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CBBC" w14:textId="77777777" w:rsidR="00245200" w:rsidRPr="005405A4" w:rsidRDefault="00245200" w:rsidP="005405A4">
      <w:pPr>
        <w:rPr>
          <w:rFonts w:ascii="Arial" w:hAnsi="Arial" w:cs="Arial"/>
          <w:i/>
          <w:iCs/>
          <w:color w:val="808080" w:themeColor="background1" w:themeShade="80"/>
          <w:sz w:val="24"/>
          <w:szCs w:val="24"/>
          <w:shd w:val="clear" w:color="auto" w:fill="FFFFFF"/>
        </w:rPr>
      </w:pPr>
    </w:p>
    <w:p w14:paraId="6EFD649F" w14:textId="439E31F1"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OBJETIVO</w:t>
      </w:r>
    </w:p>
    <w:p w14:paraId="1AFAF503" w14:textId="7D375773" w:rsidR="00F82D24" w:rsidRDefault="00895D93" w:rsidP="005405A4">
      <w:pPr>
        <w:rPr>
          <w:rFonts w:ascii="Arial" w:hAnsi="Arial" w:cs="Arial"/>
          <w:color w:val="000000" w:themeColor="text1"/>
          <w:sz w:val="24"/>
          <w:szCs w:val="24"/>
          <w:shd w:val="clear" w:color="auto" w:fill="FFFFFF"/>
        </w:rPr>
      </w:pPr>
      <w:r w:rsidRPr="00895D93">
        <w:rPr>
          <w:rFonts w:ascii="Arial" w:hAnsi="Arial" w:cs="Arial"/>
          <w:color w:val="000000" w:themeColor="text1"/>
          <w:sz w:val="24"/>
          <w:szCs w:val="24"/>
          <w:shd w:val="clear" w:color="auto" w:fill="FFFFFF"/>
        </w:rPr>
        <w:t xml:space="preserve">Definir las actividades para </w:t>
      </w:r>
      <w:r w:rsidR="00F92F3A">
        <w:rPr>
          <w:rFonts w:ascii="Arial" w:hAnsi="Arial" w:cs="Arial"/>
          <w:color w:val="000000" w:themeColor="text1"/>
          <w:sz w:val="24"/>
          <w:szCs w:val="24"/>
          <w:shd w:val="clear" w:color="auto" w:fill="FFFFFF"/>
        </w:rPr>
        <w:t>brindar asesoría jurídica</w:t>
      </w:r>
      <w:r w:rsidRPr="00895D93">
        <w:rPr>
          <w:rFonts w:ascii="Arial" w:hAnsi="Arial" w:cs="Arial"/>
          <w:color w:val="000000" w:themeColor="text1"/>
          <w:sz w:val="24"/>
          <w:szCs w:val="24"/>
          <w:shd w:val="clear" w:color="auto" w:fill="FFFFFF"/>
        </w:rPr>
        <w:t xml:space="preserve"> para generar valor público y contribuir a la legalidad, transparencia e integridad en el desempeño de las funciones de la entidad. </w:t>
      </w:r>
    </w:p>
    <w:p w14:paraId="0649F4C5" w14:textId="77777777" w:rsidR="00AC2B97" w:rsidRDefault="00AC2B97" w:rsidP="005405A4">
      <w:pPr>
        <w:rPr>
          <w:rFonts w:ascii="Arial" w:hAnsi="Arial" w:cs="Arial"/>
          <w:color w:val="000000" w:themeColor="text1"/>
          <w:sz w:val="24"/>
          <w:szCs w:val="24"/>
          <w:shd w:val="clear" w:color="auto" w:fill="FFFFFF"/>
        </w:rPr>
      </w:pPr>
    </w:p>
    <w:p w14:paraId="28CCD844" w14:textId="7999C3D7" w:rsidR="00780F20" w:rsidRPr="00C731DC" w:rsidRDefault="00780F20" w:rsidP="00F23750">
      <w:pPr>
        <w:pStyle w:val="Ttulo1"/>
        <w:spacing w:before="0" w:line="360" w:lineRule="auto"/>
        <w:rPr>
          <w:rFonts w:ascii="Arial" w:hAnsi="Arial" w:cs="Arial"/>
          <w:b/>
          <w:bCs/>
          <w:sz w:val="24"/>
          <w:szCs w:val="24"/>
          <w:shd w:val="clear" w:color="auto" w:fill="FFFFFF"/>
        </w:rPr>
      </w:pPr>
      <w:r w:rsidRPr="00C731DC">
        <w:rPr>
          <w:rFonts w:ascii="Arial" w:hAnsi="Arial" w:cs="Arial"/>
          <w:b/>
          <w:bCs/>
          <w:sz w:val="24"/>
          <w:szCs w:val="24"/>
          <w:shd w:val="clear" w:color="auto" w:fill="FFFFFF"/>
        </w:rPr>
        <w:t>ALCANCE </w:t>
      </w:r>
    </w:p>
    <w:p w14:paraId="479A7BC4" w14:textId="736D3293" w:rsidR="006B2CE8" w:rsidRDefault="000C3B29" w:rsidP="006B2CE8">
      <w:r w:rsidRPr="000C3B29">
        <w:rPr>
          <w:rFonts w:ascii="Arial" w:hAnsi="Arial" w:cs="Arial"/>
          <w:color w:val="000000" w:themeColor="text1"/>
          <w:sz w:val="24"/>
          <w:szCs w:val="24"/>
          <w:shd w:val="clear" w:color="auto" w:fill="FFFFFF"/>
        </w:rPr>
        <w:t xml:space="preserve">Inicia con </w:t>
      </w:r>
      <w:r w:rsidR="006B2CE8" w:rsidRPr="006B2CE8">
        <w:rPr>
          <w:rFonts w:ascii="Arial" w:hAnsi="Arial" w:cs="Arial"/>
          <w:color w:val="000000" w:themeColor="text1"/>
          <w:sz w:val="24"/>
          <w:szCs w:val="24"/>
          <w:shd w:val="clear" w:color="auto" w:fill="FFFFFF"/>
        </w:rPr>
        <w:t xml:space="preserve">repartir asesoría </w:t>
      </w:r>
      <w:r w:rsidR="001C2AE2">
        <w:rPr>
          <w:rFonts w:ascii="Arial" w:hAnsi="Arial" w:cs="Arial"/>
          <w:color w:val="000000" w:themeColor="text1"/>
          <w:sz w:val="24"/>
          <w:szCs w:val="24"/>
          <w:shd w:val="clear" w:color="auto" w:fill="FFFFFF"/>
        </w:rPr>
        <w:t>d</w:t>
      </w:r>
      <w:r w:rsidR="006B2CE8" w:rsidRPr="006B2CE8">
        <w:rPr>
          <w:rFonts w:ascii="Arial" w:hAnsi="Arial" w:cs="Arial"/>
          <w:color w:val="000000" w:themeColor="text1"/>
          <w:sz w:val="24"/>
          <w:szCs w:val="24"/>
          <w:shd w:val="clear" w:color="auto" w:fill="FFFFFF"/>
        </w:rPr>
        <w:t xml:space="preserve">irección </w:t>
      </w:r>
      <w:r w:rsidR="001C2AE2">
        <w:rPr>
          <w:rFonts w:ascii="Arial" w:hAnsi="Arial" w:cs="Arial"/>
          <w:color w:val="000000" w:themeColor="text1"/>
          <w:sz w:val="24"/>
          <w:szCs w:val="24"/>
          <w:shd w:val="clear" w:color="auto" w:fill="FFFFFF"/>
        </w:rPr>
        <w:t>j</w:t>
      </w:r>
      <w:r w:rsidR="006B2CE8" w:rsidRPr="006B2CE8">
        <w:rPr>
          <w:rFonts w:ascii="Arial" w:hAnsi="Arial" w:cs="Arial"/>
          <w:color w:val="000000" w:themeColor="text1"/>
          <w:sz w:val="24"/>
          <w:szCs w:val="24"/>
          <w:shd w:val="clear" w:color="auto" w:fill="FFFFFF"/>
        </w:rPr>
        <w:t>urídica</w:t>
      </w:r>
      <w:r w:rsidRPr="000C3B29">
        <w:rPr>
          <w:rFonts w:ascii="Arial" w:hAnsi="Arial" w:cs="Arial"/>
          <w:color w:val="000000" w:themeColor="text1"/>
          <w:sz w:val="24"/>
          <w:szCs w:val="24"/>
          <w:shd w:val="clear" w:color="auto" w:fill="FFFFFF"/>
        </w:rPr>
        <w:t xml:space="preserve"> y finaliza con </w:t>
      </w:r>
      <w:r w:rsidR="001C2AE2">
        <w:rPr>
          <w:rFonts w:ascii="Arial" w:hAnsi="Arial" w:cs="Arial"/>
          <w:color w:val="000000" w:themeColor="text1"/>
          <w:sz w:val="24"/>
          <w:szCs w:val="24"/>
          <w:shd w:val="clear" w:color="auto" w:fill="FFFFFF"/>
        </w:rPr>
        <w:t>a</w:t>
      </w:r>
      <w:r w:rsidR="006B2CE8" w:rsidRPr="006B2CE8">
        <w:rPr>
          <w:rFonts w:ascii="Arial" w:hAnsi="Arial" w:cs="Arial"/>
          <w:color w:val="000000" w:themeColor="text1"/>
          <w:sz w:val="24"/>
          <w:szCs w:val="24"/>
          <w:shd w:val="clear" w:color="auto" w:fill="FFFFFF"/>
        </w:rPr>
        <w:t>bsolver el asunto objeto de asesoría</w:t>
      </w:r>
      <w:r w:rsidR="001C2AE2">
        <w:rPr>
          <w:rFonts w:ascii="Arial" w:hAnsi="Arial" w:cs="Arial"/>
          <w:color w:val="000000" w:themeColor="text1"/>
          <w:sz w:val="24"/>
          <w:szCs w:val="24"/>
          <w:shd w:val="clear" w:color="auto" w:fill="FFFFFF"/>
        </w:rPr>
        <w:t>.</w:t>
      </w:r>
      <w:r w:rsidR="006B2CE8">
        <w:t xml:space="preserve"> </w:t>
      </w:r>
    </w:p>
    <w:p w14:paraId="0D4D4CAE" w14:textId="0C8AF05D" w:rsidR="00F82D24" w:rsidRPr="006B2CE8" w:rsidRDefault="00F82D24" w:rsidP="005405A4">
      <w:pPr>
        <w:rPr>
          <w:b/>
        </w:rPr>
      </w:pPr>
    </w:p>
    <w:p w14:paraId="58715370" w14:textId="4D8548F9"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DEFINICIONES</w:t>
      </w:r>
    </w:p>
    <w:p w14:paraId="2D716606" w14:textId="77777777" w:rsidR="00DF7D87" w:rsidRPr="006B7F6A"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p>
    <w:p w14:paraId="0B91FC64" w14:textId="77777777" w:rsidR="008914B1" w:rsidRPr="005405A4" w:rsidRDefault="008914B1" w:rsidP="005405A4">
      <w:pPr>
        <w:rPr>
          <w:rFonts w:ascii="Arial" w:hAnsi="Arial" w:cs="Arial"/>
          <w:i/>
          <w:iCs/>
          <w:color w:val="808080" w:themeColor="background1" w:themeShade="80"/>
          <w:sz w:val="24"/>
          <w:szCs w:val="24"/>
          <w:shd w:val="clear" w:color="auto" w:fill="FFFFFF"/>
        </w:rPr>
      </w:pPr>
    </w:p>
    <w:p w14:paraId="09BC5220" w14:textId="105E4537" w:rsidR="005129B1" w:rsidRPr="00955475" w:rsidRDefault="005129B1"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ABREVIATURAS</w:t>
      </w:r>
    </w:p>
    <w:p w14:paraId="0B51190A" w14:textId="77777777" w:rsidR="00DF7D87" w:rsidRPr="006B7F6A"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p>
    <w:p w14:paraId="23985815" w14:textId="77777777" w:rsidR="00AF7D06" w:rsidRDefault="00AF7D06" w:rsidP="00F23750">
      <w:pPr>
        <w:spacing w:after="0" w:line="360" w:lineRule="auto"/>
        <w:rPr>
          <w:rFonts w:ascii="Arial" w:hAnsi="Arial" w:cs="Arial"/>
          <w:i/>
          <w:iCs/>
          <w:color w:val="808080" w:themeColor="background1" w:themeShade="80"/>
          <w:sz w:val="24"/>
          <w:szCs w:val="24"/>
          <w:shd w:val="clear" w:color="auto" w:fill="FFFFFF"/>
        </w:rPr>
      </w:pPr>
    </w:p>
    <w:p w14:paraId="62693342" w14:textId="068E4FDD" w:rsidR="00AF7D06" w:rsidRDefault="00AF7D06" w:rsidP="00AF7D06">
      <w:pPr>
        <w:pStyle w:val="Ttulo1"/>
        <w:spacing w:before="0" w:line="360" w:lineRule="auto"/>
        <w:rPr>
          <w:rFonts w:ascii="Arial" w:hAnsi="Arial" w:cs="Arial"/>
          <w:b/>
          <w:bCs/>
          <w:sz w:val="24"/>
          <w:szCs w:val="24"/>
          <w:shd w:val="clear" w:color="auto" w:fill="FFFFFF"/>
        </w:rPr>
      </w:pPr>
      <w:r w:rsidRPr="00AF7D06">
        <w:rPr>
          <w:rFonts w:ascii="Arial" w:hAnsi="Arial" w:cs="Arial"/>
          <w:b/>
          <w:bCs/>
          <w:sz w:val="24"/>
          <w:szCs w:val="24"/>
          <w:shd w:val="clear" w:color="auto" w:fill="FFFFFF"/>
        </w:rPr>
        <w:t xml:space="preserve">LINEAMIENTOS GENERALES </w:t>
      </w:r>
      <w:r>
        <w:rPr>
          <w:rFonts w:ascii="Arial" w:hAnsi="Arial" w:cs="Arial"/>
          <w:b/>
          <w:bCs/>
          <w:sz w:val="24"/>
          <w:szCs w:val="24"/>
          <w:shd w:val="clear" w:color="auto" w:fill="FFFFFF"/>
        </w:rPr>
        <w:t xml:space="preserve">O POLÍTICAS DE OPERACIÓN </w:t>
      </w:r>
    </w:p>
    <w:p w14:paraId="460BB252" w14:textId="77777777" w:rsidR="00DF7D87"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p>
    <w:p w14:paraId="57E23D66" w14:textId="77777777" w:rsidR="00AC2B97" w:rsidRDefault="00AC2B97" w:rsidP="00DF7D87">
      <w:pPr>
        <w:spacing w:after="0" w:line="360" w:lineRule="auto"/>
        <w:rPr>
          <w:rFonts w:ascii="Arial" w:hAnsi="Arial" w:cs="Arial"/>
          <w:color w:val="000000" w:themeColor="text1"/>
          <w:sz w:val="24"/>
          <w:szCs w:val="24"/>
          <w:shd w:val="clear" w:color="auto" w:fill="FFFFFF"/>
        </w:rPr>
      </w:pPr>
    </w:p>
    <w:p w14:paraId="4838701B" w14:textId="37862F9A" w:rsidR="4F83D007" w:rsidRDefault="4F83D007" w:rsidP="348C25D6">
      <w:pPr>
        <w:pStyle w:val="Ttulo1"/>
        <w:spacing w:before="0" w:line="360" w:lineRule="auto"/>
        <w:rPr>
          <w:rFonts w:ascii="Arial" w:eastAsia="Arial" w:hAnsi="Arial" w:cs="Arial"/>
          <w:sz w:val="24"/>
          <w:szCs w:val="24"/>
          <w:lang w:val="es-ES"/>
        </w:rPr>
      </w:pPr>
      <w:r w:rsidRPr="348C25D6">
        <w:rPr>
          <w:rFonts w:ascii="Arial" w:eastAsia="Arial" w:hAnsi="Arial" w:cs="Arial"/>
          <w:b/>
          <w:bCs/>
          <w:sz w:val="24"/>
          <w:szCs w:val="24"/>
        </w:rPr>
        <w:t>RESPONSABLE DEL PROCEDIMIENTO</w:t>
      </w:r>
    </w:p>
    <w:p w14:paraId="30EE5268" w14:textId="0F22C0C8" w:rsidR="4F83D007" w:rsidRDefault="4F83D007" w:rsidP="348C25D6">
      <w:pPr>
        <w:spacing w:after="0" w:line="360" w:lineRule="auto"/>
        <w:rPr>
          <w:rFonts w:ascii="Arial" w:eastAsia="Arial" w:hAnsi="Arial" w:cs="Arial"/>
          <w:color w:val="000000" w:themeColor="text1"/>
          <w:sz w:val="24"/>
          <w:szCs w:val="24"/>
          <w:lang w:val="es-ES"/>
        </w:rPr>
      </w:pPr>
      <w:r w:rsidRPr="348C25D6">
        <w:rPr>
          <w:rFonts w:ascii="Arial" w:eastAsia="Arial" w:hAnsi="Arial" w:cs="Arial"/>
          <w:color w:val="000000" w:themeColor="text1"/>
          <w:sz w:val="24"/>
          <w:szCs w:val="24"/>
        </w:rPr>
        <w:t>Dirección jurídica</w:t>
      </w:r>
    </w:p>
    <w:p w14:paraId="7DFA314E" w14:textId="33905514" w:rsidR="4F83D007" w:rsidRDefault="4F83D007" w:rsidP="348C25D6">
      <w:pPr>
        <w:pStyle w:val="Ttulo1"/>
        <w:spacing w:before="0" w:line="360" w:lineRule="auto"/>
        <w:rPr>
          <w:rFonts w:ascii="Arial" w:eastAsia="Arial" w:hAnsi="Arial" w:cs="Arial"/>
          <w:sz w:val="24"/>
          <w:szCs w:val="24"/>
        </w:rPr>
      </w:pPr>
      <w:r w:rsidRPr="348C25D6">
        <w:rPr>
          <w:rFonts w:ascii="Arial" w:eastAsia="Arial" w:hAnsi="Arial" w:cs="Arial"/>
          <w:b/>
          <w:bCs/>
          <w:sz w:val="24"/>
          <w:szCs w:val="24"/>
        </w:rPr>
        <w:lastRenderedPageBreak/>
        <w:t>DIAGRAMA DE FLUJO</w:t>
      </w:r>
    </w:p>
    <w:p w14:paraId="58384558" w14:textId="07D413A4" w:rsidR="4F83D007" w:rsidRDefault="4F83D007" w:rsidP="348C25D6">
      <w:pPr>
        <w:rPr>
          <w:rFonts w:ascii="Arial" w:eastAsia="Arial" w:hAnsi="Arial" w:cs="Arial"/>
          <w:color w:val="000000" w:themeColor="text1"/>
          <w:sz w:val="24"/>
          <w:szCs w:val="24"/>
        </w:rPr>
      </w:pPr>
      <w:r w:rsidRPr="348C25D6">
        <w:rPr>
          <w:rFonts w:ascii="Arial" w:eastAsia="Arial" w:hAnsi="Arial" w:cs="Arial"/>
          <w:color w:val="000000" w:themeColor="text1"/>
          <w:sz w:val="24"/>
          <w:szCs w:val="24"/>
        </w:rPr>
        <w:t>Se encuentra anexo</w:t>
      </w:r>
    </w:p>
    <w:p w14:paraId="75B60CA1" w14:textId="0326A377" w:rsidR="348C25D6" w:rsidRDefault="348C25D6"/>
    <w:p w14:paraId="77CEF722" w14:textId="2D00D9CC"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DESARROLLO -</w:t>
      </w:r>
      <w:r w:rsidR="007E2E39">
        <w:rPr>
          <w:rFonts w:ascii="Arial" w:hAnsi="Arial" w:cs="Arial"/>
          <w:b/>
          <w:bCs/>
          <w:sz w:val="24"/>
          <w:szCs w:val="24"/>
          <w:shd w:val="clear" w:color="auto" w:fill="FFFFFF"/>
        </w:rPr>
        <w:t xml:space="preserve"> </w:t>
      </w:r>
      <w:r w:rsidRPr="00955475">
        <w:rPr>
          <w:rFonts w:ascii="Arial" w:hAnsi="Arial" w:cs="Arial"/>
          <w:b/>
          <w:bCs/>
          <w:sz w:val="24"/>
          <w:szCs w:val="24"/>
          <w:shd w:val="clear" w:color="auto" w:fill="FFFFFF"/>
        </w:rPr>
        <w:t>DESCRIPCIÓN</w:t>
      </w:r>
    </w:p>
    <w:p w14:paraId="1F661241" w14:textId="77777777" w:rsidR="00490AEE" w:rsidRPr="008E3C55" w:rsidRDefault="00490AEE" w:rsidP="00955475">
      <w:pPr>
        <w:spacing w:after="0" w:line="240" w:lineRule="auto"/>
        <w:rPr>
          <w:rFonts w:ascii="Arial" w:eastAsiaTheme="majorEastAsia" w:hAnsi="Arial" w:cs="Arial"/>
          <w:b/>
          <w:bCs/>
          <w:sz w:val="24"/>
          <w:szCs w:val="24"/>
          <w:shd w:val="clear" w:color="auto" w:fill="FFFFFF"/>
        </w:rPr>
      </w:pPr>
    </w:p>
    <w:tbl>
      <w:tblPr>
        <w:tblStyle w:val="Tablaconcuadrcula"/>
        <w:tblW w:w="13749" w:type="dxa"/>
        <w:tblInd w:w="-431" w:type="dxa"/>
        <w:tblCellMar>
          <w:left w:w="28" w:type="dxa"/>
          <w:right w:w="28" w:type="dxa"/>
        </w:tblCellMar>
        <w:tblLook w:val="04A0" w:firstRow="1" w:lastRow="0" w:firstColumn="1" w:lastColumn="0" w:noHBand="0" w:noVBand="1"/>
      </w:tblPr>
      <w:tblGrid>
        <w:gridCol w:w="426"/>
        <w:gridCol w:w="7370"/>
        <w:gridCol w:w="1984"/>
        <w:gridCol w:w="1701"/>
        <w:gridCol w:w="2268"/>
      </w:tblGrid>
      <w:tr w:rsidR="00963798" w:rsidRPr="00D9357B" w14:paraId="65BF2E3A" w14:textId="77777777" w:rsidTr="51772563">
        <w:trPr>
          <w:trHeight w:val="347"/>
          <w:tblHeader/>
        </w:trPr>
        <w:tc>
          <w:tcPr>
            <w:tcW w:w="426" w:type="dxa"/>
            <w:shd w:val="clear" w:color="auto" w:fill="33CCCC"/>
            <w:vAlign w:val="center"/>
          </w:tcPr>
          <w:p w14:paraId="48662869" w14:textId="4F5204A7" w:rsidR="00963798" w:rsidRPr="00D9357B" w:rsidRDefault="00963798" w:rsidP="005353EF">
            <w:pPr>
              <w:jc w:val="center"/>
              <w:rPr>
                <w:rFonts w:ascii="Arial" w:hAnsi="Arial" w:cs="Arial"/>
                <w:b/>
                <w:bCs/>
              </w:rPr>
            </w:pPr>
            <w:r w:rsidRPr="00D9357B">
              <w:rPr>
                <w:rFonts w:ascii="Arial" w:hAnsi="Arial" w:cs="Arial"/>
                <w:b/>
                <w:bCs/>
              </w:rPr>
              <w:t>N.</w:t>
            </w:r>
          </w:p>
        </w:tc>
        <w:tc>
          <w:tcPr>
            <w:tcW w:w="7370" w:type="dxa"/>
            <w:shd w:val="clear" w:color="auto" w:fill="33CCCC"/>
            <w:vAlign w:val="center"/>
          </w:tcPr>
          <w:p w14:paraId="3753FD9A" w14:textId="749D0F70" w:rsidR="00963798" w:rsidRPr="00D9357B" w:rsidRDefault="00963798" w:rsidP="007F31BC">
            <w:pPr>
              <w:jc w:val="center"/>
              <w:rPr>
                <w:rFonts w:ascii="Arial" w:hAnsi="Arial" w:cs="Arial"/>
                <w:b/>
                <w:bCs/>
              </w:rPr>
            </w:pPr>
            <w:r w:rsidRPr="00D9357B">
              <w:rPr>
                <w:rFonts w:ascii="Arial" w:hAnsi="Arial" w:cs="Arial"/>
                <w:b/>
                <w:bCs/>
              </w:rPr>
              <w:t>Actividad</w:t>
            </w:r>
          </w:p>
        </w:tc>
        <w:tc>
          <w:tcPr>
            <w:tcW w:w="1984" w:type="dxa"/>
            <w:shd w:val="clear" w:color="auto" w:fill="33CCCC"/>
            <w:vAlign w:val="center"/>
          </w:tcPr>
          <w:p w14:paraId="2C34BC69" w14:textId="5D936930" w:rsidR="00963798" w:rsidRPr="00D9357B" w:rsidRDefault="00963798" w:rsidP="007F31BC">
            <w:pPr>
              <w:jc w:val="center"/>
              <w:rPr>
                <w:rFonts w:ascii="Arial" w:hAnsi="Arial" w:cs="Arial"/>
                <w:b/>
                <w:bCs/>
              </w:rPr>
            </w:pPr>
            <w:r w:rsidRPr="00D9357B">
              <w:rPr>
                <w:rFonts w:ascii="Arial" w:hAnsi="Arial" w:cs="Arial"/>
                <w:b/>
                <w:bCs/>
              </w:rPr>
              <w:t>Responsable</w:t>
            </w:r>
          </w:p>
        </w:tc>
        <w:tc>
          <w:tcPr>
            <w:tcW w:w="1701" w:type="dxa"/>
            <w:shd w:val="clear" w:color="auto" w:fill="33CCCC"/>
            <w:vAlign w:val="center"/>
          </w:tcPr>
          <w:p w14:paraId="7E2CDC36" w14:textId="03BF0236" w:rsidR="00963798" w:rsidRPr="00D9357B" w:rsidRDefault="00963798" w:rsidP="007F31BC">
            <w:pPr>
              <w:jc w:val="center"/>
              <w:rPr>
                <w:rFonts w:ascii="Arial" w:hAnsi="Arial" w:cs="Arial"/>
                <w:b/>
                <w:bCs/>
              </w:rPr>
            </w:pPr>
            <w:r w:rsidRPr="00D9357B">
              <w:rPr>
                <w:rFonts w:ascii="Arial" w:hAnsi="Arial" w:cs="Arial"/>
                <w:b/>
                <w:bCs/>
              </w:rPr>
              <w:t>Tiempo o frecuencia si aplica</w:t>
            </w:r>
          </w:p>
        </w:tc>
        <w:tc>
          <w:tcPr>
            <w:tcW w:w="2268" w:type="dxa"/>
            <w:shd w:val="clear" w:color="auto" w:fill="33CCCC"/>
            <w:vAlign w:val="center"/>
          </w:tcPr>
          <w:p w14:paraId="2A425660" w14:textId="5E205602" w:rsidR="00963798" w:rsidRPr="00D9357B" w:rsidRDefault="00963798" w:rsidP="007F31BC">
            <w:pPr>
              <w:jc w:val="center"/>
              <w:rPr>
                <w:rFonts w:ascii="Arial" w:hAnsi="Arial" w:cs="Arial"/>
                <w:b/>
                <w:bCs/>
              </w:rPr>
            </w:pPr>
            <w:r w:rsidRPr="00D9357B">
              <w:rPr>
                <w:rFonts w:ascii="Arial" w:hAnsi="Arial" w:cs="Arial"/>
                <w:b/>
                <w:bCs/>
              </w:rPr>
              <w:t>Registro</w:t>
            </w:r>
          </w:p>
        </w:tc>
      </w:tr>
      <w:tr w:rsidR="00CC66C1" w14:paraId="1C1E55B1" w14:textId="77777777" w:rsidTr="51772563">
        <w:tc>
          <w:tcPr>
            <w:tcW w:w="426" w:type="dxa"/>
          </w:tcPr>
          <w:p w14:paraId="76472D5D" w14:textId="0F6190F2" w:rsidR="00CC66C1" w:rsidRDefault="00027EAD">
            <w:r>
              <w:t>1</w:t>
            </w:r>
          </w:p>
        </w:tc>
        <w:tc>
          <w:tcPr>
            <w:tcW w:w="7370" w:type="dxa"/>
          </w:tcPr>
          <w:p w14:paraId="4993CEDB" w14:textId="3F5CB6E2" w:rsidR="00027EAD" w:rsidRDefault="00BB60E4">
            <w:pPr>
              <w:rPr>
                <w:b/>
              </w:rPr>
            </w:pPr>
            <w:r>
              <w:rPr>
                <w:b/>
              </w:rPr>
              <w:t>Repartir asesoría</w:t>
            </w:r>
            <w:r w:rsidR="00036F11">
              <w:rPr>
                <w:b/>
              </w:rPr>
              <w:t xml:space="preserve"> Dirección Jurídica</w:t>
            </w:r>
          </w:p>
          <w:p w14:paraId="5909CE49" w14:textId="77777777" w:rsidR="00027EAD" w:rsidRDefault="00027EAD">
            <w:pPr>
              <w:rPr>
                <w:b/>
              </w:rPr>
            </w:pPr>
          </w:p>
          <w:p w14:paraId="23A44D1C" w14:textId="551E479E" w:rsidR="00CC66C1" w:rsidRDefault="00BB60E4">
            <w:r>
              <w:t xml:space="preserve">A medida que se asignan las solicitudes de asesoría jurídica, el </w:t>
            </w:r>
            <w:r w:rsidR="00494EF6">
              <w:t>director</w:t>
            </w:r>
            <w:r>
              <w:t xml:space="preserve"> Jurídico, o el funcionario que este designe, registra la asignación a personal del grupo responsable de proyectar la absolución del objeto de la asesoría realizada por este en la herramienta de control de asignación de solicitudes de asesoría en el formato Registro de Correspondencia - Conceptos y Asesoría Jurídica GJFT04. La asesoría puede ser prestada a través de la revisión de los aspectos jurídicos de los proyectos de actos administrativos y de circulares, que deba suscribir el Superintendente Nacional de Salud, que sean sometidos a su consideración o a través de la emisión de una posición jurídica en asuntos relacionados con la gestión de la entidad. La herramienta de control debe contener como mínimo un identificador de entrada (radicado memorando) y uno de salida (radicado memorando) que permita la trazabilidad y verificación de la atención de la solicitud de asesoría.</w:t>
            </w:r>
          </w:p>
        </w:tc>
        <w:tc>
          <w:tcPr>
            <w:tcW w:w="1984" w:type="dxa"/>
          </w:tcPr>
          <w:p w14:paraId="1C3820BF" w14:textId="77777777" w:rsidR="00CC66C1" w:rsidRDefault="00CC66C1"/>
          <w:p w14:paraId="12C5FD31" w14:textId="77777777" w:rsidR="00494EF6" w:rsidRDefault="00494EF6"/>
          <w:p w14:paraId="1B1DCCDA" w14:textId="77777777" w:rsidR="00494EF6" w:rsidRDefault="00494EF6"/>
          <w:p w14:paraId="342C8EF1" w14:textId="77777777" w:rsidR="00494EF6" w:rsidRDefault="00494EF6"/>
          <w:p w14:paraId="387FD414" w14:textId="77777777" w:rsidR="00494EF6" w:rsidRDefault="00494EF6">
            <w:r>
              <w:t>Director Jurídico</w:t>
            </w:r>
          </w:p>
          <w:p w14:paraId="2F830228" w14:textId="77777777" w:rsidR="00494EF6" w:rsidRDefault="00494EF6"/>
          <w:p w14:paraId="712EFC9E" w14:textId="5A63AD5E" w:rsidR="00494EF6" w:rsidRDefault="00494EF6">
            <w:r>
              <w:t>Funcionario asignado</w:t>
            </w:r>
          </w:p>
        </w:tc>
        <w:tc>
          <w:tcPr>
            <w:tcW w:w="1701" w:type="dxa"/>
          </w:tcPr>
          <w:p w14:paraId="0EAC3C45" w14:textId="77777777" w:rsidR="00D147E8" w:rsidRDefault="00D147E8"/>
          <w:p w14:paraId="5215A68D" w14:textId="77777777" w:rsidR="00D147E8" w:rsidRDefault="00D147E8"/>
          <w:p w14:paraId="4C72CE36" w14:textId="77777777" w:rsidR="00D147E8" w:rsidRDefault="00D147E8"/>
          <w:p w14:paraId="0A09CA8A" w14:textId="77777777" w:rsidR="00D147E8" w:rsidRDefault="00D147E8"/>
          <w:p w14:paraId="329E243F" w14:textId="6B5DD6E4" w:rsidR="00CC66C1" w:rsidRDefault="00BB60E4">
            <w:r>
              <w:t>Sin definir</w:t>
            </w:r>
          </w:p>
        </w:tc>
        <w:tc>
          <w:tcPr>
            <w:tcW w:w="2268" w:type="dxa"/>
          </w:tcPr>
          <w:p w14:paraId="3BAD12A8" w14:textId="77777777" w:rsidR="00D147E8" w:rsidRDefault="00D147E8"/>
          <w:p w14:paraId="2A775F0D" w14:textId="77777777" w:rsidR="00D147E8" w:rsidRDefault="00D147E8"/>
          <w:p w14:paraId="774BCB29" w14:textId="77777777" w:rsidR="00D147E8" w:rsidRDefault="00D147E8"/>
          <w:p w14:paraId="5AFBBAD0" w14:textId="77777777" w:rsidR="00D147E8" w:rsidRDefault="00D147E8"/>
          <w:p w14:paraId="77E15F9F" w14:textId="31BDD75C" w:rsidR="00CC66C1" w:rsidRDefault="00BB60E4">
            <w:r>
              <w:t>Sin definir</w:t>
            </w:r>
          </w:p>
        </w:tc>
      </w:tr>
      <w:tr w:rsidR="00CC66C1" w14:paraId="7830F98D" w14:textId="77777777" w:rsidTr="51772563">
        <w:tc>
          <w:tcPr>
            <w:tcW w:w="426" w:type="dxa"/>
          </w:tcPr>
          <w:p w14:paraId="52CA35C0" w14:textId="710BB0A9" w:rsidR="00CC66C1" w:rsidRDefault="00036F11">
            <w:r>
              <w:t>2</w:t>
            </w:r>
          </w:p>
        </w:tc>
        <w:tc>
          <w:tcPr>
            <w:tcW w:w="7370" w:type="dxa"/>
          </w:tcPr>
          <w:p w14:paraId="5AE6BD42" w14:textId="4CED4428" w:rsidR="00036F11" w:rsidRDefault="00BB60E4">
            <w:r>
              <w:rPr>
                <w:b/>
              </w:rPr>
              <w:t>Repartir asesoría</w:t>
            </w:r>
            <w:r>
              <w:t xml:space="preserve"> </w:t>
            </w:r>
            <w:r w:rsidR="007676AE" w:rsidRPr="007676AE">
              <w:rPr>
                <w:b/>
                <w:bCs/>
              </w:rPr>
              <w:t>Grupo de Conceptos, Derechos de Petición y Apoyo Le</w:t>
            </w:r>
            <w:r w:rsidR="007676AE">
              <w:rPr>
                <w:b/>
                <w:bCs/>
              </w:rPr>
              <w:t>gislativo</w:t>
            </w:r>
          </w:p>
          <w:p w14:paraId="0E724EA0" w14:textId="77777777" w:rsidR="00036F11" w:rsidRDefault="00036F11"/>
          <w:p w14:paraId="327CE769" w14:textId="43B66D37" w:rsidR="00CC66C1" w:rsidRDefault="00BB60E4">
            <w:r>
              <w:t xml:space="preserve">A medida que se asignan las solicitudes de asesoría jurídica, el técnico administrativo del grupo del Grupo de Conceptos, Derechos de Petición y Apoyo </w:t>
            </w:r>
            <w:r>
              <w:lastRenderedPageBreak/>
              <w:t>Legislativo registra la asignación a personal del grupo responsable de proyectar la absolución del objeto de la asesoría realizada por el Coordinador del grupo en la herramienta de control de asignación de solicitudes de asesoría en el formato Registro de Correspondencia - Conceptos y Asesoría Jurídica GJFT04. La asesoría puede ser prestada a través de la revisión de los aspectos jurídicos de los proyectos de actos administrativos y de circulares, que deba suscribir el Superintendente Nacional de Salud, que sean sometidos a su consideración o a través de la emisión de una posición jurídica en asuntos relacionados con la gestión de la entidad. La herramienta de control debe contener como mínimo un identificador de entrada (radicado memorando) y uno de salida (radicado memorando) que permita la trazabilidad y verificación de la atención de la solicitud de asesoría.</w:t>
            </w:r>
          </w:p>
        </w:tc>
        <w:tc>
          <w:tcPr>
            <w:tcW w:w="1984" w:type="dxa"/>
          </w:tcPr>
          <w:p w14:paraId="676C2C9A" w14:textId="77777777" w:rsidR="007676AE" w:rsidRDefault="007676AE"/>
          <w:p w14:paraId="346E2C0D" w14:textId="77777777" w:rsidR="007676AE" w:rsidRDefault="007676AE"/>
          <w:p w14:paraId="7CC666C1" w14:textId="68406A90" w:rsidR="007676AE" w:rsidRDefault="007676AE">
            <w:r>
              <w:t>Técnico administrativo</w:t>
            </w:r>
          </w:p>
        </w:tc>
        <w:tc>
          <w:tcPr>
            <w:tcW w:w="1701" w:type="dxa"/>
          </w:tcPr>
          <w:p w14:paraId="00101FA7" w14:textId="77777777" w:rsidR="000C3A75" w:rsidRDefault="000C3A75"/>
          <w:p w14:paraId="25502D3B" w14:textId="77777777" w:rsidR="000C3A75" w:rsidRDefault="000C3A75"/>
          <w:p w14:paraId="6261027B" w14:textId="059AF907" w:rsidR="00CC66C1" w:rsidRDefault="00BB60E4">
            <w:r>
              <w:t>Sin definir</w:t>
            </w:r>
          </w:p>
        </w:tc>
        <w:tc>
          <w:tcPr>
            <w:tcW w:w="2268" w:type="dxa"/>
          </w:tcPr>
          <w:p w14:paraId="361EBA95" w14:textId="77777777" w:rsidR="000C3A75" w:rsidRDefault="000C3A75"/>
          <w:p w14:paraId="236F9AE3" w14:textId="77777777" w:rsidR="000C3A75" w:rsidRDefault="000C3A75"/>
          <w:p w14:paraId="3EA91900" w14:textId="53E8C237" w:rsidR="00CC66C1" w:rsidRDefault="00BB60E4">
            <w:r>
              <w:t>Sin definir</w:t>
            </w:r>
          </w:p>
        </w:tc>
      </w:tr>
      <w:tr w:rsidR="00CC66C1" w14:paraId="5B9438B3" w14:textId="77777777" w:rsidTr="51772563">
        <w:tc>
          <w:tcPr>
            <w:tcW w:w="426" w:type="dxa"/>
          </w:tcPr>
          <w:p w14:paraId="09E28D4A" w14:textId="673E72FD" w:rsidR="00CC66C1" w:rsidRDefault="3561EC2B">
            <w:r>
              <w:t>3</w:t>
            </w:r>
          </w:p>
        </w:tc>
        <w:tc>
          <w:tcPr>
            <w:tcW w:w="7370" w:type="dxa"/>
          </w:tcPr>
          <w:p w14:paraId="58AE8BF7" w14:textId="786E8C17" w:rsidR="007803A4" w:rsidRDefault="00BB60E4">
            <w:r>
              <w:rPr>
                <w:b/>
              </w:rPr>
              <w:t xml:space="preserve">Proyectar </w:t>
            </w:r>
            <w:r w:rsidR="004347C2">
              <w:rPr>
                <w:b/>
              </w:rPr>
              <w:t>absolución del</w:t>
            </w:r>
            <w:r>
              <w:rPr>
                <w:b/>
              </w:rPr>
              <w:t xml:space="preserve"> objeto de asesoría</w:t>
            </w:r>
            <w:r>
              <w:t xml:space="preserve"> </w:t>
            </w:r>
          </w:p>
          <w:p w14:paraId="17812A27" w14:textId="77777777" w:rsidR="007803A4" w:rsidRDefault="007803A4"/>
          <w:p w14:paraId="54AB3CC5" w14:textId="77777777" w:rsidR="004347C2" w:rsidRPr="004347C2" w:rsidRDefault="004347C2" w:rsidP="004347C2">
            <w:r w:rsidRPr="004347C2">
              <w:t>El profesional responsable a quien se le asignó la solicitud de asesoría jurídica proyecta la absolución del objeto de la asesoría jurídica que puede consistir en la revisión de los aspectos jurídicos de los proyectos de actos administrativos y de circulares, que deba suscribir el Superintendente Nacional de Salud, que sean sometidos a su consideración o a través de la emisión de una posición jurídica en asuntos relacionados con la gestión de la entidad. En cualquier caso, igualmente proyecta el memorando con el que se da respuesta a la solicitud de asesoría jurídica.</w:t>
            </w:r>
          </w:p>
          <w:p w14:paraId="4847299B" w14:textId="77777777" w:rsidR="004347C2" w:rsidRPr="004347C2" w:rsidRDefault="004347C2" w:rsidP="004347C2">
            <w:r w:rsidRPr="004347C2">
              <w:t> </w:t>
            </w:r>
          </w:p>
          <w:p w14:paraId="6D14098E" w14:textId="77777777" w:rsidR="004347C2" w:rsidRPr="004347C2" w:rsidRDefault="004347C2" w:rsidP="004347C2">
            <w:r w:rsidRPr="004347C2">
              <w:t xml:space="preserve">Tratándose de revisión de actos administrativos objeto de aplicación de los requisitos de la Política de Gestión y Desempeño de Mejora Normativa, incluida en el Modelo Integrado de Planeación y Gestión, se deberá observar su </w:t>
            </w:r>
            <w:r w:rsidRPr="004347C2">
              <w:lastRenderedPageBreak/>
              <w:t>cumplimiento como parte de la revisión y absolución del objeto de asesoría, incluyendo las disposiciones internas que sobre la materia sean establecidas. A su vez, si tal objeto consistiese en revisión de proyectos de actos administrativos o proyectos de circulares, se debe revisar que en el proyecto de documento se hayan utilizado los formatos GJFT07, GJFT08 y GJFT09, para la expedición de resoluciones y circulares internas y externas, respectivamente.</w:t>
            </w:r>
          </w:p>
          <w:p w14:paraId="5352F51F" w14:textId="7CF86E4A" w:rsidR="00CC66C1" w:rsidRDefault="00CC66C1"/>
        </w:tc>
        <w:tc>
          <w:tcPr>
            <w:tcW w:w="1984" w:type="dxa"/>
          </w:tcPr>
          <w:p w14:paraId="15531E0B" w14:textId="77777777" w:rsidR="004347C2" w:rsidRDefault="004347C2"/>
          <w:p w14:paraId="0FA8D9FA" w14:textId="77777777" w:rsidR="004347C2" w:rsidRDefault="004347C2"/>
          <w:p w14:paraId="4BC49C38" w14:textId="77777777" w:rsidR="004347C2" w:rsidRDefault="004347C2"/>
          <w:p w14:paraId="1FAF9416" w14:textId="77777777" w:rsidR="004347C2" w:rsidRDefault="004347C2"/>
          <w:p w14:paraId="4100D510" w14:textId="77777777" w:rsidR="004347C2" w:rsidRDefault="004347C2"/>
          <w:p w14:paraId="544BF9A4" w14:textId="2DD0DED1" w:rsidR="004347C2" w:rsidRDefault="004347C2">
            <w:r>
              <w:t xml:space="preserve">Profesional </w:t>
            </w:r>
          </w:p>
          <w:p w14:paraId="30928AAB" w14:textId="1167C061" w:rsidR="00CC66C1" w:rsidRDefault="004347C2">
            <w:r>
              <w:t>responsable</w:t>
            </w:r>
          </w:p>
        </w:tc>
        <w:tc>
          <w:tcPr>
            <w:tcW w:w="1701" w:type="dxa"/>
          </w:tcPr>
          <w:p w14:paraId="43AD26F4" w14:textId="77777777" w:rsidR="004347C2" w:rsidRDefault="004347C2"/>
          <w:p w14:paraId="248A6FF4" w14:textId="77777777" w:rsidR="004347C2" w:rsidRDefault="004347C2"/>
          <w:p w14:paraId="01BBCB30" w14:textId="77777777" w:rsidR="004347C2" w:rsidRDefault="004347C2"/>
          <w:p w14:paraId="59AA6FAB" w14:textId="77777777" w:rsidR="004347C2" w:rsidRDefault="004347C2"/>
          <w:p w14:paraId="390874FF" w14:textId="77777777" w:rsidR="004347C2" w:rsidRDefault="004347C2"/>
          <w:p w14:paraId="00DE84E3" w14:textId="7A8AC730" w:rsidR="00CC66C1" w:rsidRDefault="00BB60E4">
            <w:r>
              <w:t>Sin definir</w:t>
            </w:r>
          </w:p>
        </w:tc>
        <w:tc>
          <w:tcPr>
            <w:tcW w:w="2268" w:type="dxa"/>
          </w:tcPr>
          <w:p w14:paraId="23D42CAA" w14:textId="77777777" w:rsidR="004347C2" w:rsidRDefault="004347C2"/>
          <w:p w14:paraId="401E8D27" w14:textId="77777777" w:rsidR="004347C2" w:rsidRDefault="004347C2"/>
          <w:p w14:paraId="5242276A" w14:textId="77777777" w:rsidR="004347C2" w:rsidRDefault="004347C2"/>
          <w:p w14:paraId="3C9BA51C" w14:textId="77777777" w:rsidR="004347C2" w:rsidRDefault="004347C2"/>
          <w:p w14:paraId="12346BF4" w14:textId="77777777" w:rsidR="004347C2" w:rsidRDefault="004347C2"/>
          <w:p w14:paraId="739CA5DE" w14:textId="3A19FE10" w:rsidR="00CC66C1" w:rsidRDefault="00BB60E4">
            <w:r>
              <w:t>Sin definir</w:t>
            </w:r>
          </w:p>
        </w:tc>
      </w:tr>
      <w:tr w:rsidR="00CC66C1" w14:paraId="4494DCCB" w14:textId="77777777" w:rsidTr="51772563">
        <w:tc>
          <w:tcPr>
            <w:tcW w:w="426" w:type="dxa"/>
            <w:shd w:val="clear" w:color="auto" w:fill="FFC000" w:themeFill="accent4"/>
          </w:tcPr>
          <w:p w14:paraId="60500491" w14:textId="5CBEED25" w:rsidR="00CC66C1" w:rsidRDefault="31DE12F8">
            <w:r>
              <w:t>4</w:t>
            </w:r>
          </w:p>
        </w:tc>
        <w:tc>
          <w:tcPr>
            <w:tcW w:w="7370" w:type="dxa"/>
          </w:tcPr>
          <w:p w14:paraId="36AB511F" w14:textId="77777777" w:rsidR="00C60A64" w:rsidRDefault="00BB60E4">
            <w:r>
              <w:rPr>
                <w:b/>
              </w:rPr>
              <w:t>Revisar asesoría brindada</w:t>
            </w:r>
            <w:r>
              <w:t xml:space="preserve"> </w:t>
            </w:r>
          </w:p>
          <w:p w14:paraId="5F5ED593" w14:textId="77777777" w:rsidR="00C60A64" w:rsidRDefault="00C60A64"/>
          <w:p w14:paraId="7727ED8D" w14:textId="77777777" w:rsidR="00CC66C1" w:rsidRDefault="00BB60E4">
            <w:r>
              <w:t xml:space="preserve">El </w:t>
            </w:r>
            <w:r w:rsidR="00C60A64">
              <w:t>director</w:t>
            </w:r>
            <w:r>
              <w:t xml:space="preserve"> Jurídico revisa el proyecto de absolución del objeto de asesoría jurídica para su aprobación o devolución para correcciones.</w:t>
            </w:r>
          </w:p>
          <w:p w14:paraId="45BA4FF4" w14:textId="77777777" w:rsidR="00C60A64" w:rsidRDefault="00C60A64"/>
          <w:p w14:paraId="48F8B0E9" w14:textId="77777777" w:rsidR="00DA48F6" w:rsidRDefault="00DA48F6">
            <w:r>
              <w:t>¿Se aprueba la asesoría?</w:t>
            </w:r>
          </w:p>
          <w:p w14:paraId="47848D90" w14:textId="77777777" w:rsidR="00DA48F6" w:rsidRDefault="00DA48F6"/>
          <w:p w14:paraId="052F8F49" w14:textId="77777777" w:rsidR="00DA48F6" w:rsidRDefault="00DA48F6">
            <w:r>
              <w:t xml:space="preserve">Si, </w:t>
            </w:r>
            <w:r w:rsidR="00A36569">
              <w:t>continua con la actividad 6</w:t>
            </w:r>
          </w:p>
          <w:p w14:paraId="54EFED3B" w14:textId="77777777" w:rsidR="00A36569" w:rsidRDefault="00A36569">
            <w:r>
              <w:t>No, se devuelve al profesional para ajustes.</w:t>
            </w:r>
          </w:p>
          <w:p w14:paraId="78CC0AD6" w14:textId="3BE4BAD7" w:rsidR="00A36569" w:rsidRDefault="00A36569"/>
        </w:tc>
        <w:tc>
          <w:tcPr>
            <w:tcW w:w="1984" w:type="dxa"/>
          </w:tcPr>
          <w:p w14:paraId="632D2E3B" w14:textId="77777777" w:rsidR="00C60A64" w:rsidRDefault="00C60A64"/>
          <w:p w14:paraId="529DEE50" w14:textId="77777777" w:rsidR="00A36569" w:rsidRDefault="00A36569"/>
          <w:p w14:paraId="2C362583" w14:textId="77777777" w:rsidR="00A36569" w:rsidRDefault="00A36569"/>
          <w:p w14:paraId="12A6EDA5" w14:textId="77777777" w:rsidR="00A36569" w:rsidRDefault="00A36569"/>
          <w:p w14:paraId="46C89D9E" w14:textId="366E5170" w:rsidR="00CC66C1" w:rsidRDefault="00C60A64">
            <w:r>
              <w:t>Director Jurídico</w:t>
            </w:r>
          </w:p>
        </w:tc>
        <w:tc>
          <w:tcPr>
            <w:tcW w:w="1701" w:type="dxa"/>
          </w:tcPr>
          <w:p w14:paraId="3CC11377" w14:textId="77777777" w:rsidR="00A36569" w:rsidRDefault="00A36569"/>
          <w:p w14:paraId="6BCE84BD" w14:textId="77777777" w:rsidR="00A36569" w:rsidRDefault="00A36569"/>
          <w:p w14:paraId="321093F7" w14:textId="77777777" w:rsidR="00A36569" w:rsidRDefault="00A36569"/>
          <w:p w14:paraId="18C4074E" w14:textId="77777777" w:rsidR="00A36569" w:rsidRDefault="00A36569"/>
          <w:p w14:paraId="19538334" w14:textId="410931B0" w:rsidR="00CC66C1" w:rsidRDefault="00BB60E4">
            <w:r>
              <w:t>Sin definir</w:t>
            </w:r>
          </w:p>
        </w:tc>
        <w:tc>
          <w:tcPr>
            <w:tcW w:w="2268" w:type="dxa"/>
          </w:tcPr>
          <w:p w14:paraId="7624AF5A" w14:textId="77777777" w:rsidR="00A36569" w:rsidRDefault="00A36569"/>
          <w:p w14:paraId="49DDCBD2" w14:textId="77777777" w:rsidR="00A36569" w:rsidRDefault="00A36569"/>
          <w:p w14:paraId="41B6EC86" w14:textId="77777777" w:rsidR="00A36569" w:rsidRDefault="00A36569"/>
          <w:p w14:paraId="0FB15FBD" w14:textId="77777777" w:rsidR="00A36569" w:rsidRDefault="00A36569"/>
          <w:p w14:paraId="33DD1C56" w14:textId="219C994A" w:rsidR="00CC66C1" w:rsidRDefault="00BB60E4">
            <w:r>
              <w:t>Sin definir</w:t>
            </w:r>
          </w:p>
        </w:tc>
      </w:tr>
      <w:tr w:rsidR="00CC66C1" w14:paraId="565FA1E9" w14:textId="77777777" w:rsidTr="51772563">
        <w:tc>
          <w:tcPr>
            <w:tcW w:w="426" w:type="dxa"/>
          </w:tcPr>
          <w:p w14:paraId="1DE73183" w14:textId="18F471BC" w:rsidR="00CC66C1" w:rsidRDefault="5348E19F">
            <w:r>
              <w:t>5</w:t>
            </w:r>
          </w:p>
        </w:tc>
        <w:tc>
          <w:tcPr>
            <w:tcW w:w="7370" w:type="dxa"/>
          </w:tcPr>
          <w:p w14:paraId="1E2B9B31" w14:textId="77777777" w:rsidR="002370BD" w:rsidRDefault="00BB60E4">
            <w:r>
              <w:rPr>
                <w:b/>
              </w:rPr>
              <w:t>Absolver el asunto objeto de asesoría</w:t>
            </w:r>
            <w:r>
              <w:t xml:space="preserve"> </w:t>
            </w:r>
          </w:p>
          <w:p w14:paraId="74F1A1D4" w14:textId="77777777" w:rsidR="002370BD" w:rsidRDefault="002370BD"/>
          <w:p w14:paraId="7934AC65" w14:textId="77777777" w:rsidR="00CC66C1" w:rsidRDefault="00BB60E4">
            <w:r>
              <w:t xml:space="preserve">El </w:t>
            </w:r>
            <w:r w:rsidR="002370BD">
              <w:t>director</w:t>
            </w:r>
            <w:r>
              <w:t xml:space="preserve"> Jurídico aprueba y firma el memorando con los anexos correspondientes que absuelvan el objeto de la asesoría jurídica solicitada para remisión a través del sistema de gestión documental.</w:t>
            </w:r>
          </w:p>
          <w:p w14:paraId="4963394B" w14:textId="1C36512B" w:rsidR="002370BD" w:rsidRDefault="002370BD"/>
        </w:tc>
        <w:tc>
          <w:tcPr>
            <w:tcW w:w="1984" w:type="dxa"/>
          </w:tcPr>
          <w:p w14:paraId="3028C8F3" w14:textId="77777777" w:rsidR="002370BD" w:rsidRDefault="002370BD"/>
          <w:p w14:paraId="6BCB19F6" w14:textId="77777777" w:rsidR="002370BD" w:rsidRDefault="002370BD"/>
          <w:p w14:paraId="7E99CFC1" w14:textId="27B1D1D1" w:rsidR="00CC66C1" w:rsidRDefault="002370BD">
            <w:r>
              <w:t>Director Jurídico</w:t>
            </w:r>
          </w:p>
        </w:tc>
        <w:tc>
          <w:tcPr>
            <w:tcW w:w="1701" w:type="dxa"/>
          </w:tcPr>
          <w:p w14:paraId="6DC41353" w14:textId="77777777" w:rsidR="00CC66C1" w:rsidRDefault="00BB60E4">
            <w:r>
              <w:t>Sin definir</w:t>
            </w:r>
          </w:p>
        </w:tc>
        <w:tc>
          <w:tcPr>
            <w:tcW w:w="2268" w:type="dxa"/>
          </w:tcPr>
          <w:p w14:paraId="16264CDE" w14:textId="77777777" w:rsidR="00CC66C1" w:rsidRDefault="00BB60E4">
            <w:r>
              <w:t>Sin definir</w:t>
            </w:r>
          </w:p>
        </w:tc>
      </w:tr>
    </w:tbl>
    <w:p w14:paraId="62E8955D" w14:textId="1706BF78" w:rsidR="00DF6608" w:rsidRDefault="00DF6608" w:rsidP="00F23750">
      <w:pPr>
        <w:spacing w:after="0" w:line="360" w:lineRule="auto"/>
        <w:rPr>
          <w:rFonts w:ascii="Arial" w:eastAsiaTheme="majorEastAsia" w:hAnsi="Arial" w:cs="Arial"/>
          <w:b/>
          <w:bCs/>
          <w:color w:val="2F5496" w:themeColor="accent1" w:themeShade="BF"/>
          <w:shd w:val="clear" w:color="auto" w:fill="FFFFFF"/>
        </w:rPr>
      </w:pPr>
    </w:p>
    <w:p w14:paraId="7B86A5BA" w14:textId="70B82176" w:rsidR="00781A83" w:rsidRDefault="00781A83" w:rsidP="00F23750">
      <w:pPr>
        <w:spacing w:after="0" w:line="360" w:lineRule="auto"/>
        <w:rPr>
          <w:rFonts w:ascii="Arial" w:eastAsiaTheme="majorEastAsia" w:hAnsi="Arial" w:cs="Arial"/>
          <w:b/>
          <w:bCs/>
          <w:color w:val="2F5496" w:themeColor="accent1" w:themeShade="BF"/>
          <w:shd w:val="clear" w:color="auto" w:fill="FFFFFF"/>
        </w:rPr>
      </w:pPr>
      <w:r w:rsidRPr="00781A83">
        <w:rPr>
          <w:rFonts w:ascii="Arial" w:eastAsiaTheme="majorEastAsia" w:hAnsi="Arial" w:cs="Arial"/>
          <w:b/>
          <w:bCs/>
          <w:color w:val="2F5496" w:themeColor="accent1" w:themeShade="BF"/>
          <w:shd w:val="clear" w:color="auto" w:fill="FFFFFF"/>
        </w:rPr>
        <w:t xml:space="preserve">ANEXOS </w:t>
      </w:r>
    </w:p>
    <w:p w14:paraId="455FB013" w14:textId="77777777" w:rsidR="006B7F6A" w:rsidRPr="006B7F6A" w:rsidRDefault="006B7F6A" w:rsidP="006B7F6A">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p>
    <w:p w14:paraId="34479C11" w14:textId="0F7B5B8A" w:rsidR="48603771" w:rsidRDefault="48603771" w:rsidP="48603771">
      <w:pPr>
        <w:spacing w:after="0" w:line="360" w:lineRule="auto"/>
        <w:rPr>
          <w:rFonts w:ascii="Arial" w:hAnsi="Arial" w:cs="Arial"/>
          <w:color w:val="000000" w:themeColor="text1"/>
          <w:sz w:val="24"/>
          <w:szCs w:val="24"/>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740"/>
        <w:gridCol w:w="1748"/>
        <w:gridCol w:w="1741"/>
        <w:gridCol w:w="1749"/>
        <w:gridCol w:w="1741"/>
        <w:gridCol w:w="4271"/>
      </w:tblGrid>
      <w:tr w:rsidR="48603771" w14:paraId="1C37D93C" w14:textId="77777777" w:rsidTr="4F9FCAE9">
        <w:trPr>
          <w:trHeight w:val="30"/>
        </w:trPr>
        <w:tc>
          <w:tcPr>
            <w:tcW w:w="13143" w:type="dxa"/>
            <w:gridSpan w:val="6"/>
            <w:shd w:val="clear" w:color="auto" w:fill="33CCCC"/>
            <w:tcMar>
              <w:left w:w="105" w:type="dxa"/>
              <w:right w:w="105" w:type="dxa"/>
            </w:tcMar>
            <w:vAlign w:val="center"/>
          </w:tcPr>
          <w:p w14:paraId="192C1DF6" w14:textId="749A1765" w:rsidR="48603771" w:rsidRDefault="48603771" w:rsidP="48603771">
            <w:pPr>
              <w:jc w:val="center"/>
              <w:rPr>
                <w:rFonts w:ascii="Arial" w:eastAsia="Arial" w:hAnsi="Arial" w:cs="Arial"/>
                <w:color w:val="000000" w:themeColor="text1"/>
              </w:rPr>
            </w:pPr>
            <w:r w:rsidRPr="48603771">
              <w:rPr>
                <w:rFonts w:ascii="Arial" w:eastAsia="Arial" w:hAnsi="Arial" w:cs="Arial"/>
                <w:b/>
                <w:bCs/>
                <w:color w:val="000000" w:themeColor="text1"/>
              </w:rPr>
              <w:t>Control de cambios</w:t>
            </w:r>
          </w:p>
        </w:tc>
      </w:tr>
      <w:tr w:rsidR="48603771" w14:paraId="0DF01AF3" w14:textId="77777777" w:rsidTr="4F9FCAE9">
        <w:trPr>
          <w:trHeight w:val="300"/>
        </w:trPr>
        <w:tc>
          <w:tcPr>
            <w:tcW w:w="1759" w:type="dxa"/>
            <w:shd w:val="clear" w:color="auto" w:fill="33CCCC"/>
            <w:tcMar>
              <w:left w:w="105" w:type="dxa"/>
              <w:right w:w="105" w:type="dxa"/>
            </w:tcMar>
            <w:vAlign w:val="center"/>
          </w:tcPr>
          <w:p w14:paraId="09D3C724" w14:textId="6DFFEA0A" w:rsidR="48603771" w:rsidRDefault="48603771" w:rsidP="48603771">
            <w:pPr>
              <w:rPr>
                <w:rFonts w:ascii="Arial" w:eastAsia="Arial" w:hAnsi="Arial" w:cs="Arial"/>
                <w:color w:val="000000" w:themeColor="text1"/>
              </w:rPr>
            </w:pPr>
            <w:r w:rsidRPr="48603771">
              <w:rPr>
                <w:rFonts w:ascii="Arial" w:eastAsia="Arial" w:hAnsi="Arial" w:cs="Arial"/>
                <w:b/>
                <w:bCs/>
                <w:color w:val="000000" w:themeColor="text1"/>
              </w:rPr>
              <w:t>Versión</w:t>
            </w:r>
          </w:p>
        </w:tc>
        <w:tc>
          <w:tcPr>
            <w:tcW w:w="1759" w:type="dxa"/>
            <w:shd w:val="clear" w:color="auto" w:fill="33CCCC"/>
            <w:tcMar>
              <w:left w:w="105" w:type="dxa"/>
              <w:right w:w="105" w:type="dxa"/>
            </w:tcMar>
            <w:vAlign w:val="center"/>
          </w:tcPr>
          <w:p w14:paraId="18AC37BE" w14:textId="7BE40FA3" w:rsidR="48603771" w:rsidRDefault="48603771" w:rsidP="48603771">
            <w:pPr>
              <w:rPr>
                <w:rFonts w:ascii="Arial" w:eastAsia="Arial" w:hAnsi="Arial" w:cs="Arial"/>
                <w:color w:val="000000" w:themeColor="text1"/>
              </w:rPr>
            </w:pPr>
            <w:r w:rsidRPr="48603771">
              <w:rPr>
                <w:rFonts w:ascii="Arial" w:eastAsia="Arial" w:hAnsi="Arial" w:cs="Arial"/>
                <w:b/>
                <w:bCs/>
                <w:color w:val="000000" w:themeColor="text1"/>
              </w:rPr>
              <w:t>Fecha</w:t>
            </w:r>
          </w:p>
        </w:tc>
        <w:tc>
          <w:tcPr>
            <w:tcW w:w="9625" w:type="dxa"/>
            <w:gridSpan w:val="4"/>
            <w:shd w:val="clear" w:color="auto" w:fill="33CCCC"/>
            <w:tcMar>
              <w:left w:w="105" w:type="dxa"/>
              <w:right w:w="105" w:type="dxa"/>
            </w:tcMar>
            <w:vAlign w:val="center"/>
          </w:tcPr>
          <w:p w14:paraId="1F9739D9" w14:textId="15946199" w:rsidR="48603771" w:rsidRDefault="48603771" w:rsidP="48603771">
            <w:pPr>
              <w:rPr>
                <w:rFonts w:ascii="Arial" w:eastAsia="Arial" w:hAnsi="Arial" w:cs="Arial"/>
                <w:color w:val="000000" w:themeColor="text1"/>
              </w:rPr>
            </w:pPr>
            <w:r w:rsidRPr="48603771">
              <w:rPr>
                <w:rFonts w:ascii="Arial" w:eastAsia="Arial" w:hAnsi="Arial" w:cs="Arial"/>
                <w:b/>
                <w:bCs/>
                <w:color w:val="000000" w:themeColor="text1"/>
              </w:rPr>
              <w:t>Descripción de los cambios</w:t>
            </w:r>
          </w:p>
        </w:tc>
      </w:tr>
      <w:tr w:rsidR="48603771" w14:paraId="4E714E76" w14:textId="77777777" w:rsidTr="4F9FCAE9">
        <w:trPr>
          <w:trHeight w:val="300"/>
        </w:trPr>
        <w:tc>
          <w:tcPr>
            <w:tcW w:w="1759" w:type="dxa"/>
            <w:tcMar>
              <w:left w:w="105" w:type="dxa"/>
              <w:right w:w="105" w:type="dxa"/>
            </w:tcMar>
            <w:vAlign w:val="center"/>
          </w:tcPr>
          <w:p w14:paraId="4606958A" w14:textId="40B34F20" w:rsidR="48603771" w:rsidRDefault="48603771" w:rsidP="48603771">
            <w:pPr>
              <w:rPr>
                <w:rFonts w:ascii="Arial" w:eastAsia="Arial" w:hAnsi="Arial" w:cs="Arial"/>
                <w:color w:val="000000" w:themeColor="text1"/>
              </w:rPr>
            </w:pPr>
            <w:r w:rsidRPr="48603771">
              <w:rPr>
                <w:rFonts w:ascii="Arial" w:eastAsia="Arial" w:hAnsi="Arial" w:cs="Arial"/>
                <w:color w:val="000000" w:themeColor="text1"/>
              </w:rPr>
              <w:t xml:space="preserve">1 </w:t>
            </w:r>
          </w:p>
        </w:tc>
        <w:tc>
          <w:tcPr>
            <w:tcW w:w="1759" w:type="dxa"/>
            <w:tcMar>
              <w:left w:w="105" w:type="dxa"/>
              <w:right w:w="105" w:type="dxa"/>
            </w:tcMar>
            <w:vAlign w:val="center"/>
          </w:tcPr>
          <w:p w14:paraId="21930F76" w14:textId="6120F90E" w:rsidR="48603771" w:rsidRDefault="003A32A6" w:rsidP="48603771">
            <w:pPr>
              <w:rPr>
                <w:rFonts w:ascii="Arial" w:eastAsia="Arial" w:hAnsi="Arial" w:cs="Arial"/>
                <w:color w:val="000000" w:themeColor="text1"/>
              </w:rPr>
            </w:pPr>
            <w:r>
              <w:rPr>
                <w:rFonts w:ascii="Arial" w:eastAsia="Arial" w:hAnsi="Arial" w:cs="Arial"/>
                <w:color w:val="000000" w:themeColor="text1"/>
              </w:rPr>
              <w:t>31/03/2026</w:t>
            </w:r>
          </w:p>
        </w:tc>
        <w:tc>
          <w:tcPr>
            <w:tcW w:w="9625" w:type="dxa"/>
            <w:gridSpan w:val="4"/>
            <w:tcMar>
              <w:left w:w="105" w:type="dxa"/>
              <w:right w:w="105" w:type="dxa"/>
            </w:tcMar>
            <w:vAlign w:val="center"/>
          </w:tcPr>
          <w:p w14:paraId="734DAA6E" w14:textId="2F98E097" w:rsidR="48603771" w:rsidRDefault="48603771" w:rsidP="4F9FCAE9">
            <w:pPr>
              <w:rPr>
                <w:rFonts w:ascii="Arial" w:eastAsia="Arial" w:hAnsi="Arial" w:cs="Arial"/>
                <w:color w:val="000000" w:themeColor="text1"/>
              </w:rPr>
            </w:pPr>
            <w:r w:rsidRPr="4F9FCAE9">
              <w:rPr>
                <w:rFonts w:ascii="Arial" w:eastAsia="Arial" w:hAnsi="Arial" w:cs="Arial"/>
                <w:color w:val="000000" w:themeColor="text1"/>
              </w:rPr>
              <w:t xml:space="preserve">Se genera el procedimiento a partir de la información documentada en el </w:t>
            </w:r>
            <w:r w:rsidR="0E6EE3D0" w:rsidRPr="4F9FCAE9">
              <w:rPr>
                <w:rStyle w:val="normaltextrun"/>
                <w:rFonts w:ascii="Arial" w:hAnsi="Arial" w:cs="Arial"/>
              </w:rPr>
              <w:t>proceso Gestión Jurídica (GJPD01) en la actividad clave de éxito “</w:t>
            </w:r>
            <w:r w:rsidR="5B7FECEF" w:rsidRPr="4F9FCAE9">
              <w:rPr>
                <w:rStyle w:val="normaltextrun"/>
                <w:rFonts w:ascii="Arial" w:hAnsi="Arial" w:cs="Arial"/>
              </w:rPr>
              <w:t>Brindar Asesoría</w:t>
            </w:r>
            <w:r w:rsidR="0E6EE3D0" w:rsidRPr="4F9FCAE9">
              <w:rPr>
                <w:rStyle w:val="normaltextrun"/>
                <w:rFonts w:ascii="Arial" w:hAnsi="Arial" w:cs="Arial"/>
              </w:rPr>
              <w:t xml:space="preserve"> Jurídica”</w:t>
            </w:r>
            <w:r w:rsidRPr="4F9FCAE9">
              <w:rPr>
                <w:rFonts w:ascii="Arial" w:eastAsia="Arial" w:hAnsi="Arial" w:cs="Arial"/>
                <w:color w:val="000000" w:themeColor="text1"/>
              </w:rPr>
              <w:t>.  Las actividades establecidas en el diagrama tipo Bizagi se tomaron textualmente para crear cada una de las actividades del presente procedimiento sin que implique que su contenido de fondo se haya modificado respetando de esta manera el documento aprobado por el responsable. Adicionalmente, se suprime la codificación de los formatos y otros documentos enunciados conservando únicamente el nombre.</w:t>
            </w:r>
          </w:p>
          <w:p w14:paraId="623F2AAB" w14:textId="7A6F7781" w:rsidR="48603771" w:rsidRDefault="48603771" w:rsidP="48603771">
            <w:pPr>
              <w:rPr>
                <w:rFonts w:ascii="Arial" w:eastAsia="Arial" w:hAnsi="Arial" w:cs="Arial"/>
                <w:color w:val="000000" w:themeColor="text1"/>
              </w:rPr>
            </w:pPr>
          </w:p>
          <w:p w14:paraId="1CB02DCC" w14:textId="712CD0AA" w:rsidR="48603771" w:rsidRDefault="48603771" w:rsidP="48603771">
            <w:pPr>
              <w:rPr>
                <w:rFonts w:ascii="Arial" w:eastAsia="Arial" w:hAnsi="Arial" w:cs="Arial"/>
                <w:color w:val="000000" w:themeColor="text1"/>
              </w:rPr>
            </w:pPr>
            <w:r w:rsidRPr="48603771">
              <w:rPr>
                <w:rFonts w:ascii="Arial" w:eastAsia="Arial" w:hAnsi="Arial" w:cs="Arial"/>
                <w:color w:val="000000" w:themeColor="text1"/>
              </w:rPr>
              <w:t>Se actualiza el encabezado del documento de acuerdo con el nuevo Mapa de Procesos de la Superintendencia Nacional de Salud, actualizando el nombre del proceso, el código y la versión, la cual por cargue inicial en la aplicación tecnológica reinicia desde la versión 1. La consulta de la armonización documental en el marco del nuevo mapa de procesos y las versiones obsoletas de los documentos se encuentran bajo custodia de la Subdirección de tecnologías de la información de acuerdo con lo solicitado por la Oficina asesora de planeación mediante radicado 20251200200131673.</w:t>
            </w:r>
          </w:p>
        </w:tc>
      </w:tr>
      <w:tr w:rsidR="48603771" w14:paraId="4D0A7E1D" w14:textId="77777777" w:rsidTr="4F9FCAE9">
        <w:trPr>
          <w:trHeight w:val="30"/>
        </w:trPr>
        <w:tc>
          <w:tcPr>
            <w:tcW w:w="3518" w:type="dxa"/>
            <w:gridSpan w:val="2"/>
            <w:shd w:val="clear" w:color="auto" w:fill="33CCCC"/>
            <w:tcMar>
              <w:left w:w="105" w:type="dxa"/>
              <w:right w:w="105" w:type="dxa"/>
            </w:tcMar>
            <w:vAlign w:val="center"/>
          </w:tcPr>
          <w:p w14:paraId="48C9193D" w14:textId="58F231C6" w:rsidR="48603771" w:rsidRDefault="48603771" w:rsidP="48603771">
            <w:pPr>
              <w:rPr>
                <w:rFonts w:ascii="Arial" w:eastAsia="Arial" w:hAnsi="Arial" w:cs="Arial"/>
                <w:color w:val="000000" w:themeColor="text1"/>
              </w:rPr>
            </w:pPr>
            <w:r w:rsidRPr="48603771">
              <w:rPr>
                <w:rFonts w:ascii="Arial" w:eastAsia="Arial" w:hAnsi="Arial" w:cs="Arial"/>
                <w:b/>
                <w:bCs/>
                <w:color w:val="000000" w:themeColor="text1"/>
              </w:rPr>
              <w:t>Elaboró</w:t>
            </w:r>
          </w:p>
        </w:tc>
        <w:tc>
          <w:tcPr>
            <w:tcW w:w="3518" w:type="dxa"/>
            <w:gridSpan w:val="2"/>
            <w:shd w:val="clear" w:color="auto" w:fill="33CCCC"/>
            <w:tcMar>
              <w:left w:w="105" w:type="dxa"/>
              <w:right w:w="105" w:type="dxa"/>
            </w:tcMar>
            <w:vAlign w:val="center"/>
          </w:tcPr>
          <w:p w14:paraId="75513EB9" w14:textId="7420C9E5" w:rsidR="48603771" w:rsidRDefault="48603771" w:rsidP="48603771">
            <w:pPr>
              <w:rPr>
                <w:rFonts w:ascii="Arial" w:eastAsia="Arial" w:hAnsi="Arial" w:cs="Arial"/>
                <w:color w:val="000000" w:themeColor="text1"/>
              </w:rPr>
            </w:pPr>
            <w:r w:rsidRPr="48603771">
              <w:rPr>
                <w:rFonts w:ascii="Arial" w:eastAsia="Arial" w:hAnsi="Arial" w:cs="Arial"/>
                <w:b/>
                <w:bCs/>
                <w:color w:val="000000" w:themeColor="text1"/>
              </w:rPr>
              <w:t>Revisó</w:t>
            </w:r>
          </w:p>
        </w:tc>
        <w:tc>
          <w:tcPr>
            <w:tcW w:w="6107" w:type="dxa"/>
            <w:gridSpan w:val="2"/>
            <w:shd w:val="clear" w:color="auto" w:fill="33CCCC"/>
            <w:tcMar>
              <w:left w:w="105" w:type="dxa"/>
              <w:right w:w="105" w:type="dxa"/>
            </w:tcMar>
            <w:vAlign w:val="center"/>
          </w:tcPr>
          <w:p w14:paraId="4896E5E3" w14:textId="39711C9D" w:rsidR="48603771" w:rsidRDefault="48603771" w:rsidP="48603771">
            <w:pPr>
              <w:rPr>
                <w:rFonts w:ascii="Arial" w:eastAsia="Arial" w:hAnsi="Arial" w:cs="Arial"/>
                <w:color w:val="000000" w:themeColor="text1"/>
              </w:rPr>
            </w:pPr>
            <w:r w:rsidRPr="48603771">
              <w:rPr>
                <w:rFonts w:ascii="Arial" w:eastAsia="Arial" w:hAnsi="Arial" w:cs="Arial"/>
                <w:b/>
                <w:bCs/>
                <w:color w:val="000000" w:themeColor="text1"/>
              </w:rPr>
              <w:t>Aprobó</w:t>
            </w:r>
          </w:p>
        </w:tc>
      </w:tr>
      <w:tr w:rsidR="48603771" w14:paraId="23D78ECA" w14:textId="77777777" w:rsidTr="4F9FCAE9">
        <w:trPr>
          <w:trHeight w:val="330"/>
        </w:trPr>
        <w:tc>
          <w:tcPr>
            <w:tcW w:w="1759" w:type="dxa"/>
            <w:tcMar>
              <w:left w:w="105" w:type="dxa"/>
              <w:right w:w="105" w:type="dxa"/>
            </w:tcMar>
            <w:vAlign w:val="center"/>
          </w:tcPr>
          <w:p w14:paraId="2D236367" w14:textId="10F18559" w:rsidR="48603771" w:rsidRDefault="48603771" w:rsidP="48603771">
            <w:pPr>
              <w:rPr>
                <w:rFonts w:ascii="Arial" w:eastAsia="Arial" w:hAnsi="Arial" w:cs="Arial"/>
                <w:color w:val="000000" w:themeColor="text1"/>
              </w:rPr>
            </w:pPr>
            <w:r w:rsidRPr="48603771">
              <w:rPr>
                <w:rFonts w:ascii="Arial" w:eastAsia="Arial" w:hAnsi="Arial" w:cs="Arial"/>
                <w:b/>
                <w:bCs/>
                <w:color w:val="000000" w:themeColor="text1"/>
              </w:rPr>
              <w:t>Nombre</w:t>
            </w:r>
          </w:p>
        </w:tc>
        <w:tc>
          <w:tcPr>
            <w:tcW w:w="1759" w:type="dxa"/>
            <w:vMerge w:val="restart"/>
            <w:tcMar>
              <w:left w:w="105" w:type="dxa"/>
              <w:right w:w="105" w:type="dxa"/>
            </w:tcMar>
            <w:vAlign w:val="center"/>
          </w:tcPr>
          <w:p w14:paraId="0B81B662" w14:textId="6F318545" w:rsidR="48603771" w:rsidRDefault="48603771" w:rsidP="48603771">
            <w:pPr>
              <w:rPr>
                <w:rFonts w:ascii="Arial" w:eastAsia="Arial" w:hAnsi="Arial" w:cs="Arial"/>
                <w:color w:val="000000" w:themeColor="text1"/>
              </w:rPr>
            </w:pPr>
            <w:r w:rsidRPr="48603771">
              <w:rPr>
                <w:rFonts w:ascii="Arial" w:eastAsia="Arial" w:hAnsi="Arial" w:cs="Arial"/>
                <w:color w:val="000000" w:themeColor="text1"/>
              </w:rPr>
              <w:t>Información disponible en el SharePoint de la OAP a través del formato DEFT15</w:t>
            </w:r>
          </w:p>
        </w:tc>
        <w:tc>
          <w:tcPr>
            <w:tcW w:w="1759" w:type="dxa"/>
            <w:tcMar>
              <w:left w:w="105" w:type="dxa"/>
              <w:right w:w="105" w:type="dxa"/>
            </w:tcMar>
            <w:vAlign w:val="center"/>
          </w:tcPr>
          <w:p w14:paraId="055C0EF4" w14:textId="784EC9D2" w:rsidR="48603771" w:rsidRDefault="48603771" w:rsidP="48603771">
            <w:pPr>
              <w:rPr>
                <w:rFonts w:ascii="Arial" w:eastAsia="Arial" w:hAnsi="Arial" w:cs="Arial"/>
                <w:color w:val="000000" w:themeColor="text1"/>
              </w:rPr>
            </w:pPr>
            <w:r w:rsidRPr="48603771">
              <w:rPr>
                <w:rFonts w:ascii="Arial" w:eastAsia="Arial" w:hAnsi="Arial" w:cs="Arial"/>
                <w:b/>
                <w:bCs/>
                <w:color w:val="000000" w:themeColor="text1"/>
              </w:rPr>
              <w:t>Nombre</w:t>
            </w:r>
          </w:p>
        </w:tc>
        <w:tc>
          <w:tcPr>
            <w:tcW w:w="1759" w:type="dxa"/>
            <w:vMerge w:val="restart"/>
            <w:tcMar>
              <w:left w:w="105" w:type="dxa"/>
              <w:right w:w="105" w:type="dxa"/>
            </w:tcMar>
            <w:vAlign w:val="center"/>
          </w:tcPr>
          <w:p w14:paraId="724FE6E1" w14:textId="07E7BF06" w:rsidR="48603771" w:rsidRDefault="48603771" w:rsidP="48603771">
            <w:pPr>
              <w:rPr>
                <w:rFonts w:ascii="Arial" w:eastAsia="Arial" w:hAnsi="Arial" w:cs="Arial"/>
                <w:color w:val="000000" w:themeColor="text1"/>
              </w:rPr>
            </w:pPr>
            <w:r w:rsidRPr="48603771">
              <w:rPr>
                <w:rFonts w:ascii="Arial" w:eastAsia="Arial" w:hAnsi="Arial" w:cs="Arial"/>
                <w:color w:val="000000" w:themeColor="text1"/>
              </w:rPr>
              <w:t>Información disponible en el SharePoint de la OAP a través del formato DEFT15</w:t>
            </w:r>
          </w:p>
        </w:tc>
        <w:tc>
          <w:tcPr>
            <w:tcW w:w="1759" w:type="dxa"/>
            <w:tcMar>
              <w:left w:w="105" w:type="dxa"/>
              <w:right w:w="105" w:type="dxa"/>
            </w:tcMar>
            <w:vAlign w:val="center"/>
          </w:tcPr>
          <w:p w14:paraId="2168144B" w14:textId="333B376A" w:rsidR="48603771" w:rsidRDefault="48603771" w:rsidP="48603771">
            <w:pPr>
              <w:rPr>
                <w:rFonts w:ascii="Arial" w:eastAsia="Arial" w:hAnsi="Arial" w:cs="Arial"/>
                <w:color w:val="000000" w:themeColor="text1"/>
              </w:rPr>
            </w:pPr>
            <w:r w:rsidRPr="48603771">
              <w:rPr>
                <w:rFonts w:ascii="Arial" w:eastAsia="Arial" w:hAnsi="Arial" w:cs="Arial"/>
                <w:b/>
                <w:bCs/>
                <w:color w:val="000000" w:themeColor="text1"/>
              </w:rPr>
              <w:t>Nombre</w:t>
            </w:r>
          </w:p>
        </w:tc>
        <w:tc>
          <w:tcPr>
            <w:tcW w:w="4348" w:type="dxa"/>
            <w:vMerge w:val="restart"/>
            <w:tcMar>
              <w:left w:w="105" w:type="dxa"/>
              <w:right w:w="105" w:type="dxa"/>
            </w:tcMar>
            <w:vAlign w:val="center"/>
          </w:tcPr>
          <w:p w14:paraId="545346BA" w14:textId="0F845722" w:rsidR="48603771" w:rsidRDefault="48603771" w:rsidP="48603771">
            <w:pPr>
              <w:rPr>
                <w:rFonts w:ascii="Arial" w:eastAsia="Arial" w:hAnsi="Arial" w:cs="Arial"/>
                <w:color w:val="000000" w:themeColor="text1"/>
              </w:rPr>
            </w:pPr>
            <w:r w:rsidRPr="48603771">
              <w:rPr>
                <w:rFonts w:ascii="Arial" w:eastAsia="Arial" w:hAnsi="Arial" w:cs="Arial"/>
                <w:color w:val="000000" w:themeColor="text1"/>
              </w:rPr>
              <w:t>Información disponible en el SharePoint de la OAP a través del formato DEFT15</w:t>
            </w:r>
          </w:p>
        </w:tc>
      </w:tr>
      <w:tr w:rsidR="48603771" w14:paraId="7783333F" w14:textId="77777777" w:rsidTr="4F9FCAE9">
        <w:trPr>
          <w:trHeight w:val="345"/>
        </w:trPr>
        <w:tc>
          <w:tcPr>
            <w:tcW w:w="1759" w:type="dxa"/>
            <w:tcMar>
              <w:left w:w="105" w:type="dxa"/>
              <w:right w:w="105" w:type="dxa"/>
            </w:tcMar>
            <w:vAlign w:val="center"/>
          </w:tcPr>
          <w:p w14:paraId="02D88A31" w14:textId="3BF471C1" w:rsidR="48603771" w:rsidRDefault="48603771" w:rsidP="48603771">
            <w:pPr>
              <w:rPr>
                <w:rFonts w:ascii="Arial" w:eastAsia="Arial" w:hAnsi="Arial" w:cs="Arial"/>
                <w:color w:val="000000" w:themeColor="text1"/>
              </w:rPr>
            </w:pPr>
            <w:r w:rsidRPr="48603771">
              <w:rPr>
                <w:rFonts w:ascii="Arial" w:eastAsia="Arial" w:hAnsi="Arial" w:cs="Arial"/>
                <w:b/>
                <w:bCs/>
                <w:color w:val="000000" w:themeColor="text1"/>
              </w:rPr>
              <w:t>Cargo</w:t>
            </w:r>
          </w:p>
        </w:tc>
        <w:tc>
          <w:tcPr>
            <w:tcW w:w="1759" w:type="dxa"/>
            <w:vMerge/>
            <w:vAlign w:val="center"/>
          </w:tcPr>
          <w:p w14:paraId="1272BCDC" w14:textId="77777777" w:rsidR="00E83435" w:rsidRDefault="00E83435"/>
        </w:tc>
        <w:tc>
          <w:tcPr>
            <w:tcW w:w="1759" w:type="dxa"/>
            <w:tcMar>
              <w:left w:w="105" w:type="dxa"/>
              <w:right w:w="105" w:type="dxa"/>
            </w:tcMar>
            <w:vAlign w:val="center"/>
          </w:tcPr>
          <w:p w14:paraId="353B424C" w14:textId="48DB2D75" w:rsidR="48603771" w:rsidRDefault="48603771" w:rsidP="48603771">
            <w:pPr>
              <w:rPr>
                <w:rFonts w:ascii="Arial" w:eastAsia="Arial" w:hAnsi="Arial" w:cs="Arial"/>
                <w:color w:val="000000" w:themeColor="text1"/>
              </w:rPr>
            </w:pPr>
            <w:r w:rsidRPr="48603771">
              <w:rPr>
                <w:rFonts w:ascii="Arial" w:eastAsia="Arial" w:hAnsi="Arial" w:cs="Arial"/>
                <w:b/>
                <w:bCs/>
                <w:color w:val="000000" w:themeColor="text1"/>
              </w:rPr>
              <w:t>Cargo</w:t>
            </w:r>
          </w:p>
        </w:tc>
        <w:tc>
          <w:tcPr>
            <w:tcW w:w="1759" w:type="dxa"/>
            <w:vMerge/>
            <w:vAlign w:val="center"/>
          </w:tcPr>
          <w:p w14:paraId="2A217C8E" w14:textId="77777777" w:rsidR="00E83435" w:rsidRDefault="00E83435"/>
        </w:tc>
        <w:tc>
          <w:tcPr>
            <w:tcW w:w="1759" w:type="dxa"/>
            <w:tcMar>
              <w:left w:w="105" w:type="dxa"/>
              <w:right w:w="105" w:type="dxa"/>
            </w:tcMar>
            <w:vAlign w:val="center"/>
          </w:tcPr>
          <w:p w14:paraId="3C673D4F" w14:textId="7C9DD2D7" w:rsidR="48603771" w:rsidRDefault="48603771" w:rsidP="48603771">
            <w:pPr>
              <w:rPr>
                <w:rFonts w:ascii="Arial" w:eastAsia="Arial" w:hAnsi="Arial" w:cs="Arial"/>
                <w:color w:val="000000" w:themeColor="text1"/>
              </w:rPr>
            </w:pPr>
            <w:r w:rsidRPr="48603771">
              <w:rPr>
                <w:rFonts w:ascii="Arial" w:eastAsia="Arial" w:hAnsi="Arial" w:cs="Arial"/>
                <w:b/>
                <w:bCs/>
                <w:color w:val="000000" w:themeColor="text1"/>
              </w:rPr>
              <w:t>Cargo</w:t>
            </w:r>
          </w:p>
        </w:tc>
        <w:tc>
          <w:tcPr>
            <w:tcW w:w="4348" w:type="dxa"/>
            <w:vMerge/>
            <w:vAlign w:val="center"/>
          </w:tcPr>
          <w:p w14:paraId="3FE6B6A8" w14:textId="77777777" w:rsidR="00E83435" w:rsidRDefault="00E83435"/>
        </w:tc>
      </w:tr>
      <w:tr w:rsidR="48603771" w14:paraId="0D2CFAB3" w14:textId="77777777" w:rsidTr="4F9FCAE9">
        <w:trPr>
          <w:trHeight w:val="330"/>
        </w:trPr>
        <w:tc>
          <w:tcPr>
            <w:tcW w:w="1759" w:type="dxa"/>
            <w:tcMar>
              <w:left w:w="105" w:type="dxa"/>
              <w:right w:w="105" w:type="dxa"/>
            </w:tcMar>
            <w:vAlign w:val="center"/>
          </w:tcPr>
          <w:p w14:paraId="21B285C8" w14:textId="6B10E245" w:rsidR="48603771" w:rsidRDefault="48603771" w:rsidP="48603771">
            <w:pPr>
              <w:rPr>
                <w:rFonts w:ascii="Arial" w:eastAsia="Arial" w:hAnsi="Arial" w:cs="Arial"/>
                <w:color w:val="000000" w:themeColor="text1"/>
              </w:rPr>
            </w:pPr>
            <w:r w:rsidRPr="48603771">
              <w:rPr>
                <w:rFonts w:ascii="Arial" w:eastAsia="Arial" w:hAnsi="Arial" w:cs="Arial"/>
                <w:b/>
                <w:bCs/>
                <w:color w:val="000000" w:themeColor="text1"/>
              </w:rPr>
              <w:t>Fecha</w:t>
            </w:r>
          </w:p>
        </w:tc>
        <w:tc>
          <w:tcPr>
            <w:tcW w:w="1759" w:type="dxa"/>
            <w:vMerge/>
            <w:vAlign w:val="center"/>
          </w:tcPr>
          <w:p w14:paraId="5206D834" w14:textId="77777777" w:rsidR="00E83435" w:rsidRDefault="00E83435"/>
        </w:tc>
        <w:tc>
          <w:tcPr>
            <w:tcW w:w="1759" w:type="dxa"/>
            <w:tcMar>
              <w:left w:w="105" w:type="dxa"/>
              <w:right w:w="105" w:type="dxa"/>
            </w:tcMar>
            <w:vAlign w:val="center"/>
          </w:tcPr>
          <w:p w14:paraId="5F3B491B" w14:textId="2647D33B" w:rsidR="48603771" w:rsidRDefault="48603771" w:rsidP="48603771">
            <w:pPr>
              <w:rPr>
                <w:rFonts w:ascii="Arial" w:eastAsia="Arial" w:hAnsi="Arial" w:cs="Arial"/>
                <w:color w:val="000000" w:themeColor="text1"/>
              </w:rPr>
            </w:pPr>
            <w:r w:rsidRPr="48603771">
              <w:rPr>
                <w:rFonts w:ascii="Arial" w:eastAsia="Arial" w:hAnsi="Arial" w:cs="Arial"/>
                <w:b/>
                <w:bCs/>
                <w:color w:val="000000" w:themeColor="text1"/>
              </w:rPr>
              <w:t>Fecha</w:t>
            </w:r>
          </w:p>
        </w:tc>
        <w:tc>
          <w:tcPr>
            <w:tcW w:w="1759" w:type="dxa"/>
            <w:vMerge/>
            <w:vAlign w:val="center"/>
          </w:tcPr>
          <w:p w14:paraId="4B628CE0" w14:textId="77777777" w:rsidR="00E83435" w:rsidRDefault="00E83435"/>
        </w:tc>
        <w:tc>
          <w:tcPr>
            <w:tcW w:w="1759" w:type="dxa"/>
            <w:tcMar>
              <w:left w:w="105" w:type="dxa"/>
              <w:right w:w="105" w:type="dxa"/>
            </w:tcMar>
            <w:vAlign w:val="center"/>
          </w:tcPr>
          <w:p w14:paraId="326A4EA2" w14:textId="55BC3864" w:rsidR="48603771" w:rsidRDefault="48603771" w:rsidP="48603771">
            <w:pPr>
              <w:rPr>
                <w:rFonts w:ascii="Arial" w:eastAsia="Arial" w:hAnsi="Arial" w:cs="Arial"/>
                <w:color w:val="000000" w:themeColor="text1"/>
              </w:rPr>
            </w:pPr>
            <w:r w:rsidRPr="48603771">
              <w:rPr>
                <w:rFonts w:ascii="Arial" w:eastAsia="Arial" w:hAnsi="Arial" w:cs="Arial"/>
                <w:b/>
                <w:bCs/>
                <w:color w:val="000000" w:themeColor="text1"/>
              </w:rPr>
              <w:t>Fecha</w:t>
            </w:r>
          </w:p>
        </w:tc>
        <w:tc>
          <w:tcPr>
            <w:tcW w:w="4348" w:type="dxa"/>
            <w:vMerge/>
            <w:vAlign w:val="center"/>
          </w:tcPr>
          <w:p w14:paraId="33304DCB" w14:textId="77777777" w:rsidR="00E83435" w:rsidRDefault="00E83435"/>
        </w:tc>
      </w:tr>
    </w:tbl>
    <w:p w14:paraId="44BDBB43" w14:textId="3530EE42" w:rsidR="48603771" w:rsidRDefault="48603771" w:rsidP="48603771">
      <w:pPr>
        <w:spacing w:after="0" w:line="360" w:lineRule="auto"/>
        <w:rPr>
          <w:rFonts w:ascii="Arial" w:hAnsi="Arial" w:cs="Arial"/>
          <w:color w:val="000000" w:themeColor="text1"/>
          <w:sz w:val="24"/>
          <w:szCs w:val="24"/>
        </w:rPr>
      </w:pPr>
    </w:p>
    <w:p w14:paraId="7E4EF0B4" w14:textId="77777777" w:rsidR="00E27E65" w:rsidRDefault="00E27E65">
      <w:pPr>
        <w:rPr>
          <w:rFonts w:ascii="Arial" w:hAnsi="Arial" w:cs="Arial"/>
          <w:i/>
          <w:iCs/>
          <w:color w:val="AEAAAA" w:themeColor="background2" w:themeShade="BF"/>
          <w:shd w:val="clear" w:color="auto" w:fill="FFFFFF"/>
        </w:rPr>
      </w:pPr>
    </w:p>
    <w:p w14:paraId="17BFD451" w14:textId="07B2E10A" w:rsidR="004A58CA" w:rsidRDefault="004A58CA" w:rsidP="00862357">
      <w:pPr>
        <w:rPr>
          <w:rFonts w:ascii="Arial" w:hAnsi="Arial" w:cs="Arial"/>
          <w:i/>
          <w:iCs/>
          <w:color w:val="AEAAAA" w:themeColor="background2" w:themeShade="BF"/>
          <w:shd w:val="clear" w:color="auto" w:fill="FFFFFF"/>
        </w:rPr>
      </w:pPr>
    </w:p>
    <w:p w14:paraId="7ECCB326" w14:textId="77777777" w:rsidR="00F92F3A" w:rsidRDefault="00F92F3A" w:rsidP="00862357">
      <w:pPr>
        <w:rPr>
          <w:rFonts w:ascii="Arial" w:hAnsi="Arial" w:cs="Arial"/>
          <w:i/>
          <w:iCs/>
          <w:color w:val="AEAAAA" w:themeColor="background2" w:themeShade="BF"/>
          <w:shd w:val="clear" w:color="auto" w:fill="FFFFFF"/>
        </w:rPr>
      </w:pPr>
    </w:p>
    <w:p w14:paraId="37705CFA" w14:textId="005C82AE" w:rsidR="00F92F3A" w:rsidRPr="00F92F3A" w:rsidRDefault="00F92F3A" w:rsidP="00F92F3A"/>
    <w:p w14:paraId="72293EA6" w14:textId="77777777" w:rsidR="00F92F3A" w:rsidRPr="00BB5666" w:rsidRDefault="00F92F3A" w:rsidP="00862357">
      <w:pPr>
        <w:rPr>
          <w:rFonts w:ascii="Arial" w:hAnsi="Arial" w:cs="Arial"/>
          <w:i/>
          <w:iCs/>
          <w:color w:val="AEAAAA" w:themeColor="background2" w:themeShade="BF"/>
          <w:shd w:val="clear" w:color="auto" w:fill="FFFFFF"/>
        </w:rPr>
      </w:pPr>
    </w:p>
    <w:sectPr w:rsidR="00F92F3A" w:rsidRPr="00BB5666" w:rsidSect="00903DFA">
      <w:headerReference w:type="default" r:id="rId11"/>
      <w:footerReference w:type="default" r:id="rId12"/>
      <w:pgSz w:w="15840" w:h="12240" w:orient="landscape"/>
      <w:pgMar w:top="1701" w:right="1417" w:bottom="1701" w:left="1417"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5407E" w14:textId="77777777" w:rsidR="00461E2E" w:rsidRDefault="00461E2E" w:rsidP="00781A83">
      <w:pPr>
        <w:spacing w:after="0" w:line="240" w:lineRule="auto"/>
      </w:pPr>
      <w:r>
        <w:separator/>
      </w:r>
    </w:p>
  </w:endnote>
  <w:endnote w:type="continuationSeparator" w:id="0">
    <w:p w14:paraId="71EA30D0" w14:textId="77777777" w:rsidR="00461E2E" w:rsidRDefault="00461E2E" w:rsidP="00781A83">
      <w:pPr>
        <w:spacing w:after="0" w:line="240" w:lineRule="auto"/>
      </w:pPr>
      <w:r>
        <w:continuationSeparator/>
      </w:r>
    </w:p>
  </w:endnote>
  <w:endnote w:type="continuationNotice" w:id="1">
    <w:p w14:paraId="2DB6CDA9" w14:textId="77777777" w:rsidR="00461E2E" w:rsidRDefault="00461E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0616285"/>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52635B65" w14:textId="2AA14EC9" w:rsidR="00D34ABC" w:rsidRPr="0054483B" w:rsidRDefault="00D34ABC">
            <w:pPr>
              <w:pStyle w:val="Piedepgina"/>
              <w:jc w:val="right"/>
              <w:rPr>
                <w:rFonts w:ascii="Arial" w:hAnsi="Arial" w:cs="Arial"/>
                <w:sz w:val="18"/>
                <w:szCs w:val="18"/>
              </w:rPr>
            </w:pPr>
            <w:r w:rsidRPr="0054483B">
              <w:rPr>
                <w:rFonts w:ascii="Arial" w:hAnsi="Arial" w:cs="Arial"/>
                <w:sz w:val="18"/>
                <w:szCs w:val="18"/>
                <w:lang w:val="es-ES"/>
              </w:rPr>
              <w:t xml:space="preserve">Página </w:t>
            </w:r>
            <w:r w:rsidRPr="0054483B">
              <w:rPr>
                <w:rFonts w:ascii="Arial" w:hAnsi="Arial" w:cs="Arial"/>
                <w:b/>
                <w:bCs/>
                <w:sz w:val="18"/>
                <w:szCs w:val="18"/>
              </w:rPr>
              <w:fldChar w:fldCharType="begin"/>
            </w:r>
            <w:r w:rsidRPr="0054483B">
              <w:rPr>
                <w:rFonts w:ascii="Arial" w:hAnsi="Arial" w:cs="Arial"/>
                <w:b/>
                <w:bCs/>
                <w:sz w:val="18"/>
                <w:szCs w:val="18"/>
              </w:rPr>
              <w:instrText>PAGE</w:instrText>
            </w:r>
            <w:r w:rsidRPr="0054483B">
              <w:rPr>
                <w:rFonts w:ascii="Arial" w:hAnsi="Arial" w:cs="Arial"/>
                <w:b/>
                <w:bCs/>
                <w:sz w:val="18"/>
                <w:szCs w:val="18"/>
              </w:rPr>
              <w:fldChar w:fldCharType="separate"/>
            </w:r>
            <w:r w:rsidRPr="0054483B">
              <w:rPr>
                <w:rFonts w:ascii="Arial" w:hAnsi="Arial" w:cs="Arial"/>
                <w:b/>
                <w:bCs/>
                <w:sz w:val="18"/>
                <w:szCs w:val="18"/>
                <w:lang w:val="es-ES"/>
              </w:rPr>
              <w:t>2</w:t>
            </w:r>
            <w:r w:rsidRPr="0054483B">
              <w:rPr>
                <w:rFonts w:ascii="Arial" w:hAnsi="Arial" w:cs="Arial"/>
                <w:b/>
                <w:bCs/>
                <w:sz w:val="18"/>
                <w:szCs w:val="18"/>
              </w:rPr>
              <w:fldChar w:fldCharType="end"/>
            </w:r>
            <w:r w:rsidRPr="0054483B">
              <w:rPr>
                <w:rFonts w:ascii="Arial" w:hAnsi="Arial" w:cs="Arial"/>
                <w:sz w:val="18"/>
                <w:szCs w:val="18"/>
                <w:lang w:val="es-ES"/>
              </w:rPr>
              <w:t xml:space="preserve"> de </w:t>
            </w:r>
            <w:r w:rsidRPr="0054483B">
              <w:rPr>
                <w:rFonts w:ascii="Arial" w:hAnsi="Arial" w:cs="Arial"/>
                <w:b/>
                <w:bCs/>
                <w:sz w:val="18"/>
                <w:szCs w:val="18"/>
              </w:rPr>
              <w:fldChar w:fldCharType="begin"/>
            </w:r>
            <w:r w:rsidRPr="0054483B">
              <w:rPr>
                <w:rFonts w:ascii="Arial" w:hAnsi="Arial" w:cs="Arial"/>
                <w:b/>
                <w:bCs/>
                <w:sz w:val="18"/>
                <w:szCs w:val="18"/>
              </w:rPr>
              <w:instrText>NUMPAGES</w:instrText>
            </w:r>
            <w:r w:rsidRPr="0054483B">
              <w:rPr>
                <w:rFonts w:ascii="Arial" w:hAnsi="Arial" w:cs="Arial"/>
                <w:b/>
                <w:bCs/>
                <w:sz w:val="18"/>
                <w:szCs w:val="18"/>
              </w:rPr>
              <w:fldChar w:fldCharType="separate"/>
            </w:r>
            <w:r w:rsidRPr="0054483B">
              <w:rPr>
                <w:rFonts w:ascii="Arial" w:hAnsi="Arial" w:cs="Arial"/>
                <w:b/>
                <w:bCs/>
                <w:sz w:val="18"/>
                <w:szCs w:val="18"/>
                <w:lang w:val="es-ES"/>
              </w:rPr>
              <w:t>2</w:t>
            </w:r>
            <w:r w:rsidRPr="0054483B">
              <w:rPr>
                <w:rFonts w:ascii="Arial" w:hAnsi="Arial" w:cs="Arial"/>
                <w:b/>
                <w:bCs/>
                <w:sz w:val="18"/>
                <w:szCs w:val="18"/>
              </w:rPr>
              <w:fldChar w:fldCharType="end"/>
            </w:r>
          </w:p>
        </w:sdtContent>
      </w:sdt>
    </w:sdtContent>
  </w:sdt>
  <w:p w14:paraId="65152CF3" w14:textId="62F12663" w:rsidR="000911BE" w:rsidRDefault="000911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3F69B" w14:textId="77777777" w:rsidR="00461E2E" w:rsidRDefault="00461E2E" w:rsidP="00781A83">
      <w:pPr>
        <w:spacing w:after="0" w:line="240" w:lineRule="auto"/>
      </w:pPr>
      <w:r>
        <w:separator/>
      </w:r>
    </w:p>
  </w:footnote>
  <w:footnote w:type="continuationSeparator" w:id="0">
    <w:p w14:paraId="5F23C007" w14:textId="77777777" w:rsidR="00461E2E" w:rsidRDefault="00461E2E" w:rsidP="00781A83">
      <w:pPr>
        <w:spacing w:after="0" w:line="240" w:lineRule="auto"/>
      </w:pPr>
      <w:r>
        <w:continuationSeparator/>
      </w:r>
    </w:p>
  </w:footnote>
  <w:footnote w:type="continuationNotice" w:id="1">
    <w:p w14:paraId="592BD79B" w14:textId="77777777" w:rsidR="00461E2E" w:rsidRDefault="00461E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975" w:type="dxa"/>
      <w:tblInd w:w="-506" w:type="dxa"/>
      <w:tblLook w:val="04A0" w:firstRow="1" w:lastRow="0" w:firstColumn="1" w:lastColumn="0" w:noHBand="0" w:noVBand="1"/>
    </w:tblPr>
    <w:tblGrid>
      <w:gridCol w:w="2486"/>
      <w:gridCol w:w="7943"/>
      <w:gridCol w:w="1632"/>
      <w:gridCol w:w="1914"/>
    </w:tblGrid>
    <w:tr w:rsidR="00781A83" w:rsidRPr="00781A83" w14:paraId="601C8519" w14:textId="77777777" w:rsidTr="548F68F7">
      <w:trPr>
        <w:trHeight w:val="412"/>
      </w:trPr>
      <w:tc>
        <w:tcPr>
          <w:tcW w:w="2486" w:type="dxa"/>
          <w:tcBorders>
            <w:bottom w:val="nil"/>
          </w:tcBorders>
        </w:tcPr>
        <w:p w14:paraId="38DE6ADD" w14:textId="1079847C" w:rsidR="00781A83" w:rsidRPr="00781A83" w:rsidRDefault="00781A83" w:rsidP="00781A83">
          <w:pPr>
            <w:tabs>
              <w:tab w:val="center" w:pos="4419"/>
              <w:tab w:val="right" w:pos="8838"/>
            </w:tabs>
            <w:spacing w:before="240"/>
            <w:rPr>
              <w:rFonts w:ascii="Arial" w:hAnsi="Arial" w:cs="Arial"/>
              <w:b/>
              <w:bCs/>
            </w:rPr>
          </w:pPr>
        </w:p>
      </w:tc>
      <w:tc>
        <w:tcPr>
          <w:tcW w:w="7943" w:type="dxa"/>
          <w:vAlign w:val="center"/>
        </w:tcPr>
        <w:p w14:paraId="47B676C1" w14:textId="244D02C3" w:rsidR="00781A83" w:rsidRPr="00781A83" w:rsidRDefault="548F68F7" w:rsidP="00B1733C">
          <w:pPr>
            <w:tabs>
              <w:tab w:val="center" w:pos="4419"/>
              <w:tab w:val="right" w:pos="8838"/>
            </w:tabs>
            <w:jc w:val="center"/>
            <w:rPr>
              <w:rFonts w:ascii="Arial" w:hAnsi="Arial" w:cs="Arial"/>
              <w:b/>
              <w:bCs/>
            </w:rPr>
          </w:pPr>
          <w:r w:rsidRPr="548F68F7">
            <w:rPr>
              <w:rFonts w:ascii="Arial" w:hAnsi="Arial" w:cs="Arial"/>
              <w:b/>
              <w:bCs/>
            </w:rPr>
            <w:t>GESTIÓN JURÍDICA</w:t>
          </w:r>
        </w:p>
      </w:tc>
      <w:tc>
        <w:tcPr>
          <w:tcW w:w="1632" w:type="dxa"/>
          <w:vAlign w:val="center"/>
        </w:tcPr>
        <w:p w14:paraId="3DF6951E" w14:textId="77777777" w:rsidR="00781A83" w:rsidRPr="00781A83" w:rsidRDefault="00781A83" w:rsidP="00B1733C">
          <w:pPr>
            <w:tabs>
              <w:tab w:val="center" w:pos="4419"/>
              <w:tab w:val="right" w:pos="8838"/>
            </w:tabs>
            <w:jc w:val="center"/>
            <w:rPr>
              <w:rFonts w:ascii="Arial" w:hAnsi="Arial" w:cs="Arial"/>
              <w:b/>
              <w:bCs/>
              <w:sz w:val="20"/>
              <w:szCs w:val="20"/>
            </w:rPr>
          </w:pPr>
          <w:r w:rsidRPr="00781A83">
            <w:rPr>
              <w:rFonts w:ascii="Arial" w:hAnsi="Arial" w:cs="Arial"/>
              <w:b/>
              <w:bCs/>
              <w:sz w:val="20"/>
              <w:szCs w:val="20"/>
            </w:rPr>
            <w:t>CÓDIGO</w:t>
          </w:r>
        </w:p>
      </w:tc>
      <w:tc>
        <w:tcPr>
          <w:tcW w:w="1914" w:type="dxa"/>
          <w:vAlign w:val="center"/>
        </w:tcPr>
        <w:p w14:paraId="28F4C2B0" w14:textId="4524AAAD" w:rsidR="48603771" w:rsidRDefault="48603771" w:rsidP="48603771">
          <w:pPr>
            <w:jc w:val="center"/>
            <w:rPr>
              <w:rFonts w:ascii="Aptos Display" w:eastAsia="Aptos Display" w:hAnsi="Aptos Display" w:cs="Aptos Display"/>
              <w:b/>
              <w:bCs/>
            </w:rPr>
          </w:pPr>
          <w:r w:rsidRPr="48603771">
            <w:rPr>
              <w:rFonts w:ascii="Aptos Display" w:eastAsia="Aptos Display" w:hAnsi="Aptos Display" w:cs="Aptos Display"/>
              <w:b/>
              <w:bCs/>
            </w:rPr>
            <w:t>A5-PD-8</w:t>
          </w:r>
        </w:p>
      </w:tc>
    </w:tr>
    <w:tr w:rsidR="00781A83" w:rsidRPr="00781A83" w14:paraId="0BA42DA7" w14:textId="77777777" w:rsidTr="548F68F7">
      <w:trPr>
        <w:trHeight w:val="491"/>
      </w:trPr>
      <w:tc>
        <w:tcPr>
          <w:tcW w:w="2486" w:type="dxa"/>
          <w:tcBorders>
            <w:top w:val="nil"/>
            <w:bottom w:val="nil"/>
          </w:tcBorders>
        </w:tcPr>
        <w:p w14:paraId="412B0738" w14:textId="20DC52A1" w:rsidR="00781A83" w:rsidRPr="00781A83" w:rsidRDefault="00E13C65" w:rsidP="00781A83">
          <w:pPr>
            <w:tabs>
              <w:tab w:val="center" w:pos="4419"/>
              <w:tab w:val="right" w:pos="8838"/>
            </w:tabs>
            <w:spacing w:before="240"/>
            <w:rPr>
              <w:rFonts w:ascii="Arial" w:hAnsi="Arial" w:cs="Arial"/>
              <w:b/>
              <w:bCs/>
            </w:rPr>
          </w:pPr>
          <w:r w:rsidRPr="002E6EDE">
            <w:rPr>
              <w:rFonts w:cs="Arial"/>
              <w:b/>
              <w:bCs/>
              <w:noProof/>
            </w:rPr>
            <w:drawing>
              <wp:anchor distT="0" distB="0" distL="114300" distR="114300" simplePos="0" relativeHeight="251697152" behindDoc="0" locked="0" layoutInCell="1" allowOverlap="1" wp14:anchorId="1DA001B3" wp14:editId="6E1C6CB4">
                <wp:simplePos x="0" y="0"/>
                <wp:positionH relativeFrom="column">
                  <wp:posOffset>47595</wp:posOffset>
                </wp:positionH>
                <wp:positionV relativeFrom="paragraph">
                  <wp:posOffset>-264499</wp:posOffset>
                </wp:positionV>
                <wp:extent cx="1374775" cy="819150"/>
                <wp:effectExtent l="0" t="0" r="0" b="0"/>
                <wp:wrapNone/>
                <wp:docPr id="559334950" name="Imagen 5593349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374775"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943" w:type="dxa"/>
          <w:vMerge w:val="restart"/>
          <w:vAlign w:val="center"/>
        </w:tcPr>
        <w:p w14:paraId="2AC0C1D7" w14:textId="368B54B6" w:rsidR="00B74EF7" w:rsidRPr="00781A83" w:rsidRDefault="005F0BB4" w:rsidP="00B74EF7">
          <w:pPr>
            <w:tabs>
              <w:tab w:val="center" w:pos="4419"/>
              <w:tab w:val="right" w:pos="8838"/>
            </w:tabs>
            <w:jc w:val="center"/>
            <w:rPr>
              <w:rFonts w:ascii="Arial" w:hAnsi="Arial" w:cs="Arial"/>
              <w:b/>
              <w:bCs/>
            </w:rPr>
          </w:pPr>
          <w:r>
            <w:rPr>
              <w:rFonts w:ascii="Arial" w:hAnsi="Arial" w:cs="Arial"/>
              <w:b/>
              <w:bCs/>
            </w:rPr>
            <w:t xml:space="preserve">PROCEDIMIENTO </w:t>
          </w:r>
          <w:r w:rsidR="00B74EF7">
            <w:rPr>
              <w:rFonts w:ascii="Arial" w:hAnsi="Arial" w:cs="Arial"/>
              <w:b/>
              <w:bCs/>
            </w:rPr>
            <w:t>BRINDAR ASESORÍA JURÍDICA</w:t>
          </w:r>
        </w:p>
      </w:tc>
      <w:tc>
        <w:tcPr>
          <w:tcW w:w="1632" w:type="dxa"/>
          <w:vAlign w:val="center"/>
        </w:tcPr>
        <w:p w14:paraId="3FD92E6C" w14:textId="77777777" w:rsidR="00781A83" w:rsidRPr="00781A83" w:rsidRDefault="00781A83" w:rsidP="00B1733C">
          <w:pPr>
            <w:tabs>
              <w:tab w:val="center" w:pos="4419"/>
              <w:tab w:val="right" w:pos="8838"/>
            </w:tabs>
            <w:jc w:val="center"/>
            <w:rPr>
              <w:rFonts w:ascii="Arial" w:hAnsi="Arial" w:cs="Arial"/>
              <w:b/>
              <w:bCs/>
              <w:sz w:val="20"/>
              <w:szCs w:val="20"/>
            </w:rPr>
          </w:pPr>
          <w:r w:rsidRPr="00781A83">
            <w:rPr>
              <w:rFonts w:ascii="Arial" w:hAnsi="Arial" w:cs="Arial"/>
              <w:b/>
              <w:bCs/>
              <w:sz w:val="20"/>
              <w:szCs w:val="20"/>
            </w:rPr>
            <w:t>VERSIÓN</w:t>
          </w:r>
        </w:p>
      </w:tc>
      <w:tc>
        <w:tcPr>
          <w:tcW w:w="1914" w:type="dxa"/>
          <w:vAlign w:val="center"/>
        </w:tcPr>
        <w:p w14:paraId="09D6AC7F" w14:textId="4B605B70" w:rsidR="00781A83" w:rsidRPr="00617183" w:rsidRDefault="4F9FCAE9" w:rsidP="48603771">
          <w:pPr>
            <w:tabs>
              <w:tab w:val="center" w:pos="4419"/>
              <w:tab w:val="right" w:pos="8838"/>
            </w:tabs>
            <w:jc w:val="center"/>
            <w:rPr>
              <w:rFonts w:ascii="Arial" w:hAnsi="Arial" w:cs="Arial"/>
              <w:b/>
              <w:bCs/>
              <w:sz w:val="20"/>
              <w:szCs w:val="20"/>
            </w:rPr>
          </w:pPr>
          <w:r w:rsidRPr="4F9FCAE9">
            <w:rPr>
              <w:rFonts w:ascii="Arial" w:hAnsi="Arial" w:cs="Arial"/>
              <w:b/>
              <w:bCs/>
              <w:sz w:val="20"/>
              <w:szCs w:val="20"/>
            </w:rPr>
            <w:t>1</w:t>
          </w:r>
        </w:p>
      </w:tc>
    </w:tr>
    <w:tr w:rsidR="00781A83" w:rsidRPr="00781A83" w14:paraId="49D2DAAB" w14:textId="77777777" w:rsidTr="548F68F7">
      <w:trPr>
        <w:trHeight w:val="288"/>
      </w:trPr>
      <w:tc>
        <w:tcPr>
          <w:tcW w:w="2486" w:type="dxa"/>
          <w:tcBorders>
            <w:top w:val="nil"/>
          </w:tcBorders>
        </w:tcPr>
        <w:p w14:paraId="347804E9" w14:textId="77777777" w:rsidR="00781A83" w:rsidRPr="00781A83" w:rsidRDefault="00781A83" w:rsidP="00781A83">
          <w:pPr>
            <w:tabs>
              <w:tab w:val="center" w:pos="4419"/>
              <w:tab w:val="right" w:pos="8838"/>
            </w:tabs>
            <w:spacing w:before="240"/>
            <w:rPr>
              <w:rFonts w:ascii="Arial" w:hAnsi="Arial" w:cs="Arial"/>
              <w:b/>
              <w:bCs/>
            </w:rPr>
          </w:pPr>
        </w:p>
      </w:tc>
      <w:tc>
        <w:tcPr>
          <w:tcW w:w="7943" w:type="dxa"/>
          <w:vMerge/>
          <w:vAlign w:val="center"/>
        </w:tcPr>
        <w:p w14:paraId="7B611CAF" w14:textId="77777777" w:rsidR="00781A83" w:rsidRPr="00781A83" w:rsidRDefault="00781A83" w:rsidP="00B1733C">
          <w:pPr>
            <w:tabs>
              <w:tab w:val="center" w:pos="4419"/>
              <w:tab w:val="right" w:pos="8838"/>
            </w:tabs>
            <w:jc w:val="center"/>
            <w:rPr>
              <w:rFonts w:ascii="Arial" w:hAnsi="Arial" w:cs="Arial"/>
              <w:b/>
              <w:bCs/>
            </w:rPr>
          </w:pPr>
        </w:p>
      </w:tc>
      <w:tc>
        <w:tcPr>
          <w:tcW w:w="1632" w:type="dxa"/>
          <w:vAlign w:val="center"/>
        </w:tcPr>
        <w:p w14:paraId="57964EB3" w14:textId="77777777" w:rsidR="00781A83" w:rsidRPr="00781A83" w:rsidRDefault="00781A83" w:rsidP="00B1733C">
          <w:pPr>
            <w:tabs>
              <w:tab w:val="center" w:pos="4419"/>
              <w:tab w:val="right" w:pos="8838"/>
            </w:tabs>
            <w:jc w:val="center"/>
            <w:rPr>
              <w:rFonts w:ascii="Arial" w:hAnsi="Arial" w:cs="Arial"/>
              <w:b/>
              <w:bCs/>
              <w:sz w:val="20"/>
              <w:szCs w:val="20"/>
            </w:rPr>
          </w:pPr>
          <w:r w:rsidRPr="00781A83">
            <w:rPr>
              <w:rFonts w:ascii="Arial" w:hAnsi="Arial" w:cs="Arial"/>
              <w:b/>
              <w:bCs/>
              <w:sz w:val="20"/>
              <w:szCs w:val="20"/>
            </w:rPr>
            <w:t>FECHA</w:t>
          </w:r>
        </w:p>
      </w:tc>
      <w:tc>
        <w:tcPr>
          <w:tcW w:w="1914" w:type="dxa"/>
          <w:vAlign w:val="center"/>
        </w:tcPr>
        <w:p w14:paraId="3C55FCDF" w14:textId="2503E9C0" w:rsidR="00781A83" w:rsidRPr="00781A83" w:rsidRDefault="22E5FCCC" w:rsidP="48603771">
          <w:pPr>
            <w:tabs>
              <w:tab w:val="center" w:pos="4419"/>
              <w:tab w:val="right" w:pos="8838"/>
            </w:tabs>
            <w:jc w:val="center"/>
            <w:rPr>
              <w:rFonts w:ascii="Arial" w:hAnsi="Arial" w:cs="Arial"/>
              <w:b/>
              <w:bCs/>
              <w:sz w:val="20"/>
              <w:szCs w:val="20"/>
            </w:rPr>
          </w:pPr>
          <w:r w:rsidRPr="22E5FCCC">
            <w:rPr>
              <w:rFonts w:ascii="Arial" w:hAnsi="Arial" w:cs="Arial"/>
              <w:b/>
              <w:bCs/>
              <w:sz w:val="20"/>
              <w:szCs w:val="20"/>
            </w:rPr>
            <w:t>31/03/2026</w:t>
          </w:r>
        </w:p>
      </w:tc>
    </w:tr>
  </w:tbl>
  <w:p w14:paraId="35D82137" w14:textId="77777777" w:rsidR="00781A83" w:rsidRDefault="00781A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7508"/>
    <w:multiLevelType w:val="hybridMultilevel"/>
    <w:tmpl w:val="082E17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DA909E0"/>
    <w:multiLevelType w:val="hybridMultilevel"/>
    <w:tmpl w:val="387E94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081414775">
    <w:abstractNumId w:val="0"/>
  </w:num>
  <w:num w:numId="2" w16cid:durableId="879245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83"/>
    <w:rsid w:val="000054ED"/>
    <w:rsid w:val="00012832"/>
    <w:rsid w:val="00017E6C"/>
    <w:rsid w:val="00022B28"/>
    <w:rsid w:val="00027EAD"/>
    <w:rsid w:val="000348F0"/>
    <w:rsid w:val="00036F11"/>
    <w:rsid w:val="000642AC"/>
    <w:rsid w:val="00080E46"/>
    <w:rsid w:val="000911BE"/>
    <w:rsid w:val="000B4078"/>
    <w:rsid w:val="000C3A75"/>
    <w:rsid w:val="000C3B29"/>
    <w:rsid w:val="000D4C44"/>
    <w:rsid w:val="00100BB9"/>
    <w:rsid w:val="00110DE6"/>
    <w:rsid w:val="00134D11"/>
    <w:rsid w:val="00134DC7"/>
    <w:rsid w:val="00136313"/>
    <w:rsid w:val="00142511"/>
    <w:rsid w:val="00153C22"/>
    <w:rsid w:val="00164C0D"/>
    <w:rsid w:val="00193717"/>
    <w:rsid w:val="001A69C4"/>
    <w:rsid w:val="001B7166"/>
    <w:rsid w:val="001C0C07"/>
    <w:rsid w:val="001C2AE2"/>
    <w:rsid w:val="001E3926"/>
    <w:rsid w:val="001E7A16"/>
    <w:rsid w:val="001F43F9"/>
    <w:rsid w:val="00203B8B"/>
    <w:rsid w:val="00210FD3"/>
    <w:rsid w:val="00215231"/>
    <w:rsid w:val="00220018"/>
    <w:rsid w:val="00234EFE"/>
    <w:rsid w:val="002370BD"/>
    <w:rsid w:val="00245200"/>
    <w:rsid w:val="00246161"/>
    <w:rsid w:val="0024781B"/>
    <w:rsid w:val="002525A8"/>
    <w:rsid w:val="00253BA2"/>
    <w:rsid w:val="00260892"/>
    <w:rsid w:val="002670AF"/>
    <w:rsid w:val="002723E2"/>
    <w:rsid w:val="002B38A4"/>
    <w:rsid w:val="002B7106"/>
    <w:rsid w:val="002C4B01"/>
    <w:rsid w:val="002C5DFD"/>
    <w:rsid w:val="002E4B4F"/>
    <w:rsid w:val="002F728A"/>
    <w:rsid w:val="0030784E"/>
    <w:rsid w:val="003131BE"/>
    <w:rsid w:val="00327E08"/>
    <w:rsid w:val="00337812"/>
    <w:rsid w:val="00351805"/>
    <w:rsid w:val="003531CA"/>
    <w:rsid w:val="003537F8"/>
    <w:rsid w:val="00364948"/>
    <w:rsid w:val="00365E1C"/>
    <w:rsid w:val="00370767"/>
    <w:rsid w:val="003862EF"/>
    <w:rsid w:val="00391895"/>
    <w:rsid w:val="003963E7"/>
    <w:rsid w:val="003A287D"/>
    <w:rsid w:val="003A32A6"/>
    <w:rsid w:val="003A7D0A"/>
    <w:rsid w:val="003B4D9A"/>
    <w:rsid w:val="003C071F"/>
    <w:rsid w:val="003C0FE4"/>
    <w:rsid w:val="003C32AF"/>
    <w:rsid w:val="003C5097"/>
    <w:rsid w:val="00426A8C"/>
    <w:rsid w:val="004277C3"/>
    <w:rsid w:val="004347C2"/>
    <w:rsid w:val="0044048A"/>
    <w:rsid w:val="00444D26"/>
    <w:rsid w:val="00446B1D"/>
    <w:rsid w:val="004616B6"/>
    <w:rsid w:val="00461E2E"/>
    <w:rsid w:val="00462FA9"/>
    <w:rsid w:val="00475A7E"/>
    <w:rsid w:val="00490AEE"/>
    <w:rsid w:val="00494EF6"/>
    <w:rsid w:val="00496B70"/>
    <w:rsid w:val="004A58CA"/>
    <w:rsid w:val="004B770A"/>
    <w:rsid w:val="004C0743"/>
    <w:rsid w:val="004C6011"/>
    <w:rsid w:val="004D6DD4"/>
    <w:rsid w:val="004E0B04"/>
    <w:rsid w:val="004E3EE7"/>
    <w:rsid w:val="004E73ED"/>
    <w:rsid w:val="00502970"/>
    <w:rsid w:val="005058D3"/>
    <w:rsid w:val="005129B1"/>
    <w:rsid w:val="00525130"/>
    <w:rsid w:val="005353EF"/>
    <w:rsid w:val="005405A4"/>
    <w:rsid w:val="00543DDD"/>
    <w:rsid w:val="0054483B"/>
    <w:rsid w:val="005601E4"/>
    <w:rsid w:val="005718D6"/>
    <w:rsid w:val="00581990"/>
    <w:rsid w:val="00585EF8"/>
    <w:rsid w:val="005961D9"/>
    <w:rsid w:val="0059679B"/>
    <w:rsid w:val="005A3C90"/>
    <w:rsid w:val="005C1C2D"/>
    <w:rsid w:val="005D3042"/>
    <w:rsid w:val="005E0831"/>
    <w:rsid w:val="005E2D32"/>
    <w:rsid w:val="005E7F1C"/>
    <w:rsid w:val="005F0BB4"/>
    <w:rsid w:val="005F5451"/>
    <w:rsid w:val="0060404B"/>
    <w:rsid w:val="00606858"/>
    <w:rsid w:val="00617183"/>
    <w:rsid w:val="006213F8"/>
    <w:rsid w:val="00632623"/>
    <w:rsid w:val="006349BA"/>
    <w:rsid w:val="00643883"/>
    <w:rsid w:val="00654CE9"/>
    <w:rsid w:val="00665D48"/>
    <w:rsid w:val="006829E7"/>
    <w:rsid w:val="006B2CE8"/>
    <w:rsid w:val="006B72B2"/>
    <w:rsid w:val="006B7F6A"/>
    <w:rsid w:val="006F771E"/>
    <w:rsid w:val="007120B3"/>
    <w:rsid w:val="00712734"/>
    <w:rsid w:val="00722549"/>
    <w:rsid w:val="00725ABE"/>
    <w:rsid w:val="00754079"/>
    <w:rsid w:val="0076470A"/>
    <w:rsid w:val="007676AE"/>
    <w:rsid w:val="00775B09"/>
    <w:rsid w:val="007803A4"/>
    <w:rsid w:val="00780F20"/>
    <w:rsid w:val="00781A83"/>
    <w:rsid w:val="00792347"/>
    <w:rsid w:val="007A6C20"/>
    <w:rsid w:val="007B36DD"/>
    <w:rsid w:val="007B75A0"/>
    <w:rsid w:val="007B7BF7"/>
    <w:rsid w:val="007D68C3"/>
    <w:rsid w:val="007E2E39"/>
    <w:rsid w:val="007E334D"/>
    <w:rsid w:val="007E6BFB"/>
    <w:rsid w:val="007F26BC"/>
    <w:rsid w:val="007F31BC"/>
    <w:rsid w:val="007F475E"/>
    <w:rsid w:val="007F671A"/>
    <w:rsid w:val="00803AF7"/>
    <w:rsid w:val="008155B2"/>
    <w:rsid w:val="00823192"/>
    <w:rsid w:val="00823B3D"/>
    <w:rsid w:val="00825B0C"/>
    <w:rsid w:val="00832688"/>
    <w:rsid w:val="00844042"/>
    <w:rsid w:val="00850A22"/>
    <w:rsid w:val="00862357"/>
    <w:rsid w:val="00865718"/>
    <w:rsid w:val="008702F7"/>
    <w:rsid w:val="00875C0B"/>
    <w:rsid w:val="008914B1"/>
    <w:rsid w:val="008952A9"/>
    <w:rsid w:val="00895D93"/>
    <w:rsid w:val="008A40F0"/>
    <w:rsid w:val="008A529B"/>
    <w:rsid w:val="008A66BC"/>
    <w:rsid w:val="008B4610"/>
    <w:rsid w:val="008C62DE"/>
    <w:rsid w:val="008C7B7E"/>
    <w:rsid w:val="008D0159"/>
    <w:rsid w:val="008E2C67"/>
    <w:rsid w:val="008E3C55"/>
    <w:rsid w:val="008E5C52"/>
    <w:rsid w:val="00903DFA"/>
    <w:rsid w:val="00904F14"/>
    <w:rsid w:val="00905FE6"/>
    <w:rsid w:val="00925335"/>
    <w:rsid w:val="0093563D"/>
    <w:rsid w:val="00953356"/>
    <w:rsid w:val="00955475"/>
    <w:rsid w:val="00963798"/>
    <w:rsid w:val="0099412B"/>
    <w:rsid w:val="009B00BA"/>
    <w:rsid w:val="009C48B8"/>
    <w:rsid w:val="009F0F86"/>
    <w:rsid w:val="009F75EA"/>
    <w:rsid w:val="00A16D93"/>
    <w:rsid w:val="00A36569"/>
    <w:rsid w:val="00A424BC"/>
    <w:rsid w:val="00A44A79"/>
    <w:rsid w:val="00A516EF"/>
    <w:rsid w:val="00A55E0E"/>
    <w:rsid w:val="00A61AC5"/>
    <w:rsid w:val="00A65735"/>
    <w:rsid w:val="00A67260"/>
    <w:rsid w:val="00A80442"/>
    <w:rsid w:val="00A83BEB"/>
    <w:rsid w:val="00A855BF"/>
    <w:rsid w:val="00A90B3A"/>
    <w:rsid w:val="00A910A5"/>
    <w:rsid w:val="00AA040E"/>
    <w:rsid w:val="00AC2B97"/>
    <w:rsid w:val="00AC4FE3"/>
    <w:rsid w:val="00AD2175"/>
    <w:rsid w:val="00AE4BD1"/>
    <w:rsid w:val="00AF55EA"/>
    <w:rsid w:val="00AF7D06"/>
    <w:rsid w:val="00B0688C"/>
    <w:rsid w:val="00B1733C"/>
    <w:rsid w:val="00B207E4"/>
    <w:rsid w:val="00B26358"/>
    <w:rsid w:val="00B373FF"/>
    <w:rsid w:val="00B43E75"/>
    <w:rsid w:val="00B44DF0"/>
    <w:rsid w:val="00B74EF7"/>
    <w:rsid w:val="00B85AEE"/>
    <w:rsid w:val="00B86243"/>
    <w:rsid w:val="00B918A0"/>
    <w:rsid w:val="00BB074F"/>
    <w:rsid w:val="00BB5666"/>
    <w:rsid w:val="00BB60E4"/>
    <w:rsid w:val="00BB6F60"/>
    <w:rsid w:val="00BB7790"/>
    <w:rsid w:val="00BC3926"/>
    <w:rsid w:val="00BD4075"/>
    <w:rsid w:val="00BF655C"/>
    <w:rsid w:val="00C108A8"/>
    <w:rsid w:val="00C11EAF"/>
    <w:rsid w:val="00C13446"/>
    <w:rsid w:val="00C40439"/>
    <w:rsid w:val="00C41D2B"/>
    <w:rsid w:val="00C559CD"/>
    <w:rsid w:val="00C60A64"/>
    <w:rsid w:val="00C733A8"/>
    <w:rsid w:val="00C83DC4"/>
    <w:rsid w:val="00C8476A"/>
    <w:rsid w:val="00C939C5"/>
    <w:rsid w:val="00CA3FE2"/>
    <w:rsid w:val="00CB2B73"/>
    <w:rsid w:val="00CB7B68"/>
    <w:rsid w:val="00CC4357"/>
    <w:rsid w:val="00CC66C1"/>
    <w:rsid w:val="00CE0D33"/>
    <w:rsid w:val="00CE1DDD"/>
    <w:rsid w:val="00CE2EE8"/>
    <w:rsid w:val="00CE2F3C"/>
    <w:rsid w:val="00CF08EC"/>
    <w:rsid w:val="00CF1BFC"/>
    <w:rsid w:val="00D147E8"/>
    <w:rsid w:val="00D1711B"/>
    <w:rsid w:val="00D34ABC"/>
    <w:rsid w:val="00D5226E"/>
    <w:rsid w:val="00D540D4"/>
    <w:rsid w:val="00D670B4"/>
    <w:rsid w:val="00D921E9"/>
    <w:rsid w:val="00D9357B"/>
    <w:rsid w:val="00DA48F6"/>
    <w:rsid w:val="00DB00DD"/>
    <w:rsid w:val="00DC07A3"/>
    <w:rsid w:val="00DD229F"/>
    <w:rsid w:val="00DE26C2"/>
    <w:rsid w:val="00DE3139"/>
    <w:rsid w:val="00DF4760"/>
    <w:rsid w:val="00DF653E"/>
    <w:rsid w:val="00DF6608"/>
    <w:rsid w:val="00DF7D87"/>
    <w:rsid w:val="00E064FB"/>
    <w:rsid w:val="00E112DF"/>
    <w:rsid w:val="00E13A50"/>
    <w:rsid w:val="00E13C65"/>
    <w:rsid w:val="00E15836"/>
    <w:rsid w:val="00E1727F"/>
    <w:rsid w:val="00E27E65"/>
    <w:rsid w:val="00E336FA"/>
    <w:rsid w:val="00E52B64"/>
    <w:rsid w:val="00E5311C"/>
    <w:rsid w:val="00E53588"/>
    <w:rsid w:val="00E60910"/>
    <w:rsid w:val="00E6100A"/>
    <w:rsid w:val="00E66531"/>
    <w:rsid w:val="00E668A5"/>
    <w:rsid w:val="00E72AFA"/>
    <w:rsid w:val="00E81CA6"/>
    <w:rsid w:val="00E8302E"/>
    <w:rsid w:val="00E83435"/>
    <w:rsid w:val="00E87174"/>
    <w:rsid w:val="00E95860"/>
    <w:rsid w:val="00EA0E6B"/>
    <w:rsid w:val="00EC510E"/>
    <w:rsid w:val="00ED57F3"/>
    <w:rsid w:val="00EF33F3"/>
    <w:rsid w:val="00F062FF"/>
    <w:rsid w:val="00F215F3"/>
    <w:rsid w:val="00F23750"/>
    <w:rsid w:val="00F305C9"/>
    <w:rsid w:val="00F37311"/>
    <w:rsid w:val="00F60382"/>
    <w:rsid w:val="00F8026F"/>
    <w:rsid w:val="00F80C30"/>
    <w:rsid w:val="00F82D24"/>
    <w:rsid w:val="00F8639D"/>
    <w:rsid w:val="00F915E7"/>
    <w:rsid w:val="00F9194E"/>
    <w:rsid w:val="00F92F3A"/>
    <w:rsid w:val="00FA52CD"/>
    <w:rsid w:val="00FC1756"/>
    <w:rsid w:val="00FD5B16"/>
    <w:rsid w:val="00FE0D16"/>
    <w:rsid w:val="00FF2C1C"/>
    <w:rsid w:val="00FF37F3"/>
    <w:rsid w:val="0E6EE3D0"/>
    <w:rsid w:val="107B0192"/>
    <w:rsid w:val="1A5495B8"/>
    <w:rsid w:val="22E5FCCC"/>
    <w:rsid w:val="31DE12F8"/>
    <w:rsid w:val="348C25D6"/>
    <w:rsid w:val="3561EC2B"/>
    <w:rsid w:val="3B32145E"/>
    <w:rsid w:val="42717D6D"/>
    <w:rsid w:val="48603771"/>
    <w:rsid w:val="4F83D007"/>
    <w:rsid w:val="4F9FCAE9"/>
    <w:rsid w:val="51772563"/>
    <w:rsid w:val="5348E19F"/>
    <w:rsid w:val="548F68F7"/>
    <w:rsid w:val="5B7FECEF"/>
    <w:rsid w:val="6045D8FC"/>
    <w:rsid w:val="6792322C"/>
    <w:rsid w:val="68B536D0"/>
    <w:rsid w:val="7743755F"/>
    <w:rsid w:val="7A7C321F"/>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59F98"/>
  <w15:chartTrackingRefBased/>
  <w15:docId w15:val="{D5E0D257-B95D-491B-B79E-A4704DC8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1A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804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1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1A83"/>
  </w:style>
  <w:style w:type="paragraph" w:styleId="Piedepgina">
    <w:name w:val="footer"/>
    <w:basedOn w:val="Normal"/>
    <w:link w:val="PiedepginaCar"/>
    <w:uiPriority w:val="99"/>
    <w:unhideWhenUsed/>
    <w:rsid w:val="00781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1A83"/>
  </w:style>
  <w:style w:type="table" w:styleId="Tablaconcuadrcula">
    <w:name w:val="Table Grid"/>
    <w:basedOn w:val="Tablanormal"/>
    <w:uiPriority w:val="59"/>
    <w:rsid w:val="00781A83"/>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81A8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A80442"/>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DF7D87"/>
    <w:rPr>
      <w:color w:val="0563C1" w:themeColor="hyperlink"/>
      <w:u w:val="single"/>
    </w:rPr>
  </w:style>
  <w:style w:type="character" w:styleId="Mencinsinresolver">
    <w:name w:val="Unresolved Mention"/>
    <w:basedOn w:val="Fuentedeprrafopredeter"/>
    <w:uiPriority w:val="99"/>
    <w:semiHidden/>
    <w:unhideWhenUsed/>
    <w:rsid w:val="00DF7D87"/>
    <w:rPr>
      <w:color w:val="605E5C"/>
      <w:shd w:val="clear" w:color="auto" w:fill="E1DFDD"/>
    </w:rPr>
  </w:style>
  <w:style w:type="character" w:styleId="Refdecomentario">
    <w:name w:val="annotation reference"/>
    <w:basedOn w:val="Fuentedeprrafopredeter"/>
    <w:uiPriority w:val="99"/>
    <w:semiHidden/>
    <w:unhideWhenUsed/>
    <w:rsid w:val="00203B8B"/>
    <w:rPr>
      <w:sz w:val="16"/>
      <w:szCs w:val="16"/>
    </w:rPr>
  </w:style>
  <w:style w:type="paragraph" w:styleId="Textocomentario">
    <w:name w:val="annotation text"/>
    <w:basedOn w:val="Normal"/>
    <w:link w:val="TextocomentarioCar"/>
    <w:uiPriority w:val="99"/>
    <w:unhideWhenUsed/>
    <w:rsid w:val="00203B8B"/>
    <w:pPr>
      <w:spacing w:line="240" w:lineRule="auto"/>
    </w:pPr>
    <w:rPr>
      <w:sz w:val="20"/>
      <w:szCs w:val="20"/>
    </w:rPr>
  </w:style>
  <w:style w:type="character" w:customStyle="1" w:styleId="TextocomentarioCar">
    <w:name w:val="Texto comentario Car"/>
    <w:basedOn w:val="Fuentedeprrafopredeter"/>
    <w:link w:val="Textocomentario"/>
    <w:uiPriority w:val="99"/>
    <w:rsid w:val="00203B8B"/>
    <w:rPr>
      <w:sz w:val="20"/>
      <w:szCs w:val="20"/>
    </w:rPr>
  </w:style>
  <w:style w:type="paragraph" w:styleId="Asuntodelcomentario">
    <w:name w:val="annotation subject"/>
    <w:basedOn w:val="Textocomentario"/>
    <w:next w:val="Textocomentario"/>
    <w:link w:val="AsuntodelcomentarioCar"/>
    <w:uiPriority w:val="99"/>
    <w:semiHidden/>
    <w:unhideWhenUsed/>
    <w:rsid w:val="00203B8B"/>
    <w:rPr>
      <w:b/>
      <w:bCs/>
    </w:rPr>
  </w:style>
  <w:style w:type="character" w:customStyle="1" w:styleId="AsuntodelcomentarioCar">
    <w:name w:val="Asunto del comentario Car"/>
    <w:basedOn w:val="TextocomentarioCar"/>
    <w:link w:val="Asuntodelcomentario"/>
    <w:uiPriority w:val="99"/>
    <w:semiHidden/>
    <w:rsid w:val="00203B8B"/>
    <w:rPr>
      <w:b/>
      <w:bCs/>
      <w:sz w:val="20"/>
      <w:szCs w:val="20"/>
    </w:rPr>
  </w:style>
  <w:style w:type="paragraph" w:styleId="Prrafodelista">
    <w:name w:val="List Paragraph"/>
    <w:basedOn w:val="Normal"/>
    <w:uiPriority w:val="34"/>
    <w:qFormat/>
    <w:rsid w:val="00A424BC"/>
    <w:pPr>
      <w:ind w:left="720"/>
      <w:contextualSpacing/>
    </w:pPr>
  </w:style>
  <w:style w:type="character" w:customStyle="1" w:styleId="normaltextrun">
    <w:name w:val="normaltextrun"/>
    <w:basedOn w:val="Fuentedeprrafopredeter"/>
    <w:rsid w:val="00654CE9"/>
  </w:style>
  <w:style w:type="character" w:customStyle="1" w:styleId="eop">
    <w:name w:val="eop"/>
    <w:basedOn w:val="Fuentedeprrafopredeter"/>
    <w:rsid w:val="00654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44">
      <w:bodyDiv w:val="1"/>
      <w:marLeft w:val="0"/>
      <w:marRight w:val="0"/>
      <w:marTop w:val="0"/>
      <w:marBottom w:val="0"/>
      <w:divBdr>
        <w:top w:val="none" w:sz="0" w:space="0" w:color="auto"/>
        <w:left w:val="none" w:sz="0" w:space="0" w:color="auto"/>
        <w:bottom w:val="none" w:sz="0" w:space="0" w:color="auto"/>
        <w:right w:val="none" w:sz="0" w:space="0" w:color="auto"/>
      </w:divBdr>
      <w:divsChild>
        <w:div w:id="730928009">
          <w:marLeft w:val="0"/>
          <w:marRight w:val="0"/>
          <w:marTop w:val="0"/>
          <w:marBottom w:val="0"/>
          <w:divBdr>
            <w:top w:val="none" w:sz="0" w:space="0" w:color="auto"/>
            <w:left w:val="none" w:sz="0" w:space="0" w:color="auto"/>
            <w:bottom w:val="none" w:sz="0" w:space="0" w:color="auto"/>
            <w:right w:val="none" w:sz="0" w:space="0" w:color="auto"/>
          </w:divBdr>
          <w:divsChild>
            <w:div w:id="1748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3919">
      <w:bodyDiv w:val="1"/>
      <w:marLeft w:val="0"/>
      <w:marRight w:val="0"/>
      <w:marTop w:val="0"/>
      <w:marBottom w:val="0"/>
      <w:divBdr>
        <w:top w:val="none" w:sz="0" w:space="0" w:color="auto"/>
        <w:left w:val="none" w:sz="0" w:space="0" w:color="auto"/>
        <w:bottom w:val="none" w:sz="0" w:space="0" w:color="auto"/>
        <w:right w:val="none" w:sz="0" w:space="0" w:color="auto"/>
      </w:divBdr>
      <w:divsChild>
        <w:div w:id="1099059196">
          <w:marLeft w:val="0"/>
          <w:marRight w:val="0"/>
          <w:marTop w:val="0"/>
          <w:marBottom w:val="0"/>
          <w:divBdr>
            <w:top w:val="none" w:sz="0" w:space="0" w:color="auto"/>
            <w:left w:val="none" w:sz="0" w:space="0" w:color="auto"/>
            <w:bottom w:val="none" w:sz="0" w:space="0" w:color="auto"/>
            <w:right w:val="none" w:sz="0" w:space="0" w:color="auto"/>
          </w:divBdr>
          <w:divsChild>
            <w:div w:id="1466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8580">
      <w:bodyDiv w:val="1"/>
      <w:marLeft w:val="0"/>
      <w:marRight w:val="0"/>
      <w:marTop w:val="0"/>
      <w:marBottom w:val="0"/>
      <w:divBdr>
        <w:top w:val="none" w:sz="0" w:space="0" w:color="auto"/>
        <w:left w:val="none" w:sz="0" w:space="0" w:color="auto"/>
        <w:bottom w:val="none" w:sz="0" w:space="0" w:color="auto"/>
        <w:right w:val="none" w:sz="0" w:space="0" w:color="auto"/>
      </w:divBdr>
    </w:div>
    <w:div w:id="538861640">
      <w:bodyDiv w:val="1"/>
      <w:marLeft w:val="0"/>
      <w:marRight w:val="0"/>
      <w:marTop w:val="0"/>
      <w:marBottom w:val="0"/>
      <w:divBdr>
        <w:top w:val="none" w:sz="0" w:space="0" w:color="auto"/>
        <w:left w:val="none" w:sz="0" w:space="0" w:color="auto"/>
        <w:bottom w:val="none" w:sz="0" w:space="0" w:color="auto"/>
        <w:right w:val="none" w:sz="0" w:space="0" w:color="auto"/>
      </w:divBdr>
      <w:divsChild>
        <w:div w:id="1645701852">
          <w:marLeft w:val="0"/>
          <w:marRight w:val="0"/>
          <w:marTop w:val="0"/>
          <w:marBottom w:val="0"/>
          <w:divBdr>
            <w:top w:val="none" w:sz="0" w:space="0" w:color="auto"/>
            <w:left w:val="none" w:sz="0" w:space="0" w:color="auto"/>
            <w:bottom w:val="none" w:sz="0" w:space="0" w:color="auto"/>
            <w:right w:val="none" w:sz="0" w:space="0" w:color="auto"/>
          </w:divBdr>
          <w:divsChild>
            <w:div w:id="8209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17862">
      <w:bodyDiv w:val="1"/>
      <w:marLeft w:val="0"/>
      <w:marRight w:val="0"/>
      <w:marTop w:val="0"/>
      <w:marBottom w:val="0"/>
      <w:divBdr>
        <w:top w:val="none" w:sz="0" w:space="0" w:color="auto"/>
        <w:left w:val="none" w:sz="0" w:space="0" w:color="auto"/>
        <w:bottom w:val="none" w:sz="0" w:space="0" w:color="auto"/>
        <w:right w:val="none" w:sz="0" w:space="0" w:color="auto"/>
      </w:divBdr>
    </w:div>
    <w:div w:id="650642262">
      <w:bodyDiv w:val="1"/>
      <w:marLeft w:val="0"/>
      <w:marRight w:val="0"/>
      <w:marTop w:val="0"/>
      <w:marBottom w:val="0"/>
      <w:divBdr>
        <w:top w:val="none" w:sz="0" w:space="0" w:color="auto"/>
        <w:left w:val="none" w:sz="0" w:space="0" w:color="auto"/>
        <w:bottom w:val="none" w:sz="0" w:space="0" w:color="auto"/>
        <w:right w:val="none" w:sz="0" w:space="0" w:color="auto"/>
      </w:divBdr>
    </w:div>
    <w:div w:id="701055670">
      <w:bodyDiv w:val="1"/>
      <w:marLeft w:val="0"/>
      <w:marRight w:val="0"/>
      <w:marTop w:val="0"/>
      <w:marBottom w:val="0"/>
      <w:divBdr>
        <w:top w:val="none" w:sz="0" w:space="0" w:color="auto"/>
        <w:left w:val="none" w:sz="0" w:space="0" w:color="auto"/>
        <w:bottom w:val="none" w:sz="0" w:space="0" w:color="auto"/>
        <w:right w:val="none" w:sz="0" w:space="0" w:color="auto"/>
      </w:divBdr>
      <w:divsChild>
        <w:div w:id="1798134558">
          <w:marLeft w:val="0"/>
          <w:marRight w:val="0"/>
          <w:marTop w:val="0"/>
          <w:marBottom w:val="0"/>
          <w:divBdr>
            <w:top w:val="none" w:sz="0" w:space="0" w:color="auto"/>
            <w:left w:val="none" w:sz="0" w:space="0" w:color="auto"/>
            <w:bottom w:val="none" w:sz="0" w:space="0" w:color="auto"/>
            <w:right w:val="none" w:sz="0" w:space="0" w:color="auto"/>
          </w:divBdr>
          <w:divsChild>
            <w:div w:id="17815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1449">
      <w:bodyDiv w:val="1"/>
      <w:marLeft w:val="0"/>
      <w:marRight w:val="0"/>
      <w:marTop w:val="0"/>
      <w:marBottom w:val="0"/>
      <w:divBdr>
        <w:top w:val="none" w:sz="0" w:space="0" w:color="auto"/>
        <w:left w:val="none" w:sz="0" w:space="0" w:color="auto"/>
        <w:bottom w:val="none" w:sz="0" w:space="0" w:color="auto"/>
        <w:right w:val="none" w:sz="0" w:space="0" w:color="auto"/>
      </w:divBdr>
    </w:div>
    <w:div w:id="940062753">
      <w:bodyDiv w:val="1"/>
      <w:marLeft w:val="0"/>
      <w:marRight w:val="0"/>
      <w:marTop w:val="0"/>
      <w:marBottom w:val="0"/>
      <w:divBdr>
        <w:top w:val="none" w:sz="0" w:space="0" w:color="auto"/>
        <w:left w:val="none" w:sz="0" w:space="0" w:color="auto"/>
        <w:bottom w:val="none" w:sz="0" w:space="0" w:color="auto"/>
        <w:right w:val="none" w:sz="0" w:space="0" w:color="auto"/>
      </w:divBdr>
      <w:divsChild>
        <w:div w:id="1198473892">
          <w:marLeft w:val="0"/>
          <w:marRight w:val="0"/>
          <w:marTop w:val="0"/>
          <w:marBottom w:val="0"/>
          <w:divBdr>
            <w:top w:val="none" w:sz="0" w:space="0" w:color="auto"/>
            <w:left w:val="none" w:sz="0" w:space="0" w:color="auto"/>
            <w:bottom w:val="none" w:sz="0" w:space="0" w:color="auto"/>
            <w:right w:val="none" w:sz="0" w:space="0" w:color="auto"/>
          </w:divBdr>
          <w:divsChild>
            <w:div w:id="36398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6983">
      <w:bodyDiv w:val="1"/>
      <w:marLeft w:val="0"/>
      <w:marRight w:val="0"/>
      <w:marTop w:val="0"/>
      <w:marBottom w:val="0"/>
      <w:divBdr>
        <w:top w:val="none" w:sz="0" w:space="0" w:color="auto"/>
        <w:left w:val="none" w:sz="0" w:space="0" w:color="auto"/>
        <w:bottom w:val="none" w:sz="0" w:space="0" w:color="auto"/>
        <w:right w:val="none" w:sz="0" w:space="0" w:color="auto"/>
      </w:divBdr>
      <w:divsChild>
        <w:div w:id="1986659970">
          <w:marLeft w:val="0"/>
          <w:marRight w:val="0"/>
          <w:marTop w:val="0"/>
          <w:marBottom w:val="0"/>
          <w:divBdr>
            <w:top w:val="none" w:sz="0" w:space="0" w:color="auto"/>
            <w:left w:val="none" w:sz="0" w:space="0" w:color="auto"/>
            <w:bottom w:val="none" w:sz="0" w:space="0" w:color="auto"/>
            <w:right w:val="none" w:sz="0" w:space="0" w:color="auto"/>
          </w:divBdr>
          <w:divsChild>
            <w:div w:id="16424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01976">
      <w:bodyDiv w:val="1"/>
      <w:marLeft w:val="0"/>
      <w:marRight w:val="0"/>
      <w:marTop w:val="0"/>
      <w:marBottom w:val="0"/>
      <w:divBdr>
        <w:top w:val="none" w:sz="0" w:space="0" w:color="auto"/>
        <w:left w:val="none" w:sz="0" w:space="0" w:color="auto"/>
        <w:bottom w:val="none" w:sz="0" w:space="0" w:color="auto"/>
        <w:right w:val="none" w:sz="0" w:space="0" w:color="auto"/>
      </w:divBdr>
      <w:divsChild>
        <w:div w:id="246427673">
          <w:marLeft w:val="0"/>
          <w:marRight w:val="0"/>
          <w:marTop w:val="0"/>
          <w:marBottom w:val="0"/>
          <w:divBdr>
            <w:top w:val="none" w:sz="0" w:space="0" w:color="auto"/>
            <w:left w:val="none" w:sz="0" w:space="0" w:color="auto"/>
            <w:bottom w:val="none" w:sz="0" w:space="0" w:color="auto"/>
            <w:right w:val="none" w:sz="0" w:space="0" w:color="auto"/>
          </w:divBdr>
          <w:divsChild>
            <w:div w:id="20639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34451">
      <w:bodyDiv w:val="1"/>
      <w:marLeft w:val="0"/>
      <w:marRight w:val="0"/>
      <w:marTop w:val="0"/>
      <w:marBottom w:val="0"/>
      <w:divBdr>
        <w:top w:val="none" w:sz="0" w:space="0" w:color="auto"/>
        <w:left w:val="none" w:sz="0" w:space="0" w:color="auto"/>
        <w:bottom w:val="none" w:sz="0" w:space="0" w:color="auto"/>
        <w:right w:val="none" w:sz="0" w:space="0" w:color="auto"/>
      </w:divBdr>
    </w:div>
    <w:div w:id="1201086423">
      <w:bodyDiv w:val="1"/>
      <w:marLeft w:val="0"/>
      <w:marRight w:val="0"/>
      <w:marTop w:val="0"/>
      <w:marBottom w:val="0"/>
      <w:divBdr>
        <w:top w:val="none" w:sz="0" w:space="0" w:color="auto"/>
        <w:left w:val="none" w:sz="0" w:space="0" w:color="auto"/>
        <w:bottom w:val="none" w:sz="0" w:space="0" w:color="auto"/>
        <w:right w:val="none" w:sz="0" w:space="0" w:color="auto"/>
      </w:divBdr>
      <w:divsChild>
        <w:div w:id="1933737451">
          <w:marLeft w:val="0"/>
          <w:marRight w:val="0"/>
          <w:marTop w:val="0"/>
          <w:marBottom w:val="0"/>
          <w:divBdr>
            <w:top w:val="none" w:sz="0" w:space="0" w:color="auto"/>
            <w:left w:val="none" w:sz="0" w:space="0" w:color="auto"/>
            <w:bottom w:val="none" w:sz="0" w:space="0" w:color="auto"/>
            <w:right w:val="none" w:sz="0" w:space="0" w:color="auto"/>
          </w:divBdr>
          <w:divsChild>
            <w:div w:id="6100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38919">
      <w:bodyDiv w:val="1"/>
      <w:marLeft w:val="0"/>
      <w:marRight w:val="0"/>
      <w:marTop w:val="0"/>
      <w:marBottom w:val="0"/>
      <w:divBdr>
        <w:top w:val="none" w:sz="0" w:space="0" w:color="auto"/>
        <w:left w:val="none" w:sz="0" w:space="0" w:color="auto"/>
        <w:bottom w:val="none" w:sz="0" w:space="0" w:color="auto"/>
        <w:right w:val="none" w:sz="0" w:space="0" w:color="auto"/>
      </w:divBdr>
    </w:div>
    <w:div w:id="1673726345">
      <w:bodyDiv w:val="1"/>
      <w:marLeft w:val="0"/>
      <w:marRight w:val="0"/>
      <w:marTop w:val="0"/>
      <w:marBottom w:val="0"/>
      <w:divBdr>
        <w:top w:val="none" w:sz="0" w:space="0" w:color="auto"/>
        <w:left w:val="none" w:sz="0" w:space="0" w:color="auto"/>
        <w:bottom w:val="none" w:sz="0" w:space="0" w:color="auto"/>
        <w:right w:val="none" w:sz="0" w:space="0" w:color="auto"/>
      </w:divBdr>
      <w:divsChild>
        <w:div w:id="1469933488">
          <w:marLeft w:val="0"/>
          <w:marRight w:val="0"/>
          <w:marTop w:val="0"/>
          <w:marBottom w:val="0"/>
          <w:divBdr>
            <w:top w:val="none" w:sz="0" w:space="0" w:color="auto"/>
            <w:left w:val="none" w:sz="0" w:space="0" w:color="auto"/>
            <w:bottom w:val="none" w:sz="0" w:space="0" w:color="auto"/>
            <w:right w:val="none" w:sz="0" w:space="0" w:color="auto"/>
          </w:divBdr>
          <w:divsChild>
            <w:div w:id="1607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98072">
      <w:bodyDiv w:val="1"/>
      <w:marLeft w:val="0"/>
      <w:marRight w:val="0"/>
      <w:marTop w:val="0"/>
      <w:marBottom w:val="0"/>
      <w:divBdr>
        <w:top w:val="none" w:sz="0" w:space="0" w:color="auto"/>
        <w:left w:val="none" w:sz="0" w:space="0" w:color="auto"/>
        <w:bottom w:val="none" w:sz="0" w:space="0" w:color="auto"/>
        <w:right w:val="none" w:sz="0" w:space="0" w:color="auto"/>
      </w:divBdr>
      <w:divsChild>
        <w:div w:id="1374692354">
          <w:marLeft w:val="0"/>
          <w:marRight w:val="0"/>
          <w:marTop w:val="0"/>
          <w:marBottom w:val="0"/>
          <w:divBdr>
            <w:top w:val="none" w:sz="0" w:space="0" w:color="auto"/>
            <w:left w:val="none" w:sz="0" w:space="0" w:color="auto"/>
            <w:bottom w:val="none" w:sz="0" w:space="0" w:color="auto"/>
            <w:right w:val="none" w:sz="0" w:space="0" w:color="auto"/>
          </w:divBdr>
          <w:divsChild>
            <w:div w:id="19164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6786">
      <w:bodyDiv w:val="1"/>
      <w:marLeft w:val="0"/>
      <w:marRight w:val="0"/>
      <w:marTop w:val="0"/>
      <w:marBottom w:val="0"/>
      <w:divBdr>
        <w:top w:val="none" w:sz="0" w:space="0" w:color="auto"/>
        <w:left w:val="none" w:sz="0" w:space="0" w:color="auto"/>
        <w:bottom w:val="none" w:sz="0" w:space="0" w:color="auto"/>
        <w:right w:val="none" w:sz="0" w:space="0" w:color="auto"/>
      </w:divBdr>
      <w:divsChild>
        <w:div w:id="1334182445">
          <w:marLeft w:val="0"/>
          <w:marRight w:val="0"/>
          <w:marTop w:val="0"/>
          <w:marBottom w:val="0"/>
          <w:divBdr>
            <w:top w:val="none" w:sz="0" w:space="0" w:color="auto"/>
            <w:left w:val="none" w:sz="0" w:space="0" w:color="auto"/>
            <w:bottom w:val="none" w:sz="0" w:space="0" w:color="auto"/>
            <w:right w:val="none" w:sz="0" w:space="0" w:color="auto"/>
          </w:divBdr>
          <w:divsChild>
            <w:div w:id="14298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68965">
      <w:bodyDiv w:val="1"/>
      <w:marLeft w:val="0"/>
      <w:marRight w:val="0"/>
      <w:marTop w:val="0"/>
      <w:marBottom w:val="0"/>
      <w:divBdr>
        <w:top w:val="none" w:sz="0" w:space="0" w:color="auto"/>
        <w:left w:val="none" w:sz="0" w:space="0" w:color="auto"/>
        <w:bottom w:val="none" w:sz="0" w:space="0" w:color="auto"/>
        <w:right w:val="none" w:sz="0" w:space="0" w:color="auto"/>
      </w:divBdr>
    </w:div>
    <w:div w:id="2054571592">
      <w:bodyDiv w:val="1"/>
      <w:marLeft w:val="0"/>
      <w:marRight w:val="0"/>
      <w:marTop w:val="0"/>
      <w:marBottom w:val="0"/>
      <w:divBdr>
        <w:top w:val="none" w:sz="0" w:space="0" w:color="auto"/>
        <w:left w:val="none" w:sz="0" w:space="0" w:color="auto"/>
        <w:bottom w:val="none" w:sz="0" w:space="0" w:color="auto"/>
        <w:right w:val="none" w:sz="0" w:space="0" w:color="auto"/>
      </w:divBdr>
    </w:div>
    <w:div w:id="2098556642">
      <w:bodyDiv w:val="1"/>
      <w:marLeft w:val="0"/>
      <w:marRight w:val="0"/>
      <w:marTop w:val="0"/>
      <w:marBottom w:val="0"/>
      <w:divBdr>
        <w:top w:val="none" w:sz="0" w:space="0" w:color="auto"/>
        <w:left w:val="none" w:sz="0" w:space="0" w:color="auto"/>
        <w:bottom w:val="none" w:sz="0" w:space="0" w:color="auto"/>
        <w:right w:val="none" w:sz="0" w:space="0" w:color="auto"/>
      </w:divBdr>
      <w:divsChild>
        <w:div w:id="2089421738">
          <w:marLeft w:val="0"/>
          <w:marRight w:val="0"/>
          <w:marTop w:val="0"/>
          <w:marBottom w:val="0"/>
          <w:divBdr>
            <w:top w:val="none" w:sz="0" w:space="0" w:color="auto"/>
            <w:left w:val="none" w:sz="0" w:space="0" w:color="auto"/>
            <w:bottom w:val="none" w:sz="0" w:space="0" w:color="auto"/>
            <w:right w:val="none" w:sz="0" w:space="0" w:color="auto"/>
          </w:divBdr>
          <w:divsChild>
            <w:div w:id="191766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TaxCatchAll xmlns="e08f44b2-7c34-4b17-b577-bb772d2280b8" xsi:nil="true"/>
    <imagen xmlns="0ef6e1e8-23ac-4db9-86c4-0e3601708a3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FA9394-6040-4421-92DC-36A0186C8276}">
  <ds:schemaRefs>
    <ds:schemaRef ds:uri="http://schemas.microsoft.com/sharepoint/v3/contenttype/forms"/>
  </ds:schemaRefs>
</ds:datastoreItem>
</file>

<file path=customXml/itemProps2.xml><?xml version="1.0" encoding="utf-8"?>
<ds:datastoreItem xmlns:ds="http://schemas.openxmlformats.org/officeDocument/2006/customXml" ds:itemID="{2CAD910C-6AB7-48F1-ABCD-0F3CDCB99972}">
  <ds:schemaRefs>
    <ds:schemaRef ds:uri="http://schemas.microsoft.com/office/2006/metadata/properties"/>
    <ds:schemaRef ds:uri="http://schemas.microsoft.com/office/infopath/2007/PartnerControls"/>
    <ds:schemaRef ds:uri="0ef6e1e8-23ac-4db9-86c4-0e3601708a35"/>
    <ds:schemaRef ds:uri="e08f44b2-7c34-4b17-b577-bb772d2280b8"/>
  </ds:schemaRefs>
</ds:datastoreItem>
</file>

<file path=customXml/itemProps3.xml><?xml version="1.0" encoding="utf-8"?>
<ds:datastoreItem xmlns:ds="http://schemas.openxmlformats.org/officeDocument/2006/customXml" ds:itemID="{5AC2AB04-6644-44B7-B061-B7D2C2D6277C}">
  <ds:schemaRefs>
    <ds:schemaRef ds:uri="http://schemas.openxmlformats.org/officeDocument/2006/bibliography"/>
  </ds:schemaRefs>
</ds:datastoreItem>
</file>

<file path=customXml/itemProps4.xml><?xml version="1.0" encoding="utf-8"?>
<ds:datastoreItem xmlns:ds="http://schemas.openxmlformats.org/officeDocument/2006/customXml" ds:itemID="{8221F0F8-158B-40FA-ACCE-BCE33B22D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985</Words>
  <Characters>5421</Characters>
  <Application>Microsoft Office Word</Application>
  <DocSecurity>0</DocSecurity>
  <Lines>45</Lines>
  <Paragraphs>12</Paragraphs>
  <ScaleCrop>false</ScaleCrop>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procedimiento - SIG</dc:title>
  <dc:subject/>
  <dc:creator>Yulieth Diaz Gonzalez</dc:creator>
  <cp:keywords>Plantilla procedimiento - SIG</cp:keywords>
  <dc:description/>
  <cp:lastModifiedBy>Laura Valentina Bernal Avila</cp:lastModifiedBy>
  <cp:revision>30</cp:revision>
  <dcterms:created xsi:type="dcterms:W3CDTF">2026-02-04T18:51:00Z</dcterms:created>
  <dcterms:modified xsi:type="dcterms:W3CDTF">2026-05-25T15:05:00Z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0x01010033CC69E006FF9F44B9207B3689F8F025</vt:lpwstr>
  </property>
  <property fmtid="{D5CDD505-2E9C-101B-9397-08002B2CF9AE}" pid="3" name="_dlc_DocIdItemGuid">
    <vt:lpwstr>c9942c27-d5a5-408e-be91-03f017b7a49c</vt:lpwstr>
  </property>
  <property fmtid="{D5CDD505-2E9C-101B-9397-08002B2CF9AE}" pid="4" name="MediaServiceImageTags">
    <vt:lpwstr/>
  </property>
</Properties>
</file>