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5200" w:rsidP="002908C7" w:rsidRDefault="00245200" w14:paraId="26EECBBC" w14:textId="60E67B64">
      <w:pPr>
        <w:pStyle w:val="Ttulo1"/>
        <w:spacing w:before="0" w:line="360" w:lineRule="auto"/>
        <w:rPr>
          <w:rFonts w:ascii="Arial" w:hAnsi="Arial" w:cs="Arial"/>
          <w:b/>
          <w:bCs/>
          <w:sz w:val="24"/>
          <w:szCs w:val="24"/>
          <w:shd w:val="clear" w:color="auto" w:fill="FFFFFF"/>
        </w:rPr>
      </w:pPr>
    </w:p>
    <w:p w:rsidR="00781A83" w:rsidP="002908C7" w:rsidRDefault="00781A83" w14:paraId="6EFD649F" w14:textId="439E31F1">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rsidRPr="002908C7" w:rsidR="002908C7" w:rsidP="002908C7" w:rsidRDefault="002908C7" w14:paraId="5236BECD" w14:textId="77777777"/>
    <w:p w:rsidRPr="008C2FB9" w:rsidR="006008A9" w:rsidP="002908C7" w:rsidRDefault="006008A9" w14:paraId="1B5FC2A7" w14:textId="314BCAB6">
      <w:pPr>
        <w:pStyle w:val="Ttulo1"/>
        <w:spacing w:before="0" w:line="360" w:lineRule="auto"/>
        <w:rPr>
          <w:rFonts w:ascii="Arial" w:hAnsi="Arial" w:cs="Arial"/>
          <w:color w:val="auto"/>
          <w:sz w:val="24"/>
          <w:szCs w:val="24"/>
          <w:shd w:val="clear" w:color="auto" w:fill="FFFFFF"/>
        </w:rPr>
      </w:pPr>
      <w:r w:rsidRPr="008C2FB9">
        <w:rPr>
          <w:rFonts w:ascii="Arial" w:hAnsi="Arial" w:cs="Arial"/>
          <w:color w:val="auto"/>
          <w:sz w:val="24"/>
          <w:szCs w:val="24"/>
          <w:shd w:val="clear" w:color="auto" w:fill="FFFFFF"/>
        </w:rPr>
        <w:t xml:space="preserve">Ejercer la defensa técnica de la </w:t>
      </w:r>
      <w:r w:rsidRPr="000E2173" w:rsidR="000E2173">
        <w:rPr>
          <w:rFonts w:ascii="Arial" w:hAnsi="Arial" w:cs="Arial"/>
          <w:color w:val="auto"/>
          <w:sz w:val="24"/>
          <w:szCs w:val="24"/>
          <w:shd w:val="clear" w:color="auto" w:fill="FFFFFF"/>
        </w:rPr>
        <w:t>Superintendencia Nacional de Salud</w:t>
      </w:r>
      <w:r w:rsidR="000E2173">
        <w:rPr>
          <w:rFonts w:ascii="Arial" w:hAnsi="Arial" w:cs="Arial"/>
          <w:color w:val="auto"/>
          <w:sz w:val="24"/>
          <w:szCs w:val="24"/>
          <w:shd w:val="clear" w:color="auto" w:fill="FFFFFF"/>
        </w:rPr>
        <w:t xml:space="preserve"> </w:t>
      </w:r>
      <w:r w:rsidRPr="008C2FB9">
        <w:rPr>
          <w:rFonts w:ascii="Arial" w:hAnsi="Arial" w:cs="Arial"/>
          <w:color w:val="auto"/>
          <w:sz w:val="24"/>
          <w:szCs w:val="24"/>
          <w:shd w:val="clear" w:color="auto" w:fill="FFFFFF"/>
        </w:rPr>
        <w:t>mediante la representación judicial y extrajudicial</w:t>
      </w:r>
      <w:r w:rsidR="00D37DB5">
        <w:rPr>
          <w:rFonts w:ascii="Arial" w:hAnsi="Arial" w:cs="Arial"/>
          <w:color w:val="auto"/>
          <w:sz w:val="24"/>
          <w:szCs w:val="24"/>
          <w:shd w:val="clear" w:color="auto" w:fill="FFFFFF"/>
        </w:rPr>
        <w:t xml:space="preserve">, </w:t>
      </w:r>
      <w:r w:rsidR="227DA6A4">
        <w:rPr>
          <w:rFonts w:ascii="Arial" w:hAnsi="Arial" w:cs="Arial"/>
          <w:color w:val="auto"/>
          <w:sz w:val="24"/>
          <w:szCs w:val="24"/>
          <w:shd w:val="clear" w:color="auto" w:fill="FFFFFF"/>
        </w:rPr>
        <w:t>garantizando el</w:t>
      </w:r>
      <w:r w:rsidR="00D37DB5">
        <w:rPr>
          <w:rFonts w:ascii="Arial" w:hAnsi="Arial" w:cs="Arial"/>
          <w:color w:val="auto"/>
          <w:sz w:val="24"/>
          <w:szCs w:val="24"/>
          <w:shd w:val="clear" w:color="auto" w:fill="FFFFFF"/>
        </w:rPr>
        <w:t xml:space="preserve"> </w:t>
      </w:r>
      <w:r w:rsidRPr="008C2FB9">
        <w:rPr>
          <w:rFonts w:ascii="Arial" w:hAnsi="Arial" w:cs="Arial"/>
          <w:color w:val="auto"/>
          <w:sz w:val="24"/>
          <w:szCs w:val="24"/>
          <w:shd w:val="clear" w:color="auto" w:fill="FFFFFF"/>
        </w:rPr>
        <w:t>derecho al debido proceso</w:t>
      </w:r>
      <w:r w:rsidR="001F4181">
        <w:rPr>
          <w:rFonts w:ascii="Arial" w:hAnsi="Arial" w:cs="Arial"/>
          <w:color w:val="auto"/>
          <w:sz w:val="24"/>
          <w:szCs w:val="24"/>
          <w:shd w:val="clear" w:color="auto" w:fill="FFFFFF"/>
        </w:rPr>
        <w:t xml:space="preserve"> y la protección jurídica de la entidad. Este procedimiento</w:t>
      </w:r>
      <w:r w:rsidR="00D51144">
        <w:rPr>
          <w:rFonts w:ascii="Arial" w:hAnsi="Arial" w:cs="Arial"/>
          <w:color w:val="auto"/>
          <w:sz w:val="24"/>
          <w:szCs w:val="24"/>
          <w:shd w:val="clear" w:color="auto" w:fill="FFFFFF"/>
        </w:rPr>
        <w:t xml:space="preserve"> contempla la </w:t>
      </w:r>
      <w:r w:rsidR="00EC7670">
        <w:rPr>
          <w:rFonts w:ascii="Arial" w:hAnsi="Arial" w:cs="Arial"/>
          <w:color w:val="auto"/>
          <w:sz w:val="24"/>
          <w:szCs w:val="24"/>
          <w:shd w:val="clear" w:color="auto" w:fill="FFFFFF"/>
        </w:rPr>
        <w:t>etapa prejudicial</w:t>
      </w:r>
      <w:r w:rsidR="00D51144">
        <w:rPr>
          <w:rFonts w:ascii="Arial" w:hAnsi="Arial" w:cs="Arial"/>
          <w:color w:val="auto"/>
          <w:sz w:val="24"/>
          <w:szCs w:val="24"/>
          <w:shd w:val="clear" w:color="auto" w:fill="FFFFFF"/>
        </w:rPr>
        <w:t>, judicial de cumplimiento y de analisis de acción de repetició</w:t>
      </w:r>
      <w:r w:rsidR="003C308B">
        <w:rPr>
          <w:rFonts w:ascii="Arial" w:hAnsi="Arial" w:cs="Arial"/>
          <w:color w:val="auto"/>
          <w:sz w:val="24"/>
          <w:szCs w:val="24"/>
          <w:shd w:val="clear" w:color="auto" w:fill="FFFFFF"/>
        </w:rPr>
        <w:t>n e incluye la gestión de demandas, conciliaciones, denuncias, tutela</w:t>
      </w:r>
      <w:r w:rsidR="00E701D8">
        <w:rPr>
          <w:rFonts w:ascii="Arial" w:hAnsi="Arial" w:cs="Arial"/>
          <w:color w:val="auto"/>
          <w:sz w:val="24"/>
          <w:szCs w:val="24"/>
          <w:shd w:val="clear" w:color="auto" w:fill="FFFFFF"/>
        </w:rPr>
        <w:t>s y demás actuaciones procesales, conforme a</w:t>
      </w:r>
      <w:r w:rsidR="00847BC3">
        <w:rPr>
          <w:rFonts w:ascii="Arial" w:hAnsi="Arial" w:cs="Arial"/>
          <w:color w:val="auto"/>
          <w:sz w:val="24"/>
          <w:szCs w:val="24"/>
          <w:shd w:val="clear" w:color="auto" w:fill="FFFFFF"/>
        </w:rPr>
        <w:t xml:space="preserve"> la normatividad </w:t>
      </w:r>
      <w:r w:rsidR="005049A1">
        <w:rPr>
          <w:rFonts w:ascii="Arial" w:hAnsi="Arial" w:cs="Arial"/>
          <w:color w:val="auto"/>
          <w:sz w:val="24"/>
          <w:szCs w:val="24"/>
          <w:shd w:val="clear" w:color="auto" w:fill="FFFFFF"/>
        </w:rPr>
        <w:t>vigente</w:t>
      </w:r>
      <w:r w:rsidR="006D63F7">
        <w:rPr>
          <w:rFonts w:ascii="Arial" w:hAnsi="Arial" w:cs="Arial"/>
          <w:color w:val="auto"/>
          <w:sz w:val="24"/>
          <w:szCs w:val="24"/>
          <w:shd w:val="clear" w:color="auto" w:fill="FFFFFF"/>
        </w:rPr>
        <w:t xml:space="preserve"> y los lineamientos institucionales</w:t>
      </w:r>
      <w:r w:rsidR="005049A1">
        <w:rPr>
          <w:rFonts w:ascii="Arial" w:hAnsi="Arial" w:cs="Arial"/>
          <w:color w:val="auto"/>
          <w:sz w:val="24"/>
          <w:szCs w:val="24"/>
          <w:shd w:val="clear" w:color="auto" w:fill="FFFFFF"/>
        </w:rPr>
        <w:t>.</w:t>
      </w:r>
    </w:p>
    <w:p w:rsidR="000E7AD5" w:rsidP="002908C7" w:rsidRDefault="000E7AD5" w14:paraId="5FE83DA9" w14:textId="77777777">
      <w:pPr>
        <w:pStyle w:val="Ttulo1"/>
        <w:spacing w:before="0" w:line="360" w:lineRule="auto"/>
        <w:rPr>
          <w:rFonts w:ascii="Arial" w:hAnsi="Arial" w:cs="Arial"/>
          <w:b/>
          <w:bCs/>
          <w:sz w:val="24"/>
          <w:szCs w:val="24"/>
          <w:shd w:val="clear" w:color="auto" w:fill="FFFFFF"/>
        </w:rPr>
      </w:pPr>
    </w:p>
    <w:p w:rsidR="00780F20" w:rsidP="002908C7" w:rsidRDefault="00780F20" w14:paraId="28CCD844" w14:textId="35A6ED3E">
      <w:pPr>
        <w:pStyle w:val="Ttulo1"/>
        <w:spacing w:before="0" w:line="360" w:lineRule="auto"/>
        <w:rPr>
          <w:rFonts w:ascii="Arial" w:hAnsi="Arial" w:cs="Arial"/>
          <w:b/>
          <w:bCs/>
          <w:sz w:val="24"/>
          <w:szCs w:val="24"/>
          <w:shd w:val="clear" w:color="auto" w:fill="FFFFFF"/>
        </w:rPr>
      </w:pPr>
      <w:r w:rsidRPr="008C2FB9">
        <w:rPr>
          <w:rFonts w:ascii="Arial" w:hAnsi="Arial" w:cs="Arial"/>
          <w:b/>
          <w:bCs/>
          <w:sz w:val="24"/>
          <w:szCs w:val="24"/>
          <w:shd w:val="clear" w:color="auto" w:fill="FFFFFF"/>
        </w:rPr>
        <w:t>ALCANCE </w:t>
      </w:r>
    </w:p>
    <w:p w:rsidRPr="002908C7" w:rsidR="002908C7" w:rsidP="002908C7" w:rsidRDefault="002908C7" w14:paraId="2BA8FD6D" w14:textId="77777777"/>
    <w:p w:rsidR="00E8302E" w:rsidP="002908C7" w:rsidRDefault="006008A9" w14:paraId="2E5A9889" w14:textId="60BE0121">
      <w:pPr>
        <w:spacing w:after="0" w:line="360" w:lineRule="auto"/>
        <w:rPr>
          <w:rFonts w:ascii="Arial" w:hAnsi="Arial" w:cs="Arial"/>
          <w:sz w:val="24"/>
          <w:szCs w:val="24"/>
          <w:shd w:val="clear" w:color="auto" w:fill="FFFFFF"/>
        </w:rPr>
      </w:pPr>
      <w:r w:rsidRPr="008C2FB9">
        <w:rPr>
          <w:rFonts w:ascii="Arial" w:hAnsi="Arial" w:cs="Arial"/>
          <w:sz w:val="24"/>
          <w:szCs w:val="24"/>
          <w:shd w:val="clear" w:color="auto" w:fill="FFFFFF"/>
        </w:rPr>
        <w:t xml:space="preserve">Inicia con la </w:t>
      </w:r>
      <w:r w:rsidR="656421A4">
        <w:rPr>
          <w:rFonts w:ascii="Arial" w:hAnsi="Arial" w:cs="Arial"/>
          <w:sz w:val="24"/>
          <w:szCs w:val="24"/>
          <w:shd w:val="clear" w:color="auto" w:fill="FFFFFF"/>
        </w:rPr>
        <w:t>recepción y</w:t>
      </w:r>
      <w:r w:rsidR="004E2325">
        <w:rPr>
          <w:rFonts w:ascii="Arial" w:hAnsi="Arial" w:cs="Arial"/>
          <w:sz w:val="24"/>
          <w:szCs w:val="24"/>
          <w:shd w:val="clear" w:color="auto" w:fill="FFFFFF"/>
        </w:rPr>
        <w:t xml:space="preserve"> </w:t>
      </w:r>
      <w:r w:rsidRPr="008C2FB9">
        <w:rPr>
          <w:rFonts w:ascii="Arial" w:hAnsi="Arial" w:cs="Arial"/>
          <w:sz w:val="24"/>
          <w:szCs w:val="24"/>
          <w:shd w:val="clear" w:color="auto" w:fill="FFFFFF"/>
        </w:rPr>
        <w:t>la planeación</w:t>
      </w:r>
      <w:r w:rsidR="004E2325">
        <w:rPr>
          <w:rFonts w:ascii="Arial" w:hAnsi="Arial" w:cs="Arial"/>
          <w:sz w:val="24"/>
          <w:szCs w:val="24"/>
          <w:shd w:val="clear" w:color="auto" w:fill="FFFFFF"/>
        </w:rPr>
        <w:t xml:space="preserve"> de las actuaciones judiciales</w:t>
      </w:r>
      <w:r w:rsidR="008626C3">
        <w:rPr>
          <w:rFonts w:ascii="Arial" w:hAnsi="Arial" w:cs="Arial"/>
          <w:sz w:val="24"/>
          <w:szCs w:val="24"/>
          <w:shd w:val="clear" w:color="auto" w:fill="FFFFFF"/>
        </w:rPr>
        <w:t xml:space="preserve"> y </w:t>
      </w:r>
      <w:r w:rsidR="46749B98">
        <w:rPr>
          <w:rFonts w:ascii="Arial" w:hAnsi="Arial" w:cs="Arial"/>
          <w:sz w:val="24"/>
          <w:szCs w:val="24"/>
          <w:shd w:val="clear" w:color="auto" w:fill="FFFFFF"/>
        </w:rPr>
        <w:t xml:space="preserve">extrajudiciales, </w:t>
      </w:r>
      <w:r w:rsidR="004C1F17">
        <w:rPr>
          <w:rFonts w:ascii="Arial" w:hAnsi="Arial" w:cs="Arial"/>
          <w:sz w:val="24"/>
          <w:szCs w:val="24"/>
          <w:shd w:val="clear" w:color="auto" w:fill="FFFFFF"/>
        </w:rPr>
        <w:t>incluyendo</w:t>
      </w:r>
      <w:r w:rsidRPr="008C2FB9" w:rsidR="004C1F17">
        <w:rPr>
          <w:rFonts w:ascii="Arial" w:hAnsi="Arial" w:cs="Arial"/>
          <w:sz w:val="24"/>
          <w:szCs w:val="24"/>
          <w:shd w:val="clear" w:color="auto" w:fill="FFFFFF"/>
        </w:rPr>
        <w:t xml:space="preserve"> demandas</w:t>
      </w:r>
      <w:r w:rsidRPr="008C2FB9" w:rsidR="79145BEF">
        <w:rPr>
          <w:rFonts w:ascii="Arial" w:hAnsi="Arial" w:cs="Arial"/>
          <w:sz w:val="24"/>
          <w:szCs w:val="24"/>
          <w:shd w:val="clear" w:color="auto" w:fill="FFFFFF"/>
        </w:rPr>
        <w:t>, solicitudes</w:t>
      </w:r>
      <w:r w:rsidRPr="008C2FB9">
        <w:rPr>
          <w:rFonts w:ascii="Arial" w:hAnsi="Arial" w:cs="Arial"/>
          <w:sz w:val="24"/>
          <w:szCs w:val="24"/>
          <w:shd w:val="clear" w:color="auto" w:fill="FFFFFF"/>
        </w:rPr>
        <w:t xml:space="preserve"> de </w:t>
      </w:r>
      <w:r w:rsidRPr="008C2FB9" w:rsidR="00992A4C">
        <w:rPr>
          <w:rFonts w:ascii="Arial" w:hAnsi="Arial" w:cs="Arial"/>
          <w:sz w:val="24"/>
          <w:szCs w:val="24"/>
          <w:shd w:val="clear" w:color="auto" w:fill="FFFFFF"/>
        </w:rPr>
        <w:t>conciliación, denuncias</w:t>
      </w:r>
      <w:r w:rsidR="00DA1AB7">
        <w:rPr>
          <w:rFonts w:ascii="Arial" w:hAnsi="Arial" w:cs="Arial"/>
          <w:sz w:val="24"/>
          <w:szCs w:val="24"/>
          <w:shd w:val="clear" w:color="auto" w:fill="FFFFFF"/>
        </w:rPr>
        <w:t xml:space="preserve"> </w:t>
      </w:r>
      <w:r w:rsidR="49580BB2">
        <w:rPr>
          <w:rFonts w:ascii="Arial" w:hAnsi="Arial" w:cs="Arial"/>
          <w:sz w:val="24"/>
          <w:szCs w:val="24"/>
          <w:shd w:val="clear" w:color="auto" w:fill="FFFFFF"/>
        </w:rPr>
        <w:t xml:space="preserve">penales, </w:t>
      </w:r>
      <w:r w:rsidR="00AF68A9">
        <w:rPr>
          <w:rFonts w:ascii="Arial" w:hAnsi="Arial" w:cs="Arial"/>
          <w:sz w:val="24"/>
          <w:szCs w:val="24"/>
          <w:shd w:val="clear" w:color="auto" w:fill="FFFFFF"/>
        </w:rPr>
        <w:t>acciones de</w:t>
      </w:r>
      <w:r w:rsidR="00847BC3">
        <w:rPr>
          <w:rFonts w:ascii="Arial" w:hAnsi="Arial" w:cs="Arial"/>
          <w:sz w:val="24"/>
          <w:szCs w:val="24"/>
          <w:shd w:val="clear" w:color="auto" w:fill="FFFFFF"/>
        </w:rPr>
        <w:t xml:space="preserve"> tutela</w:t>
      </w:r>
      <w:r w:rsidR="00574B6C">
        <w:rPr>
          <w:rFonts w:ascii="Arial" w:hAnsi="Arial" w:cs="Arial"/>
          <w:sz w:val="24"/>
          <w:szCs w:val="24"/>
          <w:shd w:val="clear" w:color="auto" w:fill="FFFFFF"/>
        </w:rPr>
        <w:t xml:space="preserve"> y otros requerimientos.</w:t>
      </w:r>
      <w:r w:rsidRPr="00860156">
        <w:rPr>
          <w:rFonts w:ascii="Arial" w:hAnsi="Arial" w:cs="Arial"/>
          <w:sz w:val="24"/>
          <w:szCs w:val="24"/>
          <w:shd w:val="clear" w:color="auto" w:fill="FFFFFF"/>
        </w:rPr>
        <w:t xml:space="preserve"> Continúa con la evaluación </w:t>
      </w:r>
      <w:r w:rsidR="0068304A">
        <w:rPr>
          <w:rFonts w:ascii="Arial" w:hAnsi="Arial" w:cs="Arial"/>
          <w:sz w:val="24"/>
          <w:szCs w:val="24"/>
          <w:shd w:val="clear" w:color="auto" w:fill="FFFFFF"/>
        </w:rPr>
        <w:t xml:space="preserve">jurídica, la elaboración de respuestas o acciones, la </w:t>
      </w:r>
      <w:r w:rsidRPr="00566DEE" w:rsidR="00566DEE">
        <w:rPr>
          <w:rFonts w:ascii="Arial" w:hAnsi="Arial" w:cs="Arial"/>
          <w:sz w:val="24"/>
          <w:szCs w:val="24"/>
          <w:shd w:val="clear" w:color="auto" w:fill="FFFFFF"/>
        </w:rPr>
        <w:t xml:space="preserve">participación en audiencias, el seguimiento procesal, el cumplimiento de fallos y la gestión de acciones de repetición. Finaliza con la actualización de registros en los sistemas </w:t>
      </w:r>
      <w:r w:rsidR="00E85C25">
        <w:rPr>
          <w:rFonts w:ascii="Arial" w:hAnsi="Arial" w:cs="Arial"/>
          <w:sz w:val="24"/>
          <w:szCs w:val="24"/>
          <w:shd w:val="clear" w:color="auto" w:fill="FFFFFF"/>
        </w:rPr>
        <w:t xml:space="preserve">de información como el Ekogui, </w:t>
      </w:r>
      <w:r w:rsidR="0022108D">
        <w:rPr>
          <w:rFonts w:ascii="Arial" w:hAnsi="Arial" w:cs="Arial"/>
          <w:sz w:val="24"/>
          <w:szCs w:val="24"/>
          <w:shd w:val="clear" w:color="auto" w:fill="FFFFFF"/>
        </w:rPr>
        <w:t>sistema de gestión documental de la entidad</w:t>
      </w:r>
      <w:r w:rsidR="00E85C25">
        <w:rPr>
          <w:rFonts w:ascii="Arial" w:hAnsi="Arial" w:cs="Arial"/>
          <w:sz w:val="24"/>
          <w:szCs w:val="24"/>
          <w:shd w:val="clear" w:color="auto" w:fill="FFFFFF"/>
        </w:rPr>
        <w:t xml:space="preserve">, la base de datos </w:t>
      </w:r>
      <w:r w:rsidRPr="00566DEE" w:rsidR="00566DEE">
        <w:rPr>
          <w:rFonts w:ascii="Arial" w:hAnsi="Arial" w:cs="Arial"/>
          <w:sz w:val="24"/>
          <w:szCs w:val="24"/>
          <w:shd w:val="clear" w:color="auto" w:fill="FFFFFF"/>
        </w:rPr>
        <w:t>y la implementación de acciones de mejora.</w:t>
      </w:r>
      <w:r w:rsidR="00566DEE">
        <w:rPr>
          <w:rFonts w:ascii="Arial" w:hAnsi="Arial" w:cs="Arial"/>
          <w:sz w:val="24"/>
          <w:szCs w:val="24"/>
          <w:shd w:val="clear" w:color="auto" w:fill="FFFFFF"/>
        </w:rPr>
        <w:t xml:space="preserve"> </w:t>
      </w:r>
    </w:p>
    <w:p w:rsidR="001E2AC7" w:rsidRDefault="001E2AC7" w14:paraId="67148248" w14:textId="18D6F740">
      <w:pPr>
        <w:rPr>
          <w:rFonts w:ascii="Arial" w:hAnsi="Arial" w:cs="Arial"/>
          <w:sz w:val="24"/>
          <w:szCs w:val="24"/>
          <w:shd w:val="clear" w:color="auto" w:fill="FFFFFF"/>
        </w:rPr>
      </w:pPr>
      <w:r>
        <w:rPr>
          <w:rFonts w:ascii="Arial" w:hAnsi="Arial" w:cs="Arial"/>
          <w:sz w:val="24"/>
          <w:szCs w:val="24"/>
          <w:shd w:val="clear" w:color="auto" w:fill="FFFFFF"/>
        </w:rPr>
        <w:br w:type="page"/>
      </w:r>
    </w:p>
    <w:p w:rsidR="001E2AC7" w:rsidP="001E2AC7" w:rsidRDefault="001E2AC7" w14:paraId="3F60823E" w14:textId="77777777">
      <w:pPr>
        <w:pStyle w:val="Ttulo1"/>
        <w:spacing w:before="0" w:line="360" w:lineRule="auto"/>
      </w:pPr>
      <w:r w:rsidRPr="428D448C">
        <w:rPr>
          <w:rFonts w:ascii="Arial" w:hAnsi="Arial" w:eastAsia="Arial" w:cs="Arial"/>
          <w:b/>
          <w:bCs/>
          <w:sz w:val="24"/>
          <w:szCs w:val="24"/>
        </w:rPr>
        <w:t>RESPONSABLE DEL PROCEDIMIENTO</w:t>
      </w:r>
    </w:p>
    <w:p w:rsidRPr="008C2FB9" w:rsidR="001E2AC7" w:rsidP="002908C7" w:rsidRDefault="00C422F5" w14:paraId="09D805BB" w14:textId="5754E793">
      <w:pPr>
        <w:spacing w:after="0" w:line="360" w:lineRule="auto"/>
        <w:rPr>
          <w:rFonts w:ascii="Arial" w:hAnsi="Arial" w:cs="Arial"/>
          <w:sz w:val="24"/>
          <w:szCs w:val="24"/>
          <w:shd w:val="clear" w:color="auto" w:fill="FFFFFF"/>
        </w:rPr>
      </w:pPr>
      <w:r>
        <w:rPr>
          <w:rFonts w:ascii="Arial" w:hAnsi="Arial" w:cs="Arial"/>
          <w:sz w:val="24"/>
          <w:szCs w:val="24"/>
          <w:shd w:val="clear" w:color="auto" w:fill="FFFFFF"/>
        </w:rPr>
        <w:t>Dirección Jurídica</w:t>
      </w:r>
    </w:p>
    <w:p w:rsidRPr="00955475" w:rsidR="00F82D24" w:rsidP="002908C7" w:rsidRDefault="00F82D24" w14:paraId="0D4D4CAE" w14:textId="77777777">
      <w:pPr>
        <w:pStyle w:val="Ttulo1"/>
        <w:spacing w:before="0" w:line="360" w:lineRule="auto"/>
        <w:rPr>
          <w:rFonts w:ascii="Arial" w:hAnsi="Arial" w:cs="Arial"/>
          <w:b/>
          <w:bCs/>
          <w:sz w:val="24"/>
          <w:szCs w:val="24"/>
          <w:shd w:val="clear" w:color="auto" w:fill="FFFFFF"/>
        </w:rPr>
      </w:pPr>
    </w:p>
    <w:p w:rsidR="00781A83" w:rsidP="002908C7" w:rsidRDefault="00781A83" w14:paraId="58715370" w14:textId="4D8548F9">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rsidR="00064245" w:rsidP="002908C7" w:rsidRDefault="00064245" w14:paraId="6D62E59B" w14:textId="77777777"/>
    <w:p w:rsidR="00064245" w:rsidP="002908C7" w:rsidRDefault="00064245" w14:paraId="2DB55D63" w14:textId="77777777">
      <w:pPr>
        <w:spacing w:after="0" w:line="360" w:lineRule="auto"/>
        <w:rPr>
          <w:rFonts w:ascii="Arial" w:hAnsi="Arial" w:eastAsia="Arial" w:cs="Arial"/>
          <w:color w:val="000000" w:themeColor="text1"/>
          <w:sz w:val="24"/>
          <w:szCs w:val="24"/>
        </w:rPr>
      </w:pPr>
      <w:r w:rsidRPr="0009371B">
        <w:rPr>
          <w:rFonts w:ascii="Arial" w:hAnsi="Arial" w:cs="Arial" w:eastAsiaTheme="majorEastAsia"/>
          <w:b/>
          <w:bCs/>
          <w:color w:val="000000" w:themeColor="text1"/>
          <w:sz w:val="24"/>
          <w:szCs w:val="24"/>
        </w:rPr>
        <w:t xml:space="preserve">Acción constitucional de Tutela: </w:t>
      </w:r>
      <w:r w:rsidRPr="0009371B">
        <w:rPr>
          <w:rFonts w:ascii="Arial" w:hAnsi="Arial" w:eastAsia="Arial" w:cs="Arial"/>
          <w:color w:val="000000" w:themeColor="text1"/>
          <w:sz w:val="24"/>
          <w:szCs w:val="24"/>
        </w:rPr>
        <w:t xml:space="preserve"> La acción de tutela es un mecanismo consagrado en el artículo 86 de la Constitución Política de 1991, que tiene toda persona para reclamar ante los jueces, en todo momento y lugar, la protección judicial inmediata de sus derechos fundamentales. </w:t>
      </w:r>
    </w:p>
    <w:p w:rsidRPr="0009371B" w:rsidR="002908C7" w:rsidP="002908C7" w:rsidRDefault="002908C7" w14:paraId="3DC884DD" w14:textId="77777777">
      <w:pPr>
        <w:spacing w:after="0" w:line="360" w:lineRule="auto"/>
        <w:rPr>
          <w:rFonts w:ascii="Arial" w:hAnsi="Arial" w:eastAsia="Arial" w:cs="Arial"/>
          <w:color w:val="000000" w:themeColor="text1"/>
          <w:sz w:val="24"/>
          <w:szCs w:val="24"/>
        </w:rPr>
      </w:pPr>
    </w:p>
    <w:p w:rsidR="00064245" w:rsidP="002908C7" w:rsidRDefault="00064245" w14:paraId="21CC627A" w14:textId="06E6E718">
      <w:pPr>
        <w:spacing w:after="0" w:line="360" w:lineRule="auto"/>
        <w:rPr>
          <w:rFonts w:ascii="Arial" w:hAnsi="Arial" w:eastAsia="Arial" w:cs="Arial"/>
          <w:sz w:val="24"/>
          <w:szCs w:val="24"/>
        </w:rPr>
      </w:pPr>
      <w:r w:rsidRPr="00DDFA85">
        <w:rPr>
          <w:rFonts w:ascii="Arial" w:hAnsi="Arial" w:eastAsia="Arial" w:cs="Arial"/>
          <w:sz w:val="24"/>
          <w:szCs w:val="24"/>
        </w:rPr>
        <w:t>Sol</w:t>
      </w:r>
      <w:r w:rsidR="007F5D33">
        <w:rPr>
          <w:rFonts w:ascii="Arial" w:hAnsi="Arial" w:eastAsia="Arial" w:cs="Arial"/>
          <w:sz w:val="24"/>
          <w:szCs w:val="24"/>
        </w:rPr>
        <w:t>o</w:t>
      </w:r>
      <w:r w:rsidRPr="00DDFA85">
        <w:rPr>
          <w:rFonts w:ascii="Arial" w:hAnsi="Arial" w:eastAsia="Arial" w:cs="Arial"/>
          <w:sz w:val="24"/>
          <w:szCs w:val="24"/>
        </w:rPr>
        <w:t xml:space="preserve"> procede cuando no se dispone de otro medio de defensa judicial, salvo cuando se utilice como mecanismo transitorio para evitar un perjuicio irremediable.</w:t>
      </w:r>
    </w:p>
    <w:p w:rsidR="0022108D" w:rsidP="002908C7" w:rsidRDefault="0022108D" w14:paraId="065DBFA6" w14:textId="77777777">
      <w:pPr>
        <w:spacing w:after="0" w:line="360" w:lineRule="auto"/>
        <w:rPr>
          <w:rFonts w:ascii="Arial" w:hAnsi="Arial" w:eastAsia="Arial" w:cs="Arial"/>
          <w:sz w:val="24"/>
          <w:szCs w:val="24"/>
        </w:rPr>
      </w:pPr>
    </w:p>
    <w:p w:rsidR="005B0F82" w:rsidP="23CB05C8" w:rsidRDefault="005B0F82" w14:paraId="2B84CA8E" w14:textId="0132B487">
      <w:pPr>
        <w:tabs>
          <w:tab w:val="left" w:pos="3667"/>
        </w:tabs>
        <w:spacing w:after="0" w:line="360" w:lineRule="auto"/>
        <w:rPr>
          <w:rFonts w:ascii="Arial" w:hAnsi="Arial" w:cs="Arial" w:eastAsiaTheme="majorEastAsia"/>
          <w:color w:val="000000" w:themeColor="text1"/>
          <w:sz w:val="24"/>
          <w:szCs w:val="24"/>
        </w:rPr>
      </w:pPr>
      <w:r w:rsidRPr="23CB05C8">
        <w:rPr>
          <w:rFonts w:ascii="Arial" w:hAnsi="Arial" w:cs="Arial" w:eastAsiaTheme="majorEastAsia"/>
          <w:b/>
          <w:bCs/>
          <w:color w:val="000000" w:themeColor="text1"/>
          <w:sz w:val="24"/>
          <w:szCs w:val="24"/>
        </w:rPr>
        <w:t>Apoderado:</w:t>
      </w:r>
      <w:r w:rsidRPr="23CB05C8">
        <w:rPr>
          <w:rFonts w:ascii="Arial" w:hAnsi="Arial" w:cs="Arial" w:eastAsiaTheme="majorEastAsia"/>
          <w:color w:val="000000" w:themeColor="text1"/>
          <w:sz w:val="24"/>
          <w:szCs w:val="24"/>
        </w:rPr>
        <w:t xml:space="preserve"> Profesional designado en la Superintendencia Nacional de Salud para representar </w:t>
      </w:r>
      <w:r w:rsidRPr="23CB05C8" w:rsidR="007B03B2">
        <w:rPr>
          <w:rFonts w:ascii="Arial" w:hAnsi="Arial" w:cs="Arial" w:eastAsiaTheme="majorEastAsia"/>
          <w:color w:val="000000" w:themeColor="text1"/>
          <w:sz w:val="24"/>
          <w:szCs w:val="24"/>
        </w:rPr>
        <w:t xml:space="preserve">a la entidad </w:t>
      </w:r>
      <w:r w:rsidRPr="23CB05C8" w:rsidR="7E3359D8">
        <w:rPr>
          <w:rFonts w:ascii="Arial" w:hAnsi="Arial" w:cs="Arial" w:eastAsiaTheme="majorEastAsia"/>
          <w:color w:val="000000" w:themeColor="text1"/>
          <w:sz w:val="24"/>
          <w:szCs w:val="24"/>
        </w:rPr>
        <w:t xml:space="preserve">en </w:t>
      </w:r>
      <w:r w:rsidRPr="23CB05C8" w:rsidR="004C1F17">
        <w:rPr>
          <w:rFonts w:ascii="Arial" w:hAnsi="Arial" w:cs="Arial" w:eastAsiaTheme="majorEastAsia"/>
          <w:color w:val="000000" w:themeColor="text1"/>
          <w:sz w:val="24"/>
          <w:szCs w:val="24"/>
        </w:rPr>
        <w:t>actuaciones judiciales</w:t>
      </w:r>
      <w:r w:rsidRPr="23CB05C8">
        <w:rPr>
          <w:rFonts w:ascii="Arial" w:hAnsi="Arial" w:cs="Arial" w:eastAsiaTheme="majorEastAsia"/>
          <w:color w:val="000000" w:themeColor="text1"/>
          <w:sz w:val="24"/>
          <w:szCs w:val="24"/>
        </w:rPr>
        <w:t xml:space="preserve"> o </w:t>
      </w:r>
      <w:r w:rsidRPr="23CB05C8" w:rsidR="00F474FE">
        <w:rPr>
          <w:rFonts w:ascii="Arial" w:hAnsi="Arial" w:cs="Arial" w:eastAsiaTheme="majorEastAsia"/>
          <w:color w:val="000000" w:themeColor="text1"/>
          <w:sz w:val="24"/>
          <w:szCs w:val="24"/>
        </w:rPr>
        <w:t>extrajudicial</w:t>
      </w:r>
      <w:r w:rsidRPr="23CB05C8" w:rsidR="003501B6">
        <w:rPr>
          <w:rFonts w:ascii="Arial" w:hAnsi="Arial" w:cs="Arial" w:eastAsiaTheme="majorEastAsia"/>
          <w:color w:val="000000" w:themeColor="text1"/>
          <w:sz w:val="24"/>
          <w:szCs w:val="24"/>
        </w:rPr>
        <w:t xml:space="preserve">es. </w:t>
      </w:r>
      <w:r w:rsidRPr="23CB05C8">
        <w:rPr>
          <w:rFonts w:ascii="Arial" w:hAnsi="Arial" w:cs="Arial" w:eastAsiaTheme="majorEastAsia"/>
          <w:color w:val="000000" w:themeColor="text1"/>
          <w:sz w:val="24"/>
          <w:szCs w:val="24"/>
        </w:rPr>
        <w:t xml:space="preserve"> </w:t>
      </w:r>
    </w:p>
    <w:p w:rsidRPr="00BC58B5" w:rsidR="00E22863" w:rsidP="002908C7" w:rsidRDefault="00E22863" w14:paraId="4675485E" w14:textId="77777777">
      <w:pPr>
        <w:tabs>
          <w:tab w:val="left" w:pos="3667"/>
        </w:tabs>
        <w:spacing w:after="0" w:line="360" w:lineRule="auto"/>
        <w:rPr>
          <w:rFonts w:ascii="Arial" w:hAnsi="Arial" w:cs="Arial" w:eastAsiaTheme="majorEastAsia"/>
          <w:color w:val="000000" w:themeColor="text1"/>
          <w:sz w:val="24"/>
          <w:szCs w:val="24"/>
        </w:rPr>
      </w:pPr>
    </w:p>
    <w:p w:rsidR="00D10745" w:rsidP="002908C7" w:rsidRDefault="005B0F82" w14:paraId="3DAFA3E4" w14:textId="1AA8FA28">
      <w:pPr>
        <w:tabs>
          <w:tab w:val="left" w:pos="3667"/>
        </w:tabs>
        <w:spacing w:after="0" w:line="360" w:lineRule="auto"/>
        <w:rPr>
          <w:rFonts w:ascii="Arial" w:hAnsi="Arial" w:cs="Arial" w:eastAsiaTheme="majorEastAsia"/>
          <w:color w:val="000000" w:themeColor="text1"/>
          <w:sz w:val="24"/>
          <w:szCs w:val="24"/>
        </w:rPr>
      </w:pPr>
      <w:r w:rsidRPr="00BC58B5">
        <w:rPr>
          <w:rFonts w:ascii="Arial" w:hAnsi="Arial" w:cs="Arial" w:eastAsiaTheme="majorEastAsia"/>
          <w:b/>
          <w:bCs/>
          <w:color w:val="000000" w:themeColor="text1"/>
          <w:sz w:val="24"/>
          <w:szCs w:val="24"/>
        </w:rPr>
        <w:t xml:space="preserve">Audiencia de </w:t>
      </w:r>
      <w:r w:rsidRPr="00BC58B5" w:rsidR="00F474FE">
        <w:rPr>
          <w:rFonts w:ascii="Arial" w:hAnsi="Arial" w:cs="Arial" w:eastAsiaTheme="majorEastAsia"/>
          <w:b/>
          <w:bCs/>
          <w:color w:val="000000" w:themeColor="text1"/>
          <w:sz w:val="24"/>
          <w:szCs w:val="24"/>
        </w:rPr>
        <w:t>c</w:t>
      </w:r>
      <w:r w:rsidRPr="00BC58B5">
        <w:rPr>
          <w:rFonts w:ascii="Arial" w:hAnsi="Arial" w:cs="Arial" w:eastAsiaTheme="majorEastAsia"/>
          <w:b/>
          <w:bCs/>
          <w:color w:val="000000" w:themeColor="text1"/>
          <w:sz w:val="24"/>
          <w:szCs w:val="24"/>
        </w:rPr>
        <w:t>onciliación</w:t>
      </w:r>
      <w:r w:rsidRPr="00BC58B5" w:rsidR="00F474FE">
        <w:rPr>
          <w:rFonts w:ascii="Arial" w:hAnsi="Arial" w:cs="Arial" w:eastAsiaTheme="majorEastAsia"/>
          <w:b/>
          <w:bCs/>
          <w:color w:val="000000" w:themeColor="text1"/>
          <w:sz w:val="24"/>
          <w:szCs w:val="24"/>
        </w:rPr>
        <w:t xml:space="preserve"> extrajudicial</w:t>
      </w:r>
      <w:r w:rsidRPr="00BC58B5">
        <w:rPr>
          <w:rFonts w:ascii="Arial" w:hAnsi="Arial" w:cs="Arial" w:eastAsiaTheme="majorEastAsia"/>
          <w:b/>
          <w:bCs/>
          <w:color w:val="000000" w:themeColor="text1"/>
          <w:sz w:val="24"/>
          <w:szCs w:val="24"/>
        </w:rPr>
        <w:t>:</w:t>
      </w:r>
      <w:r w:rsidRPr="00BC58B5">
        <w:rPr>
          <w:rFonts w:ascii="Arial" w:hAnsi="Arial" w:cs="Arial" w:eastAsiaTheme="majorEastAsia"/>
          <w:color w:val="000000" w:themeColor="text1"/>
          <w:sz w:val="24"/>
          <w:szCs w:val="24"/>
        </w:rPr>
        <w:t xml:space="preserve"> </w:t>
      </w:r>
      <w:r w:rsidRPr="00D10745" w:rsidR="00F474FE">
        <w:rPr>
          <w:rFonts w:ascii="Arial" w:hAnsi="Arial" w:cs="Arial" w:eastAsiaTheme="majorEastAsia"/>
          <w:color w:val="000000" w:themeColor="text1"/>
          <w:sz w:val="24"/>
          <w:szCs w:val="24"/>
        </w:rPr>
        <w:t xml:space="preserve">Audiencia realizada ante un procurador judicial o quien haga sus veces, con ocasión a la solicitud de conciliación radicada por alguna de las partes y que se realiza de </w:t>
      </w:r>
      <w:r w:rsidRPr="00D10745" w:rsidR="00860156">
        <w:rPr>
          <w:rFonts w:ascii="Arial" w:hAnsi="Arial" w:cs="Arial" w:eastAsiaTheme="majorEastAsia"/>
          <w:color w:val="000000" w:themeColor="text1"/>
          <w:sz w:val="24"/>
          <w:szCs w:val="24"/>
        </w:rPr>
        <w:t>manera previa</w:t>
      </w:r>
      <w:r w:rsidRPr="00D10745" w:rsidR="00F474FE">
        <w:rPr>
          <w:rFonts w:ascii="Arial" w:hAnsi="Arial" w:cs="Arial" w:eastAsiaTheme="majorEastAsia"/>
          <w:color w:val="000000" w:themeColor="text1"/>
          <w:sz w:val="24"/>
          <w:szCs w:val="24"/>
        </w:rPr>
        <w:t xml:space="preserve"> a la presentación de </w:t>
      </w:r>
      <w:r w:rsidRPr="00D10745">
        <w:rPr>
          <w:rFonts w:ascii="Arial" w:hAnsi="Arial" w:cs="Arial" w:eastAsiaTheme="majorEastAsia"/>
          <w:color w:val="000000" w:themeColor="text1"/>
          <w:sz w:val="24"/>
          <w:szCs w:val="24"/>
        </w:rPr>
        <w:t xml:space="preserve">las demandas, en donde cada uno expone los hechos, y se busca llegar a un acuerdo, </w:t>
      </w:r>
      <w:r w:rsidRPr="00D10745" w:rsidR="00F474FE">
        <w:rPr>
          <w:rFonts w:ascii="Arial" w:hAnsi="Arial" w:cs="Arial" w:eastAsiaTheme="majorEastAsia"/>
          <w:color w:val="000000" w:themeColor="text1"/>
          <w:sz w:val="24"/>
          <w:szCs w:val="24"/>
        </w:rPr>
        <w:t xml:space="preserve">esta audiencia </w:t>
      </w:r>
      <w:r w:rsidRPr="00D10745" w:rsidR="00F474FE">
        <w:rPr>
          <w:rFonts w:ascii="Arial" w:hAnsi="Arial" w:cs="Arial" w:eastAsiaTheme="majorEastAsia"/>
          <w:color w:val="000000" w:themeColor="text1"/>
          <w:sz w:val="24"/>
          <w:szCs w:val="24"/>
        </w:rPr>
        <w:t>finaliza con la emisión de un</w:t>
      </w:r>
      <w:r w:rsidRPr="00D10745">
        <w:rPr>
          <w:rFonts w:ascii="Arial" w:hAnsi="Arial" w:cs="Arial" w:eastAsiaTheme="majorEastAsia"/>
          <w:color w:val="000000" w:themeColor="text1"/>
          <w:sz w:val="24"/>
          <w:szCs w:val="24"/>
        </w:rPr>
        <w:t xml:space="preserve"> </w:t>
      </w:r>
      <w:r w:rsidRPr="00D10745" w:rsidR="00F474FE">
        <w:rPr>
          <w:rFonts w:ascii="Arial" w:hAnsi="Arial" w:cs="Arial" w:eastAsiaTheme="majorEastAsia"/>
          <w:color w:val="000000" w:themeColor="text1"/>
          <w:sz w:val="24"/>
          <w:szCs w:val="24"/>
        </w:rPr>
        <w:t>a</w:t>
      </w:r>
      <w:r w:rsidRPr="00D10745">
        <w:rPr>
          <w:rFonts w:ascii="Arial" w:hAnsi="Arial" w:cs="Arial" w:eastAsiaTheme="majorEastAsia"/>
          <w:color w:val="000000" w:themeColor="text1"/>
          <w:sz w:val="24"/>
          <w:szCs w:val="24"/>
        </w:rPr>
        <w:t xml:space="preserve">cta de </w:t>
      </w:r>
      <w:r w:rsidRPr="00D10745" w:rsidR="00F474FE">
        <w:rPr>
          <w:rFonts w:ascii="Arial" w:hAnsi="Arial" w:cs="Arial" w:eastAsiaTheme="majorEastAsia"/>
          <w:color w:val="000000" w:themeColor="text1"/>
          <w:sz w:val="24"/>
          <w:szCs w:val="24"/>
        </w:rPr>
        <w:t>c</w:t>
      </w:r>
      <w:r w:rsidRPr="00D10745">
        <w:rPr>
          <w:rFonts w:ascii="Arial" w:hAnsi="Arial" w:cs="Arial" w:eastAsiaTheme="majorEastAsia"/>
          <w:color w:val="000000" w:themeColor="text1"/>
          <w:sz w:val="24"/>
          <w:szCs w:val="24"/>
        </w:rPr>
        <w:t>onciliación.</w:t>
      </w:r>
      <w:r w:rsidRPr="00D10745" w:rsidR="00250BA0">
        <w:rPr>
          <w:rFonts w:ascii="Arial" w:hAnsi="Arial" w:cs="Arial" w:eastAsiaTheme="majorEastAsia"/>
          <w:color w:val="000000" w:themeColor="text1"/>
          <w:sz w:val="24"/>
          <w:szCs w:val="24"/>
        </w:rPr>
        <w:t xml:space="preserve"> </w:t>
      </w:r>
      <w:r w:rsidRPr="00D10745" w:rsidR="00F474FE">
        <w:rPr>
          <w:rFonts w:ascii="Arial" w:hAnsi="Arial" w:cs="Arial" w:eastAsiaTheme="majorEastAsia"/>
          <w:color w:val="000000" w:themeColor="text1"/>
          <w:sz w:val="24"/>
          <w:szCs w:val="24"/>
        </w:rPr>
        <w:t>Se realiza como mecanismo para agotar el requisito de procedibilidad exigido en algunos medios de control</w:t>
      </w:r>
      <w:r w:rsidR="00E85C25">
        <w:rPr>
          <w:rFonts w:ascii="Arial" w:hAnsi="Arial" w:cs="Arial" w:eastAsiaTheme="majorEastAsia"/>
          <w:color w:val="000000" w:themeColor="text1"/>
          <w:sz w:val="24"/>
          <w:szCs w:val="24"/>
        </w:rPr>
        <w:t xml:space="preserve">, </w:t>
      </w:r>
      <w:r w:rsidR="0022108D">
        <w:rPr>
          <w:rFonts w:ascii="Arial" w:hAnsi="Arial" w:cs="Arial" w:eastAsiaTheme="majorEastAsia"/>
          <w:color w:val="000000" w:themeColor="text1"/>
          <w:sz w:val="24"/>
          <w:szCs w:val="24"/>
        </w:rPr>
        <w:t xml:space="preserve">acciones </w:t>
      </w:r>
      <w:r w:rsidRPr="00D10745" w:rsidR="0022108D">
        <w:rPr>
          <w:rFonts w:ascii="Arial" w:hAnsi="Arial" w:cs="Arial" w:eastAsiaTheme="majorEastAsia"/>
          <w:color w:val="000000" w:themeColor="text1"/>
          <w:sz w:val="24"/>
          <w:szCs w:val="24"/>
        </w:rPr>
        <w:t>o</w:t>
      </w:r>
      <w:r w:rsidRPr="00D10745" w:rsidR="00F474FE">
        <w:rPr>
          <w:rFonts w:ascii="Arial" w:hAnsi="Arial" w:cs="Arial" w:eastAsiaTheme="majorEastAsia"/>
          <w:color w:val="000000" w:themeColor="text1"/>
          <w:sz w:val="24"/>
          <w:szCs w:val="24"/>
        </w:rPr>
        <w:t xml:space="preserve"> como método de terminación anticipada de conflictos.</w:t>
      </w:r>
    </w:p>
    <w:p w:rsidR="00D10745" w:rsidP="002908C7" w:rsidRDefault="00D10745" w14:paraId="62EFB652" w14:textId="77777777">
      <w:pPr>
        <w:tabs>
          <w:tab w:val="left" w:pos="3667"/>
        </w:tabs>
        <w:spacing w:after="0" w:line="360" w:lineRule="auto"/>
        <w:rPr>
          <w:rFonts w:ascii="Arial" w:hAnsi="Arial" w:cs="Arial" w:eastAsiaTheme="majorEastAsia"/>
          <w:color w:val="000000" w:themeColor="text1"/>
          <w:sz w:val="24"/>
          <w:szCs w:val="24"/>
        </w:rPr>
      </w:pPr>
    </w:p>
    <w:p w:rsidRPr="00D10745" w:rsidR="00F474FE" w:rsidP="002908C7" w:rsidRDefault="005B0F82" w14:paraId="68916E9F" w14:textId="4225C2D1">
      <w:pPr>
        <w:tabs>
          <w:tab w:val="left" w:pos="3667"/>
        </w:tabs>
        <w:spacing w:after="0" w:line="360" w:lineRule="auto"/>
        <w:rPr>
          <w:rFonts w:ascii="Arial" w:hAnsi="Arial" w:cs="Arial" w:eastAsiaTheme="majorEastAsia"/>
          <w:color w:val="000000" w:themeColor="text1"/>
          <w:sz w:val="24"/>
          <w:szCs w:val="24"/>
        </w:rPr>
      </w:pPr>
      <w:r w:rsidRPr="00D10745">
        <w:rPr>
          <w:rFonts w:ascii="Arial" w:hAnsi="Arial" w:cs="Arial" w:eastAsiaTheme="majorEastAsia"/>
          <w:color w:val="000000" w:themeColor="text1"/>
          <w:sz w:val="24"/>
          <w:szCs w:val="24"/>
        </w:rPr>
        <w:t xml:space="preserve"> </w:t>
      </w:r>
      <w:r w:rsidRPr="00D10745" w:rsidR="00F474FE">
        <w:rPr>
          <w:rFonts w:ascii="Arial" w:hAnsi="Arial" w:cs="Arial" w:eastAsiaTheme="majorEastAsia"/>
          <w:b/>
          <w:bCs/>
          <w:color w:val="000000" w:themeColor="text1"/>
          <w:sz w:val="24"/>
          <w:szCs w:val="24"/>
        </w:rPr>
        <w:t>Audiencia de conciliación judicial</w:t>
      </w:r>
      <w:r w:rsidR="007B304D">
        <w:rPr>
          <w:rFonts w:ascii="Arial" w:hAnsi="Arial" w:cs="Arial" w:eastAsiaTheme="majorEastAsia"/>
          <w:color w:val="000000" w:themeColor="text1"/>
          <w:sz w:val="24"/>
          <w:szCs w:val="24"/>
        </w:rPr>
        <w:t>:</w:t>
      </w:r>
      <w:r w:rsidRPr="00D10745" w:rsidR="00F474FE">
        <w:rPr>
          <w:rFonts w:ascii="Arial" w:hAnsi="Arial" w:cs="Arial" w:eastAsiaTheme="majorEastAsia"/>
          <w:color w:val="000000" w:themeColor="text1"/>
          <w:sz w:val="24"/>
          <w:szCs w:val="24"/>
        </w:rPr>
        <w:t xml:space="preserve"> Una vez radicada la demanda el Juez o Magistrado del caso citará según corresponda a la primera audiencia, donde la entidad demandada debe llevar la postura del Comité de Conciliación respecto a la decisión de conciliar o no conciliar un proceso en sede judicial.</w:t>
      </w:r>
    </w:p>
    <w:p w:rsidRPr="00D10745" w:rsidR="00F474FE" w:rsidP="002908C7" w:rsidRDefault="00F474FE" w14:paraId="67A6BEF4" w14:textId="77777777">
      <w:pPr>
        <w:tabs>
          <w:tab w:val="left" w:pos="3667"/>
        </w:tabs>
        <w:spacing w:after="0" w:line="360" w:lineRule="auto"/>
        <w:rPr>
          <w:rFonts w:ascii="Arial" w:hAnsi="Arial" w:cs="Arial" w:eastAsiaTheme="majorEastAsia"/>
          <w:color w:val="000000" w:themeColor="text1"/>
          <w:sz w:val="24"/>
          <w:szCs w:val="24"/>
        </w:rPr>
      </w:pPr>
    </w:p>
    <w:p w:rsidRPr="00580D93" w:rsidR="005B0F82" w:rsidP="002908C7" w:rsidRDefault="005B0F82" w14:paraId="2F3C76D3" w14:textId="77777777">
      <w:pPr>
        <w:tabs>
          <w:tab w:val="left" w:pos="3667"/>
        </w:tabs>
        <w:spacing w:after="0" w:line="360" w:lineRule="auto"/>
        <w:rPr>
          <w:rFonts w:ascii="Arial" w:hAnsi="Arial" w:cs="Arial" w:eastAsiaTheme="majorEastAsia"/>
          <w:color w:val="000000" w:themeColor="text1"/>
          <w:sz w:val="24"/>
          <w:szCs w:val="24"/>
        </w:rPr>
      </w:pPr>
      <w:r w:rsidRPr="00D10745">
        <w:rPr>
          <w:rFonts w:ascii="Arial" w:hAnsi="Arial" w:cs="Arial" w:eastAsiaTheme="majorEastAsia"/>
          <w:b/>
          <w:bCs/>
          <w:color w:val="000000" w:themeColor="text1"/>
          <w:sz w:val="24"/>
          <w:szCs w:val="24"/>
        </w:rPr>
        <w:t>Comité de conciliación:</w:t>
      </w:r>
      <w:r w:rsidRPr="00D10745">
        <w:rPr>
          <w:rFonts w:ascii="Arial" w:hAnsi="Arial" w:cs="Arial" w:eastAsiaTheme="majorEastAsia"/>
          <w:color w:val="000000" w:themeColor="text1"/>
          <w:sz w:val="24"/>
          <w:szCs w:val="24"/>
        </w:rPr>
        <w:t xml:space="preserve"> </w:t>
      </w:r>
      <w:r w:rsidRPr="00580D93">
        <w:rPr>
          <w:rFonts w:ascii="Arial" w:hAnsi="Arial" w:cs="Arial" w:eastAsiaTheme="majorEastAsia"/>
          <w:color w:val="000000" w:themeColor="text1"/>
          <w:sz w:val="24"/>
          <w:szCs w:val="24"/>
        </w:rPr>
        <w:t xml:space="preserve">“El Comité de Conciliación es una instancia administrativa que actúa como sede de estudio, análisis y formulación de políticas sobre prevención del daño antijurídico y defensa de los intereses de la Entidad. Igualmente decidirá, en cada caso específico, sobre la procedencia de la conciliación o cualquier otro medio alternativo de solución de conflictos en las demandas contencioso-administrativas, constitucionales y ordinarias, con sujeción estricta a las normas jurídicas sustantivas, procedimentales y de control vigentes, evitando lesionar el patrimonio público. La decisión de conciliar tomada en los términos anteriores, por sí sola, no dará lugar a investigaciones disciplinarias, ni fiscales, ni al ejercicio de acciones de repetición contra los miembros del Comité” (Art. 16. Decreto 1716 de 2009, Decreto 1069 del 16 de mayo 2015). </w:t>
      </w:r>
    </w:p>
    <w:p w:rsidRPr="00580D93" w:rsidR="00F474FE" w:rsidP="002908C7" w:rsidRDefault="00F474FE" w14:paraId="24603A09" w14:textId="77777777">
      <w:pPr>
        <w:tabs>
          <w:tab w:val="left" w:pos="3667"/>
        </w:tabs>
        <w:spacing w:after="0" w:line="360" w:lineRule="auto"/>
        <w:rPr>
          <w:rFonts w:ascii="Arial" w:hAnsi="Arial" w:cs="Arial" w:eastAsiaTheme="majorEastAsia"/>
          <w:color w:val="000000" w:themeColor="text1"/>
          <w:sz w:val="24"/>
          <w:szCs w:val="24"/>
        </w:rPr>
      </w:pPr>
    </w:p>
    <w:p w:rsidR="00391F8E" w:rsidP="002908C7" w:rsidRDefault="005B0F82" w14:paraId="42D4DCEA" w14:textId="77777777">
      <w:pPr>
        <w:tabs>
          <w:tab w:val="left" w:pos="3667"/>
        </w:tabs>
        <w:spacing w:after="0" w:line="360" w:lineRule="auto"/>
        <w:rPr>
          <w:rFonts w:ascii="Arial" w:hAnsi="Arial" w:cs="Arial" w:eastAsiaTheme="majorEastAsia"/>
          <w:color w:val="000000" w:themeColor="text1"/>
          <w:sz w:val="24"/>
          <w:szCs w:val="24"/>
        </w:rPr>
      </w:pPr>
      <w:r w:rsidRPr="00580D93">
        <w:rPr>
          <w:rFonts w:ascii="Arial" w:hAnsi="Arial" w:cs="Arial" w:eastAsiaTheme="majorEastAsia"/>
          <w:b/>
          <w:bCs/>
          <w:color w:val="000000" w:themeColor="text1"/>
          <w:sz w:val="24"/>
          <w:szCs w:val="24"/>
        </w:rPr>
        <w:t>Demanda:</w:t>
      </w:r>
      <w:r w:rsidRPr="00580D93">
        <w:rPr>
          <w:rFonts w:ascii="Arial" w:hAnsi="Arial" w:cs="Arial" w:eastAsiaTheme="majorEastAsia"/>
          <w:color w:val="000000" w:themeColor="text1"/>
          <w:sz w:val="24"/>
          <w:szCs w:val="24"/>
        </w:rPr>
        <w:t xml:space="preserve"> </w:t>
      </w:r>
      <w:r w:rsidRPr="00580D93" w:rsidR="00F474FE">
        <w:rPr>
          <w:rFonts w:ascii="Arial" w:hAnsi="Arial" w:cs="Arial" w:eastAsiaTheme="majorEastAsia"/>
          <w:color w:val="000000" w:themeColor="text1"/>
          <w:sz w:val="24"/>
          <w:szCs w:val="24"/>
        </w:rPr>
        <w:t>documento escrito con el que una persona, llamada demandante, inicia un proceso judicial contra otra, el demandado. A través de este acto formal, el demandante solicita al juez que intervenga para resolver un conflicto o hacer valer sus derechos.</w:t>
      </w:r>
    </w:p>
    <w:p w:rsidRPr="00580D93" w:rsidR="006A4422" w:rsidP="002908C7" w:rsidRDefault="006A4422" w14:paraId="7BE214EA" w14:textId="77777777">
      <w:pPr>
        <w:tabs>
          <w:tab w:val="left" w:pos="3667"/>
        </w:tabs>
        <w:spacing w:after="0" w:line="360" w:lineRule="auto"/>
        <w:rPr>
          <w:rFonts w:ascii="Arial" w:hAnsi="Arial" w:cs="Arial" w:eastAsiaTheme="majorEastAsia"/>
          <w:color w:val="000000" w:themeColor="text1"/>
          <w:sz w:val="24"/>
          <w:szCs w:val="24"/>
        </w:rPr>
      </w:pPr>
    </w:p>
    <w:p w:rsidRPr="00580D93" w:rsidR="008F05F4" w:rsidP="002908C7" w:rsidRDefault="008F05F4" w14:paraId="4E55187C" w14:textId="425B478E">
      <w:pPr>
        <w:tabs>
          <w:tab w:val="left" w:pos="3667"/>
        </w:tabs>
        <w:spacing w:after="0" w:line="360" w:lineRule="auto"/>
        <w:rPr>
          <w:rFonts w:ascii="Arial" w:hAnsi="Arial" w:cs="Arial" w:eastAsiaTheme="majorEastAsia"/>
          <w:color w:val="000000" w:themeColor="text1"/>
          <w:sz w:val="24"/>
          <w:szCs w:val="24"/>
        </w:rPr>
      </w:pPr>
      <w:r w:rsidRPr="00580D93">
        <w:rPr>
          <w:rFonts w:ascii="Arial" w:hAnsi="Arial" w:cs="Arial" w:eastAsiaTheme="majorEastAsia"/>
          <w:b/>
          <w:bCs/>
          <w:color w:val="000000" w:themeColor="text1"/>
          <w:sz w:val="24"/>
          <w:szCs w:val="24"/>
        </w:rPr>
        <w:t>Denuncia Penal:</w:t>
      </w:r>
      <w:r w:rsidRPr="00580D93">
        <w:rPr>
          <w:rFonts w:ascii="Arial" w:hAnsi="Arial" w:cs="Arial" w:eastAsiaTheme="majorEastAsia"/>
          <w:color w:val="000000" w:themeColor="text1"/>
          <w:sz w:val="24"/>
          <w:szCs w:val="24"/>
        </w:rPr>
        <w:t xml:space="preserve"> La denuncia en materia penal es una manifestación de conocimiento mediante la cual una persona natural o jurídica, pone en conocimiento del órgano de investigación un hecho delictivo, con expresión detallada de las circunstancias de tiempo modo y lugar, que le consten</w:t>
      </w:r>
    </w:p>
    <w:p w:rsidRPr="00580D93" w:rsidR="00F474FE" w:rsidP="002908C7" w:rsidRDefault="00F474FE" w14:paraId="204CA3D1" w14:textId="77777777">
      <w:pPr>
        <w:tabs>
          <w:tab w:val="left" w:pos="3667"/>
        </w:tabs>
        <w:spacing w:after="0" w:line="360" w:lineRule="auto"/>
        <w:rPr>
          <w:rFonts w:ascii="Arial" w:hAnsi="Arial" w:cs="Arial" w:eastAsiaTheme="majorEastAsia"/>
          <w:b/>
          <w:bCs/>
          <w:color w:val="000000" w:themeColor="text1"/>
          <w:sz w:val="24"/>
          <w:szCs w:val="24"/>
        </w:rPr>
      </w:pPr>
    </w:p>
    <w:p w:rsidRPr="00C1204F" w:rsidR="005B0F82" w:rsidP="002908C7" w:rsidRDefault="005B0F82" w14:paraId="571B580A" w14:textId="6428EF65">
      <w:pPr>
        <w:tabs>
          <w:tab w:val="left" w:pos="3667"/>
        </w:tabs>
        <w:spacing w:after="0" w:line="360" w:lineRule="auto"/>
        <w:rPr>
          <w:rFonts w:ascii="Arial" w:hAnsi="Arial" w:cs="Arial" w:eastAsiaTheme="majorEastAsia"/>
          <w:b/>
          <w:bCs/>
          <w:color w:val="000000" w:themeColor="text1"/>
          <w:sz w:val="24"/>
          <w:szCs w:val="24"/>
        </w:rPr>
      </w:pPr>
      <w:r w:rsidRPr="00580D93">
        <w:rPr>
          <w:rFonts w:ascii="Arial" w:hAnsi="Arial" w:cs="Arial" w:eastAsiaTheme="majorEastAsia"/>
          <w:b/>
          <w:bCs/>
          <w:color w:val="000000" w:themeColor="text1"/>
          <w:sz w:val="24"/>
          <w:szCs w:val="24"/>
        </w:rPr>
        <w:t>Sistema Único de Gestión e Información litigiosa del Estado</w:t>
      </w:r>
      <w:r w:rsidRPr="00580D93" w:rsidR="00391F8E">
        <w:rPr>
          <w:rFonts w:ascii="Arial" w:hAnsi="Arial" w:cs="Arial" w:eastAsiaTheme="majorEastAsia"/>
          <w:b/>
          <w:bCs/>
          <w:color w:val="000000" w:themeColor="text1"/>
          <w:sz w:val="24"/>
          <w:szCs w:val="24"/>
        </w:rPr>
        <w:t xml:space="preserve"> </w:t>
      </w:r>
      <w:r w:rsidRPr="00580D93" w:rsidR="00F474FE">
        <w:rPr>
          <w:rFonts w:ascii="Arial" w:hAnsi="Arial" w:cs="Arial" w:eastAsiaTheme="majorEastAsia"/>
          <w:b/>
          <w:bCs/>
          <w:color w:val="000000" w:themeColor="text1"/>
          <w:sz w:val="24"/>
          <w:szCs w:val="24"/>
        </w:rPr>
        <w:t>(Ekogui)</w:t>
      </w:r>
      <w:r w:rsidRPr="00580D93">
        <w:rPr>
          <w:rFonts w:ascii="Arial" w:hAnsi="Arial" w:cs="Arial" w:eastAsiaTheme="majorEastAsia"/>
          <w:color w:val="000000" w:themeColor="text1"/>
          <w:sz w:val="24"/>
          <w:szCs w:val="24"/>
        </w:rPr>
        <w:t xml:space="preserve">: </w:t>
      </w:r>
      <w:r w:rsidRPr="00C1204F">
        <w:rPr>
          <w:rFonts w:ascii="Arial" w:hAnsi="Arial" w:cs="Arial" w:eastAsiaTheme="majorEastAsia"/>
          <w:color w:val="000000" w:themeColor="text1"/>
          <w:sz w:val="24"/>
          <w:szCs w:val="24"/>
        </w:rPr>
        <w:t xml:space="preserve">Es el sistema integral de información creado por la Ley 790 de 2002 y reglamentado por el Decreto 1795 de 2007, y cuya definición técnica y administración general está a cargo de la Agencia Nacional de Defensa Jurídica del Estado, será el sistema único de recaudo y administración de la información relacionada con la actividad litigiosa, nacional e internacional, del Estado. </w:t>
      </w:r>
    </w:p>
    <w:p w:rsidRPr="00955475" w:rsidR="008914B1" w:rsidP="002908C7" w:rsidRDefault="008914B1" w14:paraId="0B91FC64" w14:textId="77777777">
      <w:pPr>
        <w:pStyle w:val="Ttulo1"/>
        <w:spacing w:before="0" w:line="360" w:lineRule="auto"/>
        <w:rPr>
          <w:rFonts w:ascii="Arial" w:hAnsi="Arial" w:cs="Arial"/>
          <w:b/>
          <w:bCs/>
          <w:sz w:val="24"/>
          <w:szCs w:val="24"/>
          <w:shd w:val="clear" w:color="auto" w:fill="FFFFFF"/>
        </w:rPr>
      </w:pPr>
    </w:p>
    <w:p w:rsidRPr="00955475" w:rsidR="005129B1" w:rsidP="002908C7" w:rsidRDefault="005129B1" w14:paraId="09BC5220" w14:textId="105E4537">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rsidR="005129B1" w:rsidP="002908C7" w:rsidRDefault="005129B1" w14:paraId="67D3F7C6" w14:textId="3F84A8CB">
      <w:pPr>
        <w:spacing w:after="0" w:line="360" w:lineRule="auto"/>
        <w:rPr>
          <w:rFonts w:ascii="Arial" w:hAnsi="Arial" w:cs="Arial"/>
          <w:i/>
          <w:iCs/>
          <w:color w:val="808080" w:themeColor="background1" w:themeShade="80"/>
          <w:sz w:val="24"/>
          <w:szCs w:val="24"/>
          <w:shd w:val="clear" w:color="auto" w:fill="FFFFFF"/>
        </w:rPr>
      </w:pPr>
    </w:p>
    <w:p w:rsidRPr="00C1204F" w:rsidR="0005127D" w:rsidP="002908C7" w:rsidRDefault="0005127D" w14:paraId="0A15E693" w14:textId="5A8C9F6D">
      <w:pPr>
        <w:spacing w:after="0" w:line="360" w:lineRule="auto"/>
        <w:rPr>
          <w:rFonts w:ascii="Arial" w:hAnsi="Arial" w:cs="Arial"/>
          <w:color w:val="000000" w:themeColor="text1"/>
          <w:sz w:val="24"/>
          <w:szCs w:val="24"/>
          <w:shd w:val="clear" w:color="auto" w:fill="FFFFFF"/>
        </w:rPr>
      </w:pPr>
      <w:r w:rsidRPr="00C1204F">
        <w:rPr>
          <w:rFonts w:ascii="Arial" w:hAnsi="Arial" w:cs="Arial"/>
          <w:b/>
          <w:bCs/>
          <w:color w:val="000000" w:themeColor="text1"/>
          <w:sz w:val="24"/>
          <w:szCs w:val="24"/>
          <w:shd w:val="clear" w:color="auto" w:fill="FFFFFF"/>
        </w:rPr>
        <w:t>CGP:</w:t>
      </w:r>
      <w:r w:rsidRPr="00C1204F">
        <w:rPr>
          <w:rFonts w:ascii="Arial" w:hAnsi="Arial" w:cs="Arial"/>
          <w:color w:val="000000" w:themeColor="text1"/>
          <w:sz w:val="24"/>
          <w:szCs w:val="24"/>
          <w:shd w:val="clear" w:color="auto" w:fill="FFFFFF"/>
        </w:rPr>
        <w:t xml:space="preserve"> Código</w:t>
      </w:r>
      <w:r w:rsidR="00222D1E">
        <w:rPr>
          <w:rFonts w:ascii="Arial" w:hAnsi="Arial" w:cs="Arial"/>
          <w:color w:val="000000" w:themeColor="text1"/>
          <w:sz w:val="24"/>
          <w:szCs w:val="24"/>
          <w:shd w:val="clear" w:color="auto" w:fill="FFFFFF"/>
        </w:rPr>
        <w:t xml:space="preserve"> General del proceso </w:t>
      </w:r>
    </w:p>
    <w:p w:rsidRPr="0009371B" w:rsidR="00222D1E" w:rsidP="002908C7" w:rsidRDefault="00222D1E" w14:paraId="786B16C3" w14:textId="35FA6239">
      <w:pPr>
        <w:spacing w:after="0" w:line="360" w:lineRule="auto"/>
        <w:rPr>
          <w:rFonts w:ascii="Arial" w:hAnsi="Arial" w:cs="Arial"/>
          <w:color w:val="000000" w:themeColor="text1"/>
          <w:sz w:val="24"/>
          <w:szCs w:val="24"/>
          <w:shd w:val="clear" w:color="auto" w:fill="FFFFFF"/>
        </w:rPr>
      </w:pPr>
      <w:r w:rsidRPr="00C1204F">
        <w:rPr>
          <w:rFonts w:ascii="Arial" w:hAnsi="Arial" w:cs="Arial"/>
          <w:b/>
          <w:bCs/>
          <w:color w:val="000000" w:themeColor="text1"/>
          <w:sz w:val="24"/>
          <w:szCs w:val="24"/>
          <w:shd w:val="clear" w:color="auto" w:fill="FFFFFF"/>
        </w:rPr>
        <w:t>CPACA:</w:t>
      </w:r>
      <w:r w:rsidRPr="0009371B">
        <w:rPr>
          <w:rFonts w:ascii="Arial" w:hAnsi="Arial" w:cs="Arial"/>
          <w:color w:val="000000" w:themeColor="text1"/>
          <w:sz w:val="24"/>
          <w:szCs w:val="24"/>
          <w:shd w:val="clear" w:color="auto" w:fill="FFFFFF"/>
        </w:rPr>
        <w:t xml:space="preserve"> Código de </w:t>
      </w:r>
      <w:r>
        <w:rPr>
          <w:rFonts w:ascii="Arial" w:hAnsi="Arial" w:cs="Arial"/>
          <w:color w:val="000000" w:themeColor="text1"/>
          <w:sz w:val="24"/>
          <w:szCs w:val="24"/>
          <w:shd w:val="clear" w:color="auto" w:fill="FFFFFF"/>
        </w:rPr>
        <w:t>P</w:t>
      </w:r>
      <w:r w:rsidRPr="0009371B">
        <w:rPr>
          <w:rFonts w:ascii="Arial" w:hAnsi="Arial" w:cs="Arial"/>
          <w:color w:val="000000" w:themeColor="text1"/>
          <w:sz w:val="24"/>
          <w:szCs w:val="24"/>
          <w:shd w:val="clear" w:color="auto" w:fill="FFFFFF"/>
        </w:rPr>
        <w:t xml:space="preserve">rocedimiento </w:t>
      </w:r>
      <w:r>
        <w:rPr>
          <w:rFonts w:ascii="Arial" w:hAnsi="Arial" w:cs="Arial"/>
          <w:color w:val="000000" w:themeColor="text1"/>
          <w:sz w:val="24"/>
          <w:szCs w:val="24"/>
          <w:shd w:val="clear" w:color="auto" w:fill="FFFFFF"/>
        </w:rPr>
        <w:t>A</w:t>
      </w:r>
      <w:r w:rsidRPr="0009371B">
        <w:rPr>
          <w:rFonts w:ascii="Arial" w:hAnsi="Arial" w:cs="Arial"/>
          <w:color w:val="000000" w:themeColor="text1"/>
          <w:sz w:val="24"/>
          <w:szCs w:val="24"/>
          <w:shd w:val="clear" w:color="auto" w:fill="FFFFFF"/>
        </w:rPr>
        <w:t>dministrativo y de lo Contencioso Administrativo</w:t>
      </w:r>
    </w:p>
    <w:p w:rsidRPr="00C1204F" w:rsidR="008F05F4" w:rsidP="002908C7" w:rsidRDefault="008F05F4" w14:paraId="1E837893" w14:textId="4A261974">
      <w:pPr>
        <w:spacing w:after="0" w:line="360" w:lineRule="auto"/>
        <w:rPr>
          <w:rFonts w:ascii="Arial" w:hAnsi="Arial" w:cs="Arial"/>
          <w:color w:val="000000" w:themeColor="text1"/>
          <w:sz w:val="24"/>
          <w:szCs w:val="24"/>
          <w:shd w:val="clear" w:color="auto" w:fill="FFFFFF"/>
        </w:rPr>
      </w:pPr>
      <w:r w:rsidRPr="00C1204F">
        <w:rPr>
          <w:rFonts w:ascii="Arial" w:hAnsi="Arial" w:cs="Arial"/>
          <w:b/>
          <w:bCs/>
          <w:color w:val="000000" w:themeColor="text1"/>
          <w:sz w:val="24"/>
          <w:szCs w:val="24"/>
          <w:shd w:val="clear" w:color="auto" w:fill="FFFFFF"/>
        </w:rPr>
        <w:t>DJ:</w:t>
      </w:r>
      <w:r w:rsidRPr="00C1204F">
        <w:rPr>
          <w:rFonts w:ascii="Arial" w:hAnsi="Arial" w:cs="Arial"/>
          <w:color w:val="000000" w:themeColor="text1"/>
          <w:sz w:val="24"/>
          <w:szCs w:val="24"/>
          <w:shd w:val="clear" w:color="auto" w:fill="FFFFFF"/>
        </w:rPr>
        <w:t xml:space="preserve"> Dirección Jurídica</w:t>
      </w:r>
    </w:p>
    <w:p w:rsidRPr="00C1204F" w:rsidR="008F05F4" w:rsidP="002908C7" w:rsidRDefault="008F05F4" w14:paraId="5CF34CDC" w14:textId="1A191AA9">
      <w:pPr>
        <w:spacing w:after="0" w:line="360" w:lineRule="auto"/>
        <w:rPr>
          <w:rFonts w:ascii="Arial" w:hAnsi="Arial" w:cs="Arial"/>
          <w:color w:val="000000" w:themeColor="text1"/>
          <w:sz w:val="24"/>
          <w:szCs w:val="24"/>
          <w:shd w:val="clear" w:color="auto" w:fill="FFFFFF"/>
        </w:rPr>
      </w:pPr>
      <w:r w:rsidRPr="00C1204F">
        <w:rPr>
          <w:rFonts w:ascii="Arial" w:hAnsi="Arial" w:cs="Arial"/>
          <w:b/>
          <w:bCs/>
          <w:color w:val="000000" w:themeColor="text1"/>
          <w:sz w:val="24"/>
          <w:szCs w:val="24"/>
          <w:shd w:val="clear" w:color="auto" w:fill="FFFFFF"/>
        </w:rPr>
        <w:t>SDF:</w:t>
      </w:r>
      <w:r w:rsidRPr="00C1204F">
        <w:rPr>
          <w:rFonts w:ascii="Arial" w:hAnsi="Arial" w:cs="Arial"/>
          <w:color w:val="000000" w:themeColor="text1"/>
          <w:sz w:val="24"/>
          <w:szCs w:val="24"/>
          <w:shd w:val="clear" w:color="auto" w:fill="FFFFFF"/>
        </w:rPr>
        <w:t xml:space="preserve"> Subdirección de Defensa Jurídica</w:t>
      </w:r>
    </w:p>
    <w:p w:rsidRPr="00C1204F" w:rsidR="008F05F4" w:rsidP="002908C7" w:rsidRDefault="008F05F4" w14:paraId="65C2E01E" w14:textId="61A19DBF">
      <w:pPr>
        <w:spacing w:after="0" w:line="360" w:lineRule="auto"/>
        <w:rPr>
          <w:rFonts w:ascii="Arial" w:hAnsi="Arial" w:cs="Arial"/>
          <w:color w:val="000000" w:themeColor="text1"/>
          <w:sz w:val="24"/>
          <w:szCs w:val="24"/>
          <w:shd w:val="clear" w:color="auto" w:fill="FFFFFF"/>
        </w:rPr>
      </w:pPr>
      <w:r w:rsidRPr="00C422F5">
        <w:rPr>
          <w:rFonts w:ascii="Arial" w:hAnsi="Arial" w:cs="Arial"/>
          <w:b/>
          <w:bCs/>
          <w:color w:val="000000" w:themeColor="text1"/>
          <w:sz w:val="24"/>
          <w:szCs w:val="24"/>
          <w:shd w:val="clear" w:color="auto" w:fill="FFFFFF"/>
        </w:rPr>
        <w:t>GDJ:</w:t>
      </w:r>
      <w:r w:rsidRPr="00C1204F">
        <w:rPr>
          <w:rFonts w:ascii="Arial" w:hAnsi="Arial" w:cs="Arial"/>
          <w:color w:val="000000" w:themeColor="text1"/>
          <w:sz w:val="24"/>
          <w:szCs w:val="24"/>
          <w:shd w:val="clear" w:color="auto" w:fill="FFFFFF"/>
        </w:rPr>
        <w:t xml:space="preserve"> Grupo de Defensa Judicial</w:t>
      </w:r>
    </w:p>
    <w:p w:rsidRPr="008F05F4" w:rsidR="008F05F4" w:rsidP="002908C7" w:rsidRDefault="008F05F4" w14:paraId="096960FE" w14:textId="77777777">
      <w:pPr>
        <w:spacing w:after="0" w:line="360" w:lineRule="auto"/>
        <w:rPr>
          <w:rFonts w:ascii="Arial" w:hAnsi="Arial" w:cs="Arial"/>
          <w:i/>
          <w:iCs/>
          <w:color w:val="808080" w:themeColor="background1" w:themeShade="80"/>
          <w:sz w:val="24"/>
          <w:szCs w:val="24"/>
          <w:shd w:val="clear" w:color="auto" w:fill="FFFFFF"/>
        </w:rPr>
      </w:pPr>
    </w:p>
    <w:p w:rsidRPr="008F05F4" w:rsidR="00AF7D06" w:rsidP="002908C7" w:rsidRDefault="00AF7D06" w14:paraId="23985815" w14:textId="77777777">
      <w:pPr>
        <w:spacing w:after="0" w:line="360" w:lineRule="auto"/>
        <w:rPr>
          <w:rFonts w:ascii="Arial" w:hAnsi="Arial" w:cs="Arial"/>
          <w:i/>
          <w:iCs/>
          <w:color w:val="808080" w:themeColor="background1" w:themeShade="80"/>
          <w:sz w:val="24"/>
          <w:szCs w:val="24"/>
          <w:shd w:val="clear" w:color="auto" w:fill="FFFFFF"/>
        </w:rPr>
      </w:pPr>
    </w:p>
    <w:p w:rsidRPr="00C1204F" w:rsidR="00AF7D06" w:rsidP="002908C7" w:rsidRDefault="00AF7D06" w14:paraId="62693342" w14:textId="068E4FDD">
      <w:pPr>
        <w:pStyle w:val="Ttulo1"/>
        <w:spacing w:before="0" w:line="360" w:lineRule="auto"/>
        <w:rPr>
          <w:rFonts w:ascii="Arial" w:hAnsi="Arial" w:cs="Arial"/>
          <w:b/>
          <w:bCs/>
          <w:sz w:val="24"/>
          <w:szCs w:val="24"/>
          <w:shd w:val="clear" w:color="auto" w:fill="FFFFFF"/>
        </w:rPr>
      </w:pPr>
      <w:r w:rsidRPr="00C1204F">
        <w:rPr>
          <w:rFonts w:ascii="Arial" w:hAnsi="Arial" w:cs="Arial"/>
          <w:b/>
          <w:bCs/>
          <w:sz w:val="24"/>
          <w:szCs w:val="24"/>
          <w:shd w:val="clear" w:color="auto" w:fill="FFFFFF"/>
        </w:rPr>
        <w:t xml:space="preserve">LINEAMIENTOS GENERALES O POLÍTICAS DE OPERACIÓN </w:t>
      </w:r>
    </w:p>
    <w:p w:rsidR="005E26E1" w:rsidP="002908C7" w:rsidRDefault="005E26E1" w14:paraId="1E42982F" w14:textId="77777777">
      <w:pPr>
        <w:rPr>
          <w:highlight w:val="yellow"/>
        </w:rPr>
      </w:pPr>
    </w:p>
    <w:p w:rsidR="001B384F" w:rsidP="002908C7" w:rsidRDefault="005E26E1" w14:paraId="0BDA4946" w14:textId="766DA04B">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La Superintendencia Nacional de Salud </w:t>
      </w:r>
      <w:r w:rsidRPr="00994624">
        <w:rPr>
          <w:rFonts w:ascii="Arial" w:hAnsi="Arial" w:cs="Arial"/>
          <w:sz w:val="24"/>
          <w:szCs w:val="24"/>
          <w:shd w:val="clear" w:color="auto" w:fill="FFFFFF"/>
        </w:rPr>
        <w:t xml:space="preserve">interviene en procesos judiciales de </w:t>
      </w:r>
      <w:r w:rsidR="004C1F17">
        <w:rPr>
          <w:rFonts w:ascii="Arial" w:hAnsi="Arial" w:cs="Arial"/>
          <w:sz w:val="24"/>
          <w:szCs w:val="24"/>
          <w:shd w:val="clear" w:color="auto" w:fill="FFFFFF"/>
        </w:rPr>
        <w:t xml:space="preserve">diversa </w:t>
      </w:r>
      <w:r w:rsidRPr="00994624" w:rsidR="004C1F17">
        <w:rPr>
          <w:rFonts w:ascii="Arial" w:hAnsi="Arial" w:cs="Arial"/>
          <w:sz w:val="24"/>
          <w:szCs w:val="24"/>
          <w:shd w:val="clear" w:color="auto" w:fill="FFFFFF"/>
        </w:rPr>
        <w:t>naturaleza</w:t>
      </w:r>
      <w:r w:rsidRPr="00994624">
        <w:rPr>
          <w:rFonts w:ascii="Arial" w:hAnsi="Arial" w:cs="Arial"/>
          <w:sz w:val="24"/>
          <w:szCs w:val="24"/>
          <w:shd w:val="clear" w:color="auto" w:fill="FFFFFF"/>
        </w:rPr>
        <w:t xml:space="preserve"> </w:t>
      </w:r>
      <w:r w:rsidR="002B7F55">
        <w:rPr>
          <w:rFonts w:ascii="Arial" w:hAnsi="Arial" w:cs="Arial"/>
          <w:sz w:val="24"/>
          <w:szCs w:val="24"/>
          <w:shd w:val="clear" w:color="auto" w:fill="FFFFFF"/>
        </w:rPr>
        <w:t xml:space="preserve">que </w:t>
      </w:r>
      <w:r w:rsidR="004C1F17">
        <w:rPr>
          <w:rFonts w:ascii="Arial" w:hAnsi="Arial" w:cs="Arial"/>
          <w:sz w:val="24"/>
          <w:szCs w:val="24"/>
          <w:shd w:val="clear" w:color="auto" w:fill="FFFFFF"/>
        </w:rPr>
        <w:t>requieren una</w:t>
      </w:r>
      <w:r w:rsidRPr="00994624">
        <w:rPr>
          <w:rFonts w:ascii="Arial" w:hAnsi="Arial" w:cs="Arial"/>
          <w:sz w:val="24"/>
          <w:szCs w:val="24"/>
          <w:shd w:val="clear" w:color="auto" w:fill="FFFFFF"/>
        </w:rPr>
        <w:t xml:space="preserve"> defensa técnica jurídica </w:t>
      </w:r>
      <w:r w:rsidR="002B7F55">
        <w:rPr>
          <w:rFonts w:ascii="Arial" w:hAnsi="Arial" w:cs="Arial"/>
          <w:sz w:val="24"/>
          <w:szCs w:val="24"/>
          <w:shd w:val="clear" w:color="auto" w:fill="FFFFFF"/>
        </w:rPr>
        <w:t>adecuada</w:t>
      </w:r>
      <w:r w:rsidR="00AA4F2F">
        <w:rPr>
          <w:rFonts w:ascii="Arial" w:hAnsi="Arial" w:cs="Arial"/>
          <w:sz w:val="24"/>
          <w:szCs w:val="24"/>
          <w:shd w:val="clear" w:color="auto" w:fill="FFFFFF"/>
        </w:rPr>
        <w:t xml:space="preserve"> </w:t>
      </w:r>
      <w:r w:rsidRPr="00994624">
        <w:rPr>
          <w:rFonts w:ascii="Arial" w:hAnsi="Arial" w:cs="Arial"/>
          <w:sz w:val="24"/>
          <w:szCs w:val="24"/>
          <w:shd w:val="clear" w:color="auto" w:fill="FFFFFF"/>
        </w:rPr>
        <w:t>de sus intereses</w:t>
      </w:r>
      <w:r w:rsidR="00AA4F2F">
        <w:rPr>
          <w:rFonts w:ascii="Arial" w:hAnsi="Arial" w:cs="Arial"/>
          <w:sz w:val="24"/>
          <w:szCs w:val="24"/>
          <w:shd w:val="clear" w:color="auto" w:fill="FFFFFF"/>
        </w:rPr>
        <w:t xml:space="preserve">. </w:t>
      </w:r>
      <w:r w:rsidRPr="00994624">
        <w:rPr>
          <w:rFonts w:ascii="Arial" w:hAnsi="Arial" w:cs="Arial"/>
          <w:sz w:val="24"/>
          <w:szCs w:val="24"/>
          <w:shd w:val="clear" w:color="auto" w:fill="FFFFFF"/>
        </w:rPr>
        <w:t xml:space="preserve"> </w:t>
      </w:r>
      <w:r w:rsidR="00AA4F2F">
        <w:rPr>
          <w:rFonts w:ascii="Arial" w:hAnsi="Arial" w:cs="Arial"/>
          <w:sz w:val="24"/>
          <w:szCs w:val="24"/>
          <w:shd w:val="clear" w:color="auto" w:fill="FFFFFF"/>
        </w:rPr>
        <w:t xml:space="preserve">Esta </w:t>
      </w:r>
      <w:r w:rsidRPr="00994624">
        <w:rPr>
          <w:rFonts w:ascii="Arial" w:hAnsi="Arial" w:cs="Arial"/>
          <w:sz w:val="24"/>
          <w:szCs w:val="24"/>
          <w:shd w:val="clear" w:color="auto" w:fill="FFFFFF"/>
        </w:rPr>
        <w:t xml:space="preserve">labor </w:t>
      </w:r>
      <w:r w:rsidR="00E8527C">
        <w:rPr>
          <w:rFonts w:ascii="Arial" w:hAnsi="Arial" w:cs="Arial"/>
          <w:sz w:val="24"/>
          <w:szCs w:val="24"/>
          <w:shd w:val="clear" w:color="auto" w:fill="FFFFFF"/>
        </w:rPr>
        <w:t xml:space="preserve">es liderada </w:t>
      </w:r>
      <w:r w:rsidR="004C1F17">
        <w:rPr>
          <w:rFonts w:ascii="Arial" w:hAnsi="Arial" w:cs="Arial"/>
          <w:sz w:val="24"/>
          <w:szCs w:val="24"/>
          <w:shd w:val="clear" w:color="auto" w:fill="FFFFFF"/>
        </w:rPr>
        <w:t xml:space="preserve">por </w:t>
      </w:r>
      <w:r w:rsidRPr="00994624" w:rsidR="004C1F17">
        <w:rPr>
          <w:rFonts w:ascii="Arial" w:hAnsi="Arial" w:cs="Arial"/>
          <w:sz w:val="24"/>
          <w:szCs w:val="24"/>
          <w:shd w:val="clear" w:color="auto" w:fill="FFFFFF"/>
        </w:rPr>
        <w:t>la</w:t>
      </w:r>
      <w:r w:rsidRPr="00994624">
        <w:rPr>
          <w:rFonts w:ascii="Arial" w:hAnsi="Arial" w:cs="Arial"/>
          <w:sz w:val="24"/>
          <w:szCs w:val="24"/>
          <w:shd w:val="clear" w:color="auto" w:fill="FFFFFF"/>
        </w:rPr>
        <w:t xml:space="preserve"> </w:t>
      </w:r>
      <w:r>
        <w:rPr>
          <w:rFonts w:ascii="Arial" w:hAnsi="Arial" w:cs="Arial"/>
          <w:sz w:val="24"/>
          <w:szCs w:val="24"/>
          <w:shd w:val="clear" w:color="auto" w:fill="FFFFFF"/>
        </w:rPr>
        <w:t>Dirección</w:t>
      </w:r>
      <w:r w:rsidRPr="00994624">
        <w:rPr>
          <w:rFonts w:ascii="Arial" w:hAnsi="Arial" w:cs="Arial"/>
          <w:sz w:val="24"/>
          <w:szCs w:val="24"/>
          <w:shd w:val="clear" w:color="auto" w:fill="FFFFFF"/>
        </w:rPr>
        <w:t xml:space="preserve"> Jurídica </w:t>
      </w:r>
      <w:r>
        <w:rPr>
          <w:rFonts w:ascii="Arial" w:hAnsi="Arial" w:cs="Arial"/>
          <w:sz w:val="24"/>
          <w:szCs w:val="24"/>
          <w:shd w:val="clear" w:color="auto" w:fill="FFFFFF"/>
        </w:rPr>
        <w:t>a través de la Subdirección de Defensa jurídica</w:t>
      </w:r>
      <w:r w:rsidR="00E8527C">
        <w:rPr>
          <w:rFonts w:ascii="Arial" w:hAnsi="Arial" w:cs="Arial"/>
          <w:sz w:val="24"/>
          <w:szCs w:val="24"/>
          <w:shd w:val="clear" w:color="auto" w:fill="FFFFFF"/>
        </w:rPr>
        <w:t>,</w:t>
      </w:r>
      <w:r>
        <w:rPr>
          <w:rFonts w:ascii="Arial" w:hAnsi="Arial" w:cs="Arial"/>
          <w:sz w:val="24"/>
          <w:szCs w:val="24"/>
          <w:shd w:val="clear" w:color="auto" w:fill="FFFFFF"/>
        </w:rPr>
        <w:t xml:space="preserve"> </w:t>
      </w:r>
      <w:r w:rsidRPr="00994624">
        <w:rPr>
          <w:rFonts w:ascii="Arial" w:hAnsi="Arial" w:cs="Arial"/>
          <w:sz w:val="24"/>
          <w:szCs w:val="24"/>
          <w:shd w:val="clear" w:color="auto" w:fill="FFFFFF"/>
        </w:rPr>
        <w:t>que además</w:t>
      </w:r>
      <w:r w:rsidR="00E8527C">
        <w:rPr>
          <w:rFonts w:ascii="Arial" w:hAnsi="Arial" w:cs="Arial"/>
          <w:sz w:val="24"/>
          <w:szCs w:val="24"/>
          <w:shd w:val="clear" w:color="auto" w:fill="FFFFFF"/>
        </w:rPr>
        <w:t xml:space="preserve"> </w:t>
      </w:r>
      <w:r w:rsidR="004C1F17">
        <w:rPr>
          <w:rFonts w:ascii="Arial" w:hAnsi="Arial" w:cs="Arial"/>
          <w:sz w:val="24"/>
          <w:szCs w:val="24"/>
          <w:shd w:val="clear" w:color="auto" w:fill="FFFFFF"/>
        </w:rPr>
        <w:t xml:space="preserve">formula </w:t>
      </w:r>
      <w:r w:rsidRPr="00994624" w:rsidR="004C1F17">
        <w:rPr>
          <w:rFonts w:ascii="Arial" w:hAnsi="Arial" w:cs="Arial"/>
          <w:sz w:val="24"/>
          <w:szCs w:val="24"/>
          <w:shd w:val="clear" w:color="auto" w:fill="FFFFFF"/>
        </w:rPr>
        <w:t>estrategias</w:t>
      </w:r>
      <w:r w:rsidRPr="00994624">
        <w:rPr>
          <w:rFonts w:ascii="Arial" w:hAnsi="Arial" w:cs="Arial"/>
          <w:sz w:val="24"/>
          <w:szCs w:val="24"/>
          <w:shd w:val="clear" w:color="auto" w:fill="FFFFFF"/>
        </w:rPr>
        <w:t xml:space="preserve"> para la aplicación </w:t>
      </w:r>
      <w:r w:rsidR="005D08FF">
        <w:rPr>
          <w:rFonts w:ascii="Arial" w:hAnsi="Arial" w:cs="Arial"/>
          <w:sz w:val="24"/>
          <w:szCs w:val="24"/>
          <w:shd w:val="clear" w:color="auto" w:fill="FFFFFF"/>
        </w:rPr>
        <w:t xml:space="preserve">efectiva </w:t>
      </w:r>
      <w:r w:rsidRPr="00994624">
        <w:rPr>
          <w:rFonts w:ascii="Arial" w:hAnsi="Arial" w:cs="Arial"/>
          <w:sz w:val="24"/>
          <w:szCs w:val="24"/>
          <w:shd w:val="clear" w:color="auto" w:fill="FFFFFF"/>
        </w:rPr>
        <w:t xml:space="preserve">de las normas sustanciales y procesales </w:t>
      </w:r>
      <w:r w:rsidR="004C1F17">
        <w:rPr>
          <w:rFonts w:ascii="Arial" w:hAnsi="Arial" w:cs="Arial"/>
          <w:sz w:val="24"/>
          <w:szCs w:val="24"/>
          <w:shd w:val="clear" w:color="auto" w:fill="FFFFFF"/>
        </w:rPr>
        <w:t xml:space="preserve">aplicables </w:t>
      </w:r>
      <w:r w:rsidRPr="00994624" w:rsidR="004C1F17">
        <w:rPr>
          <w:rFonts w:ascii="Arial" w:hAnsi="Arial" w:cs="Arial"/>
          <w:sz w:val="24"/>
          <w:szCs w:val="24"/>
          <w:shd w:val="clear" w:color="auto" w:fill="FFFFFF"/>
        </w:rPr>
        <w:t>al</w:t>
      </w:r>
      <w:r w:rsidRPr="00994624">
        <w:rPr>
          <w:rFonts w:ascii="Arial" w:hAnsi="Arial" w:cs="Arial"/>
          <w:sz w:val="24"/>
          <w:szCs w:val="24"/>
          <w:shd w:val="clear" w:color="auto" w:fill="FFFFFF"/>
        </w:rPr>
        <w:t xml:space="preserve"> trámite judicial.</w:t>
      </w:r>
      <w:r w:rsidR="009C394E">
        <w:rPr>
          <w:rFonts w:ascii="Arial" w:hAnsi="Arial" w:cs="Arial"/>
          <w:i/>
          <w:iCs/>
          <w:color w:val="808080" w:themeColor="background1" w:themeShade="80"/>
          <w:sz w:val="24"/>
          <w:szCs w:val="24"/>
          <w:shd w:val="clear" w:color="auto" w:fill="FFFFFF"/>
        </w:rPr>
        <w:t xml:space="preserve"> </w:t>
      </w:r>
      <w:r w:rsidRPr="001B384F" w:rsidR="001B384F">
        <w:rPr>
          <w:rFonts w:ascii="Arial" w:hAnsi="Arial" w:cs="Arial"/>
          <w:sz w:val="24"/>
          <w:szCs w:val="24"/>
          <w:shd w:val="clear" w:color="auto" w:fill="FFFFFF"/>
        </w:rPr>
        <w:t xml:space="preserve">El procedimiento de representación judicial se desarrolla en cuatro etapas: </w:t>
      </w:r>
      <w:r w:rsidRPr="006A4422" w:rsidR="001B384F">
        <w:rPr>
          <w:rFonts w:ascii="Arial" w:hAnsi="Arial" w:cs="Arial"/>
          <w:sz w:val="24"/>
          <w:szCs w:val="24"/>
          <w:shd w:val="clear" w:color="auto" w:fill="FFFFFF"/>
        </w:rPr>
        <w:t>prejudicial, judicial, cumplimiento y pago de condena, y análisis de acción de repetición</w:t>
      </w:r>
      <w:r w:rsidRPr="006A4422" w:rsidR="006009CE">
        <w:rPr>
          <w:rFonts w:ascii="Arial" w:hAnsi="Arial" w:cs="Arial"/>
          <w:sz w:val="24"/>
          <w:szCs w:val="24"/>
          <w:shd w:val="clear" w:color="auto" w:fill="FFFFFF"/>
        </w:rPr>
        <w:t xml:space="preserve"> </w:t>
      </w:r>
      <w:r w:rsidRPr="00D011C5" w:rsidR="006009CE">
        <w:rPr>
          <w:rFonts w:ascii="Arial" w:hAnsi="Arial" w:cs="Arial"/>
          <w:sz w:val="24"/>
          <w:szCs w:val="24"/>
          <w:shd w:val="clear" w:color="auto" w:fill="FFFFFF"/>
        </w:rPr>
        <w:t>y recuperación del recurso público</w:t>
      </w:r>
    </w:p>
    <w:p w:rsidRPr="001B384F" w:rsidR="002908C7" w:rsidP="002908C7" w:rsidRDefault="002908C7" w14:paraId="107B9165" w14:textId="77777777">
      <w:pPr>
        <w:spacing w:line="360" w:lineRule="auto"/>
        <w:rPr>
          <w:rFonts w:ascii="Arial" w:hAnsi="Arial" w:cs="Arial"/>
          <w:sz w:val="24"/>
          <w:szCs w:val="24"/>
          <w:shd w:val="clear" w:color="auto" w:fill="FFFFFF"/>
        </w:rPr>
      </w:pPr>
    </w:p>
    <w:p w:rsidR="00F14DAF" w:rsidP="002908C7" w:rsidRDefault="00F14DAF" w14:paraId="3F6DFC52" w14:textId="7C9C3A81">
      <w:pPr>
        <w:spacing w:line="360" w:lineRule="auto"/>
        <w:rPr>
          <w:rFonts w:ascii="Arial" w:hAnsi="Arial" w:cs="Arial"/>
          <w:sz w:val="24"/>
          <w:szCs w:val="24"/>
          <w:shd w:val="clear" w:color="auto" w:fill="FFFFFF"/>
        </w:rPr>
      </w:pPr>
      <w:r w:rsidRPr="00C42FE9">
        <w:rPr>
          <w:rFonts w:ascii="Arial" w:hAnsi="Arial" w:cs="Arial"/>
          <w:b/>
          <w:bCs/>
          <w:sz w:val="24"/>
          <w:szCs w:val="24"/>
          <w:shd w:val="clear" w:color="auto" w:fill="FFFFFF"/>
        </w:rPr>
        <w:t>Etapa prejudicial</w:t>
      </w:r>
      <w:r w:rsidRPr="00C42FE9" w:rsidR="00523114">
        <w:rPr>
          <w:rFonts w:ascii="Arial" w:hAnsi="Arial" w:cs="Arial"/>
          <w:b/>
          <w:bCs/>
          <w:sz w:val="24"/>
          <w:szCs w:val="24"/>
          <w:shd w:val="clear" w:color="auto" w:fill="FFFFFF"/>
        </w:rPr>
        <w:t>:</w:t>
      </w:r>
      <w:r w:rsidR="00523114">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69310D">
        <w:rPr>
          <w:rFonts w:ascii="Arial" w:hAnsi="Arial" w:cs="Arial"/>
          <w:sz w:val="24"/>
          <w:szCs w:val="24"/>
          <w:shd w:val="clear" w:color="auto" w:fill="FFFFFF"/>
        </w:rPr>
        <w:t xml:space="preserve"> </w:t>
      </w:r>
      <w:r w:rsidR="003B79AD">
        <w:rPr>
          <w:rFonts w:ascii="Arial" w:hAnsi="Arial" w:cs="Arial"/>
          <w:sz w:val="24"/>
          <w:szCs w:val="24"/>
          <w:shd w:val="clear" w:color="auto" w:fill="FFFFFF"/>
        </w:rPr>
        <w:t>Incluye</w:t>
      </w:r>
      <w:r w:rsidR="0069310D">
        <w:rPr>
          <w:rFonts w:ascii="Arial" w:hAnsi="Arial" w:cs="Arial"/>
          <w:sz w:val="24"/>
          <w:szCs w:val="24"/>
          <w:shd w:val="clear" w:color="auto" w:fill="FFFFFF"/>
        </w:rPr>
        <w:t xml:space="preserve"> la recepción</w:t>
      </w:r>
      <w:r w:rsidR="00195B75">
        <w:rPr>
          <w:rFonts w:ascii="Arial" w:hAnsi="Arial" w:cs="Arial"/>
          <w:sz w:val="24"/>
          <w:szCs w:val="24"/>
          <w:shd w:val="clear" w:color="auto" w:fill="FFFFFF"/>
        </w:rPr>
        <w:t>,</w:t>
      </w:r>
      <w:r w:rsidR="0069310D">
        <w:rPr>
          <w:rFonts w:ascii="Arial" w:hAnsi="Arial" w:cs="Arial"/>
          <w:sz w:val="24"/>
          <w:szCs w:val="24"/>
          <w:shd w:val="clear" w:color="auto" w:fill="FFFFFF"/>
        </w:rPr>
        <w:t xml:space="preserve"> an</w:t>
      </w:r>
      <w:r w:rsidR="004C6D59">
        <w:rPr>
          <w:rFonts w:ascii="Arial" w:hAnsi="Arial" w:cs="Arial"/>
          <w:sz w:val="24"/>
          <w:szCs w:val="24"/>
          <w:shd w:val="clear" w:color="auto" w:fill="FFFFFF"/>
        </w:rPr>
        <w:t xml:space="preserve">álisis </w:t>
      </w:r>
      <w:r w:rsidR="00195B75">
        <w:rPr>
          <w:rFonts w:ascii="Arial" w:hAnsi="Arial" w:cs="Arial"/>
          <w:sz w:val="24"/>
          <w:szCs w:val="24"/>
          <w:shd w:val="clear" w:color="auto" w:fill="FFFFFF"/>
        </w:rPr>
        <w:t xml:space="preserve">y trámite </w:t>
      </w:r>
      <w:r w:rsidR="004C6D59">
        <w:rPr>
          <w:rFonts w:ascii="Arial" w:hAnsi="Arial" w:cs="Arial"/>
          <w:sz w:val="24"/>
          <w:szCs w:val="24"/>
          <w:shd w:val="clear" w:color="auto" w:fill="FFFFFF"/>
        </w:rPr>
        <w:t xml:space="preserve">de solicitudes </w:t>
      </w:r>
      <w:r w:rsidR="004C1F17">
        <w:rPr>
          <w:rFonts w:ascii="Arial" w:hAnsi="Arial" w:cs="Arial"/>
          <w:sz w:val="24"/>
          <w:szCs w:val="24"/>
          <w:shd w:val="clear" w:color="auto" w:fill="FFFFFF"/>
        </w:rPr>
        <w:t xml:space="preserve">de </w:t>
      </w:r>
      <w:r w:rsidRPr="00960933" w:rsidR="004C1F17">
        <w:rPr>
          <w:rFonts w:ascii="Arial" w:hAnsi="Arial" w:cs="Arial"/>
          <w:sz w:val="24"/>
          <w:szCs w:val="24"/>
          <w:shd w:val="clear" w:color="auto" w:fill="FFFFFF"/>
        </w:rPr>
        <w:t>conciliación</w:t>
      </w:r>
      <w:r w:rsidR="00D71759">
        <w:rPr>
          <w:rFonts w:ascii="Arial" w:hAnsi="Arial" w:cs="Arial"/>
          <w:sz w:val="24"/>
          <w:szCs w:val="24"/>
          <w:shd w:val="clear" w:color="auto" w:fill="FFFFFF"/>
        </w:rPr>
        <w:t xml:space="preserve"> extrajudicial</w:t>
      </w:r>
      <w:r w:rsidR="004C6D59">
        <w:rPr>
          <w:rFonts w:ascii="Arial" w:hAnsi="Arial" w:cs="Arial"/>
          <w:sz w:val="24"/>
          <w:szCs w:val="24"/>
          <w:shd w:val="clear" w:color="auto" w:fill="FFFFFF"/>
        </w:rPr>
        <w:t xml:space="preserve">, denuncias penales y otros requerimientos. </w:t>
      </w:r>
      <w:r w:rsidR="008F1C3A">
        <w:rPr>
          <w:rFonts w:ascii="Arial" w:hAnsi="Arial" w:cs="Arial"/>
          <w:sz w:val="24"/>
          <w:szCs w:val="24"/>
          <w:shd w:val="clear" w:color="auto" w:fill="FFFFFF"/>
        </w:rPr>
        <w:t xml:space="preserve">La facultad </w:t>
      </w:r>
      <w:r w:rsidR="00D71759">
        <w:rPr>
          <w:rFonts w:ascii="Arial" w:hAnsi="Arial" w:cs="Arial"/>
          <w:sz w:val="24"/>
          <w:szCs w:val="24"/>
          <w:shd w:val="clear" w:color="auto" w:fill="FFFFFF"/>
        </w:rPr>
        <w:t>para</w:t>
      </w:r>
      <w:r w:rsidR="008F1C3A">
        <w:rPr>
          <w:rFonts w:ascii="Arial" w:hAnsi="Arial" w:cs="Arial"/>
          <w:sz w:val="24"/>
          <w:szCs w:val="24"/>
          <w:shd w:val="clear" w:color="auto" w:fill="FFFFFF"/>
        </w:rPr>
        <w:t xml:space="preserve"> decidir sobre la procedencia de la conciliación </w:t>
      </w:r>
      <w:r w:rsidR="00655D1B">
        <w:rPr>
          <w:rFonts w:ascii="Arial" w:hAnsi="Arial" w:cs="Arial"/>
          <w:sz w:val="24"/>
          <w:szCs w:val="24"/>
          <w:shd w:val="clear" w:color="auto" w:fill="FFFFFF"/>
        </w:rPr>
        <w:t xml:space="preserve">o de otros mecanismos </w:t>
      </w:r>
      <w:r w:rsidR="00BD7F2A">
        <w:rPr>
          <w:rFonts w:ascii="Arial" w:hAnsi="Arial" w:cs="Arial"/>
          <w:sz w:val="24"/>
          <w:szCs w:val="24"/>
          <w:shd w:val="clear" w:color="auto" w:fill="FFFFFF"/>
        </w:rPr>
        <w:t xml:space="preserve">alternativos de solución de conflictos </w:t>
      </w:r>
      <w:r w:rsidR="008F1C3A">
        <w:rPr>
          <w:rFonts w:ascii="Arial" w:hAnsi="Arial" w:cs="Arial"/>
          <w:sz w:val="24"/>
          <w:szCs w:val="24"/>
          <w:shd w:val="clear" w:color="auto" w:fill="FFFFFF"/>
        </w:rPr>
        <w:t xml:space="preserve">recae en </w:t>
      </w:r>
      <w:r w:rsidR="00E72CE2">
        <w:rPr>
          <w:rFonts w:ascii="Arial" w:hAnsi="Arial" w:cs="Arial"/>
          <w:sz w:val="24"/>
          <w:szCs w:val="24"/>
          <w:shd w:val="clear" w:color="auto" w:fill="FFFFFF"/>
        </w:rPr>
        <w:t xml:space="preserve">el </w:t>
      </w:r>
      <w:r w:rsidRPr="00960933" w:rsidR="00E72CE2">
        <w:rPr>
          <w:rFonts w:ascii="Arial" w:hAnsi="Arial" w:cs="Arial"/>
          <w:sz w:val="24"/>
          <w:szCs w:val="24"/>
          <w:shd w:val="clear" w:color="auto" w:fill="FFFFFF"/>
        </w:rPr>
        <w:t>Comité</w:t>
      </w:r>
      <w:r w:rsidRPr="00960933">
        <w:rPr>
          <w:rFonts w:ascii="Arial" w:hAnsi="Arial" w:cs="Arial"/>
          <w:sz w:val="24"/>
          <w:szCs w:val="24"/>
          <w:shd w:val="clear" w:color="auto" w:fill="FFFFFF"/>
        </w:rPr>
        <w:t xml:space="preserve"> de </w:t>
      </w:r>
      <w:r w:rsidR="002908C7">
        <w:rPr>
          <w:rFonts w:ascii="Arial" w:hAnsi="Arial" w:cs="Arial"/>
          <w:sz w:val="24"/>
          <w:szCs w:val="24"/>
          <w:shd w:val="clear" w:color="auto" w:fill="FFFFFF"/>
        </w:rPr>
        <w:t>Conciliación, conforme</w:t>
      </w:r>
      <w:r w:rsidRPr="00960933">
        <w:rPr>
          <w:rFonts w:ascii="Arial" w:hAnsi="Arial" w:cs="Arial"/>
          <w:sz w:val="24"/>
          <w:szCs w:val="24"/>
          <w:shd w:val="clear" w:color="auto" w:fill="FFFFFF"/>
        </w:rPr>
        <w:t xml:space="preserve"> </w:t>
      </w:r>
      <w:r w:rsidR="00813768">
        <w:rPr>
          <w:rFonts w:ascii="Arial" w:hAnsi="Arial" w:cs="Arial"/>
          <w:sz w:val="24"/>
          <w:szCs w:val="24"/>
          <w:shd w:val="clear" w:color="auto" w:fill="FFFFFF"/>
        </w:rPr>
        <w:t>a</w:t>
      </w:r>
      <w:r w:rsidRPr="00960933">
        <w:rPr>
          <w:rFonts w:ascii="Arial" w:hAnsi="Arial" w:cs="Arial"/>
          <w:sz w:val="24"/>
          <w:szCs w:val="24"/>
          <w:shd w:val="clear" w:color="auto" w:fill="FFFFFF"/>
        </w:rPr>
        <w:t>l Decreto 1069 de 2015</w:t>
      </w:r>
      <w:r>
        <w:rPr>
          <w:rFonts w:ascii="Arial" w:hAnsi="Arial" w:cs="Arial"/>
          <w:sz w:val="24"/>
          <w:szCs w:val="24"/>
          <w:shd w:val="clear" w:color="auto" w:fill="FFFFFF"/>
        </w:rPr>
        <w:t xml:space="preserve"> y </w:t>
      </w:r>
      <w:r w:rsidR="00551BEA">
        <w:rPr>
          <w:rFonts w:ascii="Arial" w:hAnsi="Arial" w:cs="Arial"/>
          <w:sz w:val="24"/>
          <w:szCs w:val="24"/>
          <w:shd w:val="clear" w:color="auto" w:fill="FFFFFF"/>
        </w:rPr>
        <w:t xml:space="preserve">la </w:t>
      </w:r>
      <w:r w:rsidRPr="00960933" w:rsidR="00551BEA">
        <w:rPr>
          <w:rFonts w:ascii="Arial" w:hAnsi="Arial" w:cs="Arial"/>
          <w:sz w:val="24"/>
          <w:szCs w:val="24"/>
          <w:shd w:val="clear" w:color="auto" w:fill="FFFFFF"/>
        </w:rPr>
        <w:t>resolución</w:t>
      </w:r>
      <w:r w:rsidRPr="00584E47">
        <w:rPr>
          <w:rFonts w:ascii="Arial" w:hAnsi="Arial" w:cs="Arial"/>
          <w:sz w:val="24"/>
          <w:szCs w:val="24"/>
          <w:shd w:val="clear" w:color="auto" w:fill="FFFFFF"/>
        </w:rPr>
        <w:t xml:space="preserve"> </w:t>
      </w:r>
      <w:r w:rsidRPr="00127408">
        <w:rPr>
          <w:rFonts w:ascii="Arial" w:hAnsi="Arial" w:cs="Arial"/>
          <w:sz w:val="24"/>
          <w:szCs w:val="24"/>
          <w:shd w:val="clear" w:color="auto" w:fill="FFFFFF"/>
        </w:rPr>
        <w:t>2025160000005493-6</w:t>
      </w:r>
      <w:r w:rsidRPr="00584E47">
        <w:rPr>
          <w:rFonts w:ascii="Arial" w:hAnsi="Arial" w:cs="Arial"/>
          <w:sz w:val="24"/>
          <w:szCs w:val="24"/>
          <w:shd w:val="clear" w:color="auto" w:fill="FFFFFF"/>
        </w:rPr>
        <w:t xml:space="preserve"> </w:t>
      </w:r>
      <w:r>
        <w:rPr>
          <w:rFonts w:ascii="Arial" w:hAnsi="Arial" w:cs="Arial"/>
          <w:sz w:val="24"/>
          <w:szCs w:val="24"/>
          <w:shd w:val="clear" w:color="auto" w:fill="FFFFFF"/>
        </w:rPr>
        <w:t>del 10</w:t>
      </w:r>
      <w:r w:rsidRPr="00584E47">
        <w:rPr>
          <w:rFonts w:ascii="Arial" w:hAnsi="Arial" w:cs="Arial"/>
          <w:sz w:val="24"/>
          <w:szCs w:val="24"/>
          <w:shd w:val="clear" w:color="auto" w:fill="FFFFFF"/>
        </w:rPr>
        <w:t>–0</w:t>
      </w:r>
      <w:r>
        <w:rPr>
          <w:rFonts w:ascii="Arial" w:hAnsi="Arial" w:cs="Arial"/>
          <w:sz w:val="24"/>
          <w:szCs w:val="24"/>
          <w:shd w:val="clear" w:color="auto" w:fill="FFFFFF"/>
        </w:rPr>
        <w:t>7</w:t>
      </w:r>
      <w:r w:rsidRPr="00584E47">
        <w:rPr>
          <w:rFonts w:ascii="Arial" w:hAnsi="Arial" w:cs="Arial"/>
          <w:sz w:val="24"/>
          <w:szCs w:val="24"/>
          <w:shd w:val="clear" w:color="auto" w:fill="FFFFFF"/>
        </w:rPr>
        <w:t>-</w:t>
      </w:r>
      <w:r w:rsidRPr="00584E47" w:rsidR="004C1F17">
        <w:rPr>
          <w:rFonts w:ascii="Arial" w:hAnsi="Arial" w:cs="Arial"/>
          <w:sz w:val="24"/>
          <w:szCs w:val="24"/>
          <w:shd w:val="clear" w:color="auto" w:fill="FFFFFF"/>
        </w:rPr>
        <w:t>202</w:t>
      </w:r>
      <w:r w:rsidR="004C1F17">
        <w:rPr>
          <w:rFonts w:ascii="Arial" w:hAnsi="Arial" w:cs="Arial"/>
          <w:sz w:val="24"/>
          <w:szCs w:val="24"/>
          <w:shd w:val="clear" w:color="auto" w:fill="FFFFFF"/>
        </w:rPr>
        <w:t>5</w:t>
      </w:r>
      <w:r w:rsidRPr="00584E47" w:rsidR="004C1F17">
        <w:rPr>
          <w:rFonts w:ascii="Arial" w:hAnsi="Arial" w:cs="Arial"/>
          <w:sz w:val="24"/>
          <w:szCs w:val="24"/>
          <w:shd w:val="clear" w:color="auto" w:fill="FFFFFF"/>
        </w:rPr>
        <w:t xml:space="preserve">” </w:t>
      </w:r>
      <w:r w:rsidR="004C1F17">
        <w:rPr>
          <w:rFonts w:ascii="Arial" w:hAnsi="Arial" w:cs="Arial"/>
          <w:sz w:val="24"/>
          <w:szCs w:val="24"/>
          <w:shd w:val="clear" w:color="auto" w:fill="FFFFFF"/>
        </w:rPr>
        <w:t>(</w:t>
      </w:r>
      <w:r w:rsidRPr="00584E47">
        <w:rPr>
          <w:rFonts w:ascii="Arial" w:hAnsi="Arial" w:cs="Arial"/>
          <w:sz w:val="24"/>
          <w:szCs w:val="24"/>
          <w:shd w:val="clear" w:color="auto" w:fill="FFFFFF"/>
        </w:rPr>
        <w:t>Por el cual se adopta el reglamento del comité de Conciliación de la Superintendencia Nacional de Salud</w:t>
      </w:r>
      <w:r>
        <w:rPr>
          <w:rFonts w:ascii="Arial" w:hAnsi="Arial" w:cs="Arial"/>
          <w:sz w:val="24"/>
          <w:szCs w:val="24"/>
          <w:shd w:val="clear" w:color="auto" w:fill="FFFFFF"/>
        </w:rPr>
        <w:t xml:space="preserve">) </w:t>
      </w:r>
      <w:r w:rsidRPr="00960933">
        <w:rPr>
          <w:rFonts w:ascii="Arial" w:hAnsi="Arial" w:cs="Arial"/>
          <w:sz w:val="24"/>
          <w:szCs w:val="24"/>
          <w:shd w:val="clear" w:color="auto" w:fill="FFFFFF"/>
        </w:rPr>
        <w:t xml:space="preserve">y la facultad </w:t>
      </w:r>
      <w:r>
        <w:rPr>
          <w:rFonts w:ascii="Arial" w:hAnsi="Arial" w:cs="Arial"/>
          <w:sz w:val="24"/>
          <w:szCs w:val="24"/>
          <w:shd w:val="clear" w:color="auto" w:fill="FFFFFF"/>
        </w:rPr>
        <w:t xml:space="preserve">para ejercer la representación judicial estipulada en el </w:t>
      </w:r>
      <w:r w:rsidR="1308DB51">
        <w:rPr>
          <w:rFonts w:ascii="Arial" w:hAnsi="Arial" w:cs="Arial"/>
          <w:sz w:val="24"/>
          <w:szCs w:val="24"/>
          <w:shd w:val="clear" w:color="auto" w:fill="FFFFFF"/>
        </w:rPr>
        <w:t>artículo</w:t>
      </w:r>
      <w:r>
        <w:rPr>
          <w:rFonts w:ascii="Arial" w:hAnsi="Arial" w:cs="Arial"/>
          <w:sz w:val="24"/>
          <w:szCs w:val="24"/>
          <w:shd w:val="clear" w:color="auto" w:fill="FFFFFF"/>
        </w:rPr>
        <w:t xml:space="preserve"> 13 del decreto 1080 de 2021</w:t>
      </w:r>
      <w:r w:rsidR="00DE339C">
        <w:rPr>
          <w:rFonts w:ascii="Arial" w:hAnsi="Arial" w:cs="Arial"/>
          <w:sz w:val="24"/>
          <w:szCs w:val="24"/>
          <w:shd w:val="clear" w:color="auto" w:fill="FFFFFF"/>
        </w:rPr>
        <w:t>.</w:t>
      </w:r>
    </w:p>
    <w:p w:rsidR="002908C7" w:rsidP="002908C7" w:rsidRDefault="002908C7" w14:paraId="71DA6536" w14:textId="77777777">
      <w:pPr>
        <w:spacing w:line="360" w:lineRule="auto"/>
        <w:rPr>
          <w:rFonts w:ascii="Arial" w:hAnsi="Arial" w:cs="Arial"/>
          <w:sz w:val="24"/>
          <w:szCs w:val="24"/>
          <w:shd w:val="clear" w:color="auto" w:fill="FFFFFF"/>
        </w:rPr>
      </w:pPr>
    </w:p>
    <w:p w:rsidR="002908C7" w:rsidP="002908C7" w:rsidRDefault="00F14DAF" w14:paraId="45E069AD" w14:textId="4AD79B0A">
      <w:pPr>
        <w:spacing w:line="360" w:lineRule="auto"/>
        <w:rPr>
          <w:rFonts w:ascii="Arial" w:hAnsi="Arial" w:cs="Arial"/>
          <w:sz w:val="24"/>
          <w:szCs w:val="24"/>
          <w:shd w:val="clear" w:color="auto" w:fill="FFFFFF"/>
        </w:rPr>
      </w:pPr>
      <w:r w:rsidRPr="00C42FE9">
        <w:rPr>
          <w:rFonts w:ascii="Arial" w:hAnsi="Arial" w:cs="Arial"/>
          <w:b/>
          <w:bCs/>
          <w:sz w:val="24"/>
          <w:szCs w:val="24"/>
          <w:shd w:val="clear" w:color="auto" w:fill="FFFFFF"/>
        </w:rPr>
        <w:t xml:space="preserve"> </w:t>
      </w:r>
      <w:r w:rsidR="00AB54B0">
        <w:rPr>
          <w:rFonts w:ascii="Arial" w:hAnsi="Arial" w:cs="Arial"/>
          <w:b/>
          <w:bCs/>
          <w:sz w:val="24"/>
          <w:szCs w:val="24"/>
          <w:shd w:val="clear" w:color="auto" w:fill="FFFFFF"/>
        </w:rPr>
        <w:t>E</w:t>
      </w:r>
      <w:r w:rsidRPr="00C42FE9">
        <w:rPr>
          <w:rFonts w:ascii="Arial" w:hAnsi="Arial" w:cs="Arial"/>
          <w:b/>
          <w:bCs/>
          <w:sz w:val="24"/>
          <w:szCs w:val="24"/>
          <w:shd w:val="clear" w:color="auto" w:fill="FFFFFF"/>
        </w:rPr>
        <w:t>tapa judicial</w:t>
      </w:r>
      <w:r w:rsidR="00DE339C">
        <w:rPr>
          <w:rFonts w:ascii="Arial" w:hAnsi="Arial" w:cs="Arial"/>
          <w:b/>
          <w:bCs/>
          <w:sz w:val="24"/>
          <w:szCs w:val="24"/>
          <w:shd w:val="clear" w:color="auto" w:fill="FFFFFF"/>
        </w:rPr>
        <w:t>:</w:t>
      </w:r>
      <w:r w:rsidRPr="00D011C5">
        <w:rPr>
          <w:rFonts w:ascii="Arial" w:hAnsi="Arial" w:cs="Arial"/>
          <w:sz w:val="24"/>
          <w:szCs w:val="24"/>
          <w:shd w:val="clear" w:color="auto" w:fill="FFFFFF"/>
        </w:rPr>
        <w:t xml:space="preserve"> </w:t>
      </w:r>
      <w:r w:rsidR="00861CD3">
        <w:rPr>
          <w:rFonts w:ascii="Arial" w:hAnsi="Arial" w:cs="Arial"/>
          <w:sz w:val="24"/>
          <w:szCs w:val="24"/>
          <w:shd w:val="clear" w:color="auto" w:fill="FFFFFF"/>
        </w:rPr>
        <w:t>I</w:t>
      </w:r>
      <w:r w:rsidRPr="00D011C5">
        <w:rPr>
          <w:rFonts w:ascii="Arial" w:hAnsi="Arial" w:cs="Arial"/>
          <w:sz w:val="24"/>
          <w:szCs w:val="24"/>
          <w:shd w:val="clear" w:color="auto" w:fill="FFFFFF"/>
        </w:rPr>
        <w:t>nicia con la notificación personal del auto admisorio de la demand</w:t>
      </w:r>
      <w:r w:rsidR="00107C9F">
        <w:rPr>
          <w:rFonts w:ascii="Arial" w:hAnsi="Arial" w:cs="Arial"/>
          <w:sz w:val="24"/>
          <w:szCs w:val="24"/>
          <w:shd w:val="clear" w:color="auto" w:fill="FFFFFF"/>
        </w:rPr>
        <w:t>a</w:t>
      </w:r>
      <w:r w:rsidR="00467B4D">
        <w:rPr>
          <w:rFonts w:ascii="Arial" w:hAnsi="Arial" w:cs="Arial"/>
          <w:sz w:val="24"/>
          <w:szCs w:val="24"/>
          <w:shd w:val="clear" w:color="auto" w:fill="FFFFFF"/>
        </w:rPr>
        <w:t xml:space="preserve">. El </w:t>
      </w:r>
      <w:r w:rsidR="004C1F17">
        <w:rPr>
          <w:rFonts w:ascii="Arial" w:hAnsi="Arial" w:cs="Arial"/>
          <w:sz w:val="24"/>
          <w:szCs w:val="24"/>
          <w:shd w:val="clear" w:color="auto" w:fill="FFFFFF"/>
        </w:rPr>
        <w:t xml:space="preserve">apoderado </w:t>
      </w:r>
      <w:r w:rsidRPr="00D011C5" w:rsidR="004C1F17">
        <w:rPr>
          <w:rFonts w:ascii="Arial" w:hAnsi="Arial" w:cs="Arial"/>
          <w:sz w:val="24"/>
          <w:szCs w:val="24"/>
          <w:shd w:val="clear" w:color="auto" w:fill="FFFFFF"/>
        </w:rPr>
        <w:t>ejerce</w:t>
      </w:r>
      <w:r w:rsidRPr="00D011C5">
        <w:rPr>
          <w:rFonts w:ascii="Arial" w:hAnsi="Arial" w:cs="Arial"/>
          <w:sz w:val="24"/>
          <w:szCs w:val="24"/>
          <w:shd w:val="clear" w:color="auto" w:fill="FFFFFF"/>
        </w:rPr>
        <w:t xml:space="preserve"> el derecho a la defensa </w:t>
      </w:r>
      <w:r w:rsidR="00467B4D">
        <w:rPr>
          <w:rFonts w:ascii="Arial" w:hAnsi="Arial" w:cs="Arial"/>
          <w:sz w:val="24"/>
          <w:szCs w:val="24"/>
          <w:shd w:val="clear" w:color="auto" w:fill="FFFFFF"/>
        </w:rPr>
        <w:t>técnica</w:t>
      </w:r>
      <w:r w:rsidR="006840B6">
        <w:rPr>
          <w:rFonts w:ascii="Arial" w:hAnsi="Arial" w:cs="Arial"/>
          <w:sz w:val="24"/>
          <w:szCs w:val="24"/>
          <w:shd w:val="clear" w:color="auto" w:fill="FFFFFF"/>
        </w:rPr>
        <w:t xml:space="preserve"> mediante </w:t>
      </w:r>
      <w:r w:rsidRPr="00D011C5">
        <w:rPr>
          <w:rFonts w:ascii="Arial" w:hAnsi="Arial" w:cs="Arial"/>
          <w:sz w:val="24"/>
          <w:szCs w:val="24"/>
          <w:shd w:val="clear" w:color="auto" w:fill="FFFFFF"/>
        </w:rPr>
        <w:t>la contestación</w:t>
      </w:r>
      <w:r w:rsidR="00107C9F">
        <w:rPr>
          <w:rFonts w:ascii="Arial" w:hAnsi="Arial" w:cs="Arial"/>
          <w:sz w:val="24"/>
          <w:szCs w:val="24"/>
          <w:shd w:val="clear" w:color="auto" w:fill="FFFFFF"/>
        </w:rPr>
        <w:t xml:space="preserve"> de la </w:t>
      </w:r>
      <w:r w:rsidR="004C1F17">
        <w:rPr>
          <w:rFonts w:ascii="Arial" w:hAnsi="Arial" w:cs="Arial"/>
          <w:sz w:val="24"/>
          <w:szCs w:val="24"/>
          <w:shd w:val="clear" w:color="auto" w:fill="FFFFFF"/>
        </w:rPr>
        <w:t xml:space="preserve">demanda, </w:t>
      </w:r>
      <w:r w:rsidRPr="00D011C5" w:rsidR="004C1F17">
        <w:rPr>
          <w:rFonts w:ascii="Arial" w:hAnsi="Arial" w:cs="Arial"/>
          <w:sz w:val="24"/>
          <w:szCs w:val="24"/>
          <w:shd w:val="clear" w:color="auto" w:fill="FFFFFF"/>
        </w:rPr>
        <w:t>solicitud</w:t>
      </w:r>
      <w:r w:rsidRPr="00D011C5">
        <w:rPr>
          <w:rFonts w:ascii="Arial" w:hAnsi="Arial" w:cs="Arial"/>
          <w:sz w:val="24"/>
          <w:szCs w:val="24"/>
          <w:shd w:val="clear" w:color="auto" w:fill="FFFFFF"/>
        </w:rPr>
        <w:t xml:space="preserve"> de pruebas, interposición de las excepciones</w:t>
      </w:r>
      <w:r w:rsidR="004F01CD">
        <w:rPr>
          <w:rFonts w:ascii="Arial" w:hAnsi="Arial" w:cs="Arial"/>
          <w:sz w:val="24"/>
          <w:szCs w:val="24"/>
          <w:shd w:val="clear" w:color="auto" w:fill="FFFFFF"/>
        </w:rPr>
        <w:t xml:space="preserve">, </w:t>
      </w:r>
      <w:r w:rsidRPr="00D011C5">
        <w:rPr>
          <w:rFonts w:ascii="Arial" w:hAnsi="Arial" w:cs="Arial"/>
          <w:sz w:val="24"/>
          <w:szCs w:val="24"/>
          <w:shd w:val="clear" w:color="auto" w:fill="FFFFFF"/>
        </w:rPr>
        <w:t>contrademanda</w:t>
      </w:r>
      <w:r w:rsidR="004F01CD">
        <w:rPr>
          <w:rFonts w:ascii="Arial" w:hAnsi="Arial" w:cs="Arial"/>
          <w:sz w:val="24"/>
          <w:szCs w:val="24"/>
          <w:shd w:val="clear" w:color="auto" w:fill="FFFFFF"/>
        </w:rPr>
        <w:t xml:space="preserve"> (cuando sea procedente)</w:t>
      </w:r>
      <w:r w:rsidR="0004440E">
        <w:rPr>
          <w:rFonts w:ascii="Arial" w:hAnsi="Arial" w:cs="Arial"/>
          <w:sz w:val="24"/>
          <w:szCs w:val="24"/>
          <w:shd w:val="clear" w:color="auto" w:fill="FFFFFF"/>
        </w:rPr>
        <w:t>,</w:t>
      </w:r>
      <w:r w:rsidR="000F6459">
        <w:rPr>
          <w:rFonts w:ascii="Arial" w:hAnsi="Arial" w:cs="Arial"/>
          <w:sz w:val="24"/>
          <w:szCs w:val="24"/>
          <w:shd w:val="clear" w:color="auto" w:fill="FFFFFF"/>
        </w:rPr>
        <w:t xml:space="preserve"> y dem</w:t>
      </w:r>
      <w:r w:rsidR="000D0FAB">
        <w:rPr>
          <w:rFonts w:ascii="Arial" w:hAnsi="Arial" w:cs="Arial"/>
          <w:sz w:val="24"/>
          <w:szCs w:val="24"/>
          <w:shd w:val="clear" w:color="auto" w:fill="FFFFFF"/>
        </w:rPr>
        <w:t>ás actuaciones procesales</w:t>
      </w:r>
      <w:r w:rsidR="00E73E3C">
        <w:rPr>
          <w:rFonts w:ascii="Arial" w:hAnsi="Arial" w:cs="Arial"/>
          <w:sz w:val="24"/>
          <w:szCs w:val="24"/>
          <w:shd w:val="clear" w:color="auto" w:fill="FFFFFF"/>
        </w:rPr>
        <w:t xml:space="preserve">. Se siguen los lineamientos </w:t>
      </w:r>
      <w:r w:rsidR="0004440E">
        <w:rPr>
          <w:rFonts w:ascii="Arial" w:hAnsi="Arial" w:cs="Arial"/>
          <w:sz w:val="24"/>
          <w:szCs w:val="24"/>
          <w:shd w:val="clear" w:color="auto" w:fill="FFFFFF"/>
        </w:rPr>
        <w:t xml:space="preserve">establecidos en la Ley 1437 de 2011 </w:t>
      </w:r>
      <w:r w:rsidR="002C1691">
        <w:rPr>
          <w:rFonts w:ascii="Arial" w:hAnsi="Arial" w:cs="Arial"/>
          <w:sz w:val="24"/>
          <w:szCs w:val="24"/>
          <w:shd w:val="clear" w:color="auto" w:fill="FFFFFF"/>
        </w:rPr>
        <w:t>(modificada por la Ley 2080 de 2021)</w:t>
      </w:r>
      <w:r w:rsidR="006C5B64">
        <w:rPr>
          <w:rFonts w:ascii="Arial" w:hAnsi="Arial" w:cs="Arial"/>
          <w:sz w:val="24"/>
          <w:szCs w:val="24"/>
          <w:shd w:val="clear" w:color="auto" w:fill="FFFFFF"/>
        </w:rPr>
        <w:t xml:space="preserve"> y se registra la información en el sistema</w:t>
      </w:r>
      <w:r w:rsidR="00304FFE">
        <w:rPr>
          <w:rFonts w:ascii="Arial" w:hAnsi="Arial" w:cs="Arial"/>
          <w:sz w:val="24"/>
          <w:szCs w:val="24"/>
          <w:shd w:val="clear" w:color="auto" w:fill="FFFFFF"/>
        </w:rPr>
        <w:t xml:space="preserve"> Único de Gestión e Información Litigiosa del Estado</w:t>
      </w:r>
      <w:r w:rsidR="006C5B64">
        <w:rPr>
          <w:rFonts w:ascii="Arial" w:hAnsi="Arial" w:cs="Arial"/>
          <w:sz w:val="24"/>
          <w:szCs w:val="24"/>
          <w:shd w:val="clear" w:color="auto" w:fill="FFFFFF"/>
        </w:rPr>
        <w:t xml:space="preserve"> </w:t>
      </w:r>
      <w:r w:rsidR="00196624">
        <w:rPr>
          <w:rFonts w:ascii="Arial" w:hAnsi="Arial" w:cs="Arial"/>
          <w:sz w:val="24"/>
          <w:szCs w:val="24"/>
          <w:shd w:val="clear" w:color="auto" w:fill="FFFFFF"/>
        </w:rPr>
        <w:t xml:space="preserve">- </w:t>
      </w:r>
      <w:r w:rsidR="00F01710">
        <w:rPr>
          <w:rFonts w:ascii="Arial" w:hAnsi="Arial" w:cs="Arial"/>
          <w:sz w:val="24"/>
          <w:szCs w:val="24"/>
          <w:shd w:val="clear" w:color="auto" w:fill="FFFFFF"/>
        </w:rPr>
        <w:t xml:space="preserve">Ekogui. </w:t>
      </w:r>
    </w:p>
    <w:p w:rsidR="00F14DAF" w:rsidP="002908C7" w:rsidRDefault="00F01710" w14:paraId="69DAD3FE" w14:textId="1197F633">
      <w:pPr>
        <w:spacing w:line="360" w:lineRule="auto"/>
        <w:rPr>
          <w:rFonts w:ascii="Arial" w:hAnsi="Arial" w:cs="Arial"/>
          <w:sz w:val="24"/>
          <w:szCs w:val="24"/>
          <w:shd w:val="clear" w:color="auto" w:fill="FFFFFF"/>
        </w:rPr>
      </w:pPr>
      <w:r w:rsidRPr="003A44A1">
        <w:rPr>
          <w:rFonts w:ascii="Arial" w:hAnsi="Arial" w:cs="Arial"/>
          <w:b/>
          <w:bCs/>
          <w:sz w:val="24"/>
          <w:szCs w:val="24"/>
          <w:shd w:val="clear" w:color="auto" w:fill="FFFFFF"/>
        </w:rPr>
        <w:t>E</w:t>
      </w:r>
      <w:r w:rsidRPr="003A44A1" w:rsidR="00F14DAF">
        <w:rPr>
          <w:rFonts w:ascii="Arial" w:hAnsi="Arial" w:cs="Arial"/>
          <w:b/>
          <w:bCs/>
          <w:sz w:val="24"/>
          <w:szCs w:val="24"/>
          <w:shd w:val="clear" w:color="auto" w:fill="FFFFFF"/>
        </w:rPr>
        <w:t>tapa de cumplimiento y pago de condena</w:t>
      </w:r>
      <w:r w:rsidRPr="003A44A1">
        <w:rPr>
          <w:rFonts w:ascii="Arial" w:hAnsi="Arial" w:cs="Arial"/>
          <w:b/>
          <w:bCs/>
          <w:sz w:val="24"/>
          <w:szCs w:val="24"/>
          <w:shd w:val="clear" w:color="auto" w:fill="FFFFFF"/>
        </w:rPr>
        <w:t>:</w:t>
      </w:r>
      <w:r>
        <w:rPr>
          <w:rFonts w:ascii="Arial" w:hAnsi="Arial" w:cs="Arial"/>
          <w:sz w:val="24"/>
          <w:szCs w:val="24"/>
          <w:shd w:val="clear" w:color="auto" w:fill="FFFFFF"/>
        </w:rPr>
        <w:t xml:space="preserve"> </w:t>
      </w:r>
      <w:r w:rsidR="0070326F">
        <w:rPr>
          <w:rFonts w:ascii="Arial" w:hAnsi="Arial" w:cs="Arial"/>
          <w:sz w:val="24"/>
          <w:szCs w:val="24"/>
          <w:shd w:val="clear" w:color="auto" w:fill="FFFFFF"/>
        </w:rPr>
        <w:t>Se gestiona el cumplimiento de las sentencias</w:t>
      </w:r>
      <w:r w:rsidR="00D8555A">
        <w:rPr>
          <w:rFonts w:ascii="Arial" w:hAnsi="Arial" w:cs="Arial"/>
          <w:sz w:val="24"/>
          <w:szCs w:val="24"/>
          <w:shd w:val="clear" w:color="auto" w:fill="FFFFFF"/>
        </w:rPr>
        <w:t xml:space="preserve"> judiciales </w:t>
      </w:r>
      <w:r w:rsidR="002D7257">
        <w:rPr>
          <w:rFonts w:ascii="Arial" w:hAnsi="Arial" w:cs="Arial"/>
          <w:sz w:val="24"/>
          <w:szCs w:val="24"/>
          <w:shd w:val="clear" w:color="auto" w:fill="FFFFFF"/>
        </w:rPr>
        <w:t xml:space="preserve"> </w:t>
      </w:r>
      <w:r w:rsidRPr="00C45005" w:rsidR="00F14DAF">
        <w:rPr>
          <w:rFonts w:ascii="Arial" w:hAnsi="Arial" w:cs="Arial"/>
          <w:sz w:val="24"/>
          <w:szCs w:val="24"/>
          <w:shd w:val="clear" w:color="auto" w:fill="FFFFFF"/>
        </w:rPr>
        <w:t xml:space="preserve"> bajo los principios de celeridad, eficacia y eficiencia, </w:t>
      </w:r>
      <w:r w:rsidR="002908C7">
        <w:rPr>
          <w:rFonts w:ascii="Arial" w:hAnsi="Arial" w:cs="Arial"/>
          <w:sz w:val="24"/>
          <w:szCs w:val="24"/>
          <w:shd w:val="clear" w:color="auto" w:fill="FFFFFF"/>
        </w:rPr>
        <w:t xml:space="preserve">evitando </w:t>
      </w:r>
      <w:r w:rsidRPr="00C45005" w:rsidR="002908C7">
        <w:rPr>
          <w:rFonts w:ascii="Arial" w:hAnsi="Arial" w:cs="Arial"/>
          <w:sz w:val="24"/>
          <w:szCs w:val="24"/>
          <w:shd w:val="clear" w:color="auto" w:fill="FFFFFF"/>
        </w:rPr>
        <w:t>intereses</w:t>
      </w:r>
      <w:r w:rsidRPr="00C45005" w:rsidR="00F14DAF">
        <w:rPr>
          <w:rFonts w:ascii="Arial" w:hAnsi="Arial" w:cs="Arial"/>
          <w:sz w:val="24"/>
          <w:szCs w:val="24"/>
          <w:shd w:val="clear" w:color="auto" w:fill="FFFFFF"/>
        </w:rPr>
        <w:t xml:space="preserve"> </w:t>
      </w:r>
      <w:r w:rsidR="00133FEF">
        <w:rPr>
          <w:rFonts w:ascii="Arial" w:hAnsi="Arial" w:cs="Arial"/>
          <w:sz w:val="24"/>
          <w:szCs w:val="24"/>
          <w:shd w:val="clear" w:color="auto" w:fill="FFFFFF"/>
        </w:rPr>
        <w:t>moratorios</w:t>
      </w:r>
      <w:r w:rsidR="001B19D8">
        <w:rPr>
          <w:rFonts w:ascii="Arial" w:hAnsi="Arial" w:cs="Arial"/>
          <w:sz w:val="24"/>
          <w:szCs w:val="24"/>
          <w:shd w:val="clear" w:color="auto" w:fill="FFFFFF"/>
        </w:rPr>
        <w:t>, mitigar</w:t>
      </w:r>
      <w:r w:rsidR="00044D4B">
        <w:rPr>
          <w:rFonts w:ascii="Arial" w:hAnsi="Arial" w:cs="Arial"/>
          <w:sz w:val="24"/>
          <w:szCs w:val="24"/>
          <w:shd w:val="clear" w:color="auto" w:fill="FFFFFF"/>
        </w:rPr>
        <w:t xml:space="preserve"> </w:t>
      </w:r>
      <w:r w:rsidR="001B19D8">
        <w:rPr>
          <w:rFonts w:ascii="Arial" w:hAnsi="Arial" w:cs="Arial"/>
          <w:sz w:val="24"/>
          <w:szCs w:val="24"/>
          <w:shd w:val="clear" w:color="auto" w:fill="FFFFFF"/>
        </w:rPr>
        <w:t xml:space="preserve">el impacto fiscal y evitar </w:t>
      </w:r>
      <w:r w:rsidR="00044D4B">
        <w:rPr>
          <w:rFonts w:ascii="Arial" w:hAnsi="Arial" w:cs="Arial"/>
          <w:sz w:val="24"/>
          <w:szCs w:val="24"/>
          <w:shd w:val="clear" w:color="auto" w:fill="FFFFFF"/>
        </w:rPr>
        <w:t xml:space="preserve">y nuevos </w:t>
      </w:r>
      <w:r w:rsidR="00194B93">
        <w:rPr>
          <w:rFonts w:ascii="Arial" w:hAnsi="Arial" w:cs="Arial"/>
          <w:sz w:val="24"/>
          <w:szCs w:val="24"/>
          <w:shd w:val="clear" w:color="auto" w:fill="FFFFFF"/>
        </w:rPr>
        <w:t>litigios</w:t>
      </w:r>
      <w:r w:rsidR="00311325">
        <w:rPr>
          <w:rFonts w:ascii="Arial" w:hAnsi="Arial" w:cs="Arial"/>
          <w:sz w:val="24"/>
          <w:szCs w:val="24"/>
          <w:shd w:val="clear" w:color="auto" w:fill="FFFFFF"/>
        </w:rPr>
        <w:t xml:space="preserve">. </w:t>
      </w:r>
      <w:r w:rsidRPr="00C52441" w:rsidR="00C52441">
        <w:rPr>
          <w:rFonts w:ascii="Arial" w:hAnsi="Arial" w:cs="Arial"/>
          <w:sz w:val="24"/>
          <w:szCs w:val="24"/>
          <w:shd w:val="clear" w:color="auto" w:fill="FFFFFF"/>
        </w:rPr>
        <w:t>La entidad debe seguir los lineamientos del Decreto 1069 de 2015 y del Decreto 2469 de 2015,</w:t>
      </w:r>
      <w:r w:rsidR="00C52441">
        <w:rPr>
          <w:rFonts w:ascii="Arial" w:hAnsi="Arial" w:cs="Arial"/>
          <w:sz w:val="24"/>
          <w:szCs w:val="24"/>
          <w:shd w:val="clear" w:color="auto" w:fill="FFFFFF"/>
        </w:rPr>
        <w:t xml:space="preserve"> </w:t>
      </w:r>
      <w:r w:rsidR="00357791">
        <w:rPr>
          <w:rFonts w:ascii="Arial" w:hAnsi="Arial" w:cs="Arial"/>
          <w:sz w:val="24"/>
          <w:szCs w:val="24"/>
          <w:shd w:val="clear" w:color="auto" w:fill="FFFFFF"/>
        </w:rPr>
        <w:t>i</w:t>
      </w:r>
      <w:r w:rsidR="00311325">
        <w:rPr>
          <w:rFonts w:ascii="Arial" w:hAnsi="Arial" w:cs="Arial"/>
          <w:sz w:val="24"/>
          <w:szCs w:val="24"/>
          <w:shd w:val="clear" w:color="auto" w:fill="FFFFFF"/>
        </w:rPr>
        <w:t>nforma</w:t>
      </w:r>
      <w:r w:rsidR="00357791">
        <w:rPr>
          <w:rFonts w:ascii="Arial" w:hAnsi="Arial" w:cs="Arial"/>
          <w:sz w:val="24"/>
          <w:szCs w:val="24"/>
          <w:shd w:val="clear" w:color="auto" w:fill="FFFFFF"/>
        </w:rPr>
        <w:t>ndo</w:t>
      </w:r>
      <w:r w:rsidR="00311325">
        <w:rPr>
          <w:rFonts w:ascii="Arial" w:hAnsi="Arial" w:cs="Arial"/>
          <w:sz w:val="24"/>
          <w:szCs w:val="24"/>
          <w:shd w:val="clear" w:color="auto" w:fill="FFFFFF"/>
        </w:rPr>
        <w:t xml:space="preserve"> </w:t>
      </w:r>
      <w:r w:rsidR="00357791">
        <w:rPr>
          <w:rFonts w:ascii="Arial" w:hAnsi="Arial" w:cs="Arial"/>
          <w:sz w:val="24"/>
          <w:szCs w:val="24"/>
          <w:shd w:val="clear" w:color="auto" w:fill="FFFFFF"/>
        </w:rPr>
        <w:t>oportunamente al ordenador</w:t>
      </w:r>
      <w:r w:rsidR="008E7770">
        <w:rPr>
          <w:rFonts w:ascii="Arial" w:hAnsi="Arial" w:cs="Arial"/>
          <w:sz w:val="24"/>
          <w:szCs w:val="24"/>
          <w:shd w:val="clear" w:color="auto" w:fill="FFFFFF"/>
        </w:rPr>
        <w:t xml:space="preserve"> del </w:t>
      </w:r>
      <w:r w:rsidR="00311325">
        <w:rPr>
          <w:rFonts w:ascii="Arial" w:hAnsi="Arial" w:cs="Arial"/>
          <w:sz w:val="24"/>
          <w:szCs w:val="24"/>
          <w:shd w:val="clear" w:color="auto" w:fill="FFFFFF"/>
        </w:rPr>
        <w:t xml:space="preserve">gasto </w:t>
      </w:r>
      <w:r w:rsidR="008E7770">
        <w:rPr>
          <w:rFonts w:ascii="Arial" w:hAnsi="Arial" w:cs="Arial"/>
          <w:sz w:val="24"/>
          <w:szCs w:val="24"/>
          <w:shd w:val="clear" w:color="auto" w:fill="FFFFFF"/>
        </w:rPr>
        <w:t>sobre la existencia del cr</w:t>
      </w:r>
      <w:r w:rsidR="00F44F5A">
        <w:rPr>
          <w:rFonts w:ascii="Arial" w:hAnsi="Arial" w:cs="Arial"/>
          <w:sz w:val="24"/>
          <w:szCs w:val="24"/>
          <w:shd w:val="clear" w:color="auto" w:fill="FFFFFF"/>
        </w:rPr>
        <w:t xml:space="preserve">édito judicial </w:t>
      </w:r>
      <w:r w:rsidR="00311325">
        <w:rPr>
          <w:rFonts w:ascii="Arial" w:hAnsi="Arial" w:cs="Arial"/>
          <w:sz w:val="24"/>
          <w:szCs w:val="24"/>
          <w:shd w:val="clear" w:color="auto" w:fill="FFFFFF"/>
        </w:rPr>
        <w:t xml:space="preserve">y se actualiza la información en el </w:t>
      </w:r>
      <w:r w:rsidR="001F0C2E">
        <w:rPr>
          <w:rFonts w:ascii="Arial" w:hAnsi="Arial" w:cs="Arial"/>
          <w:sz w:val="24"/>
          <w:szCs w:val="24"/>
          <w:shd w:val="clear" w:color="auto" w:fill="FFFFFF"/>
        </w:rPr>
        <w:t>eKOGUI.</w:t>
      </w:r>
      <w:r w:rsidR="00194B93">
        <w:rPr>
          <w:rFonts w:ascii="Arial" w:hAnsi="Arial" w:cs="Arial"/>
          <w:sz w:val="24"/>
          <w:szCs w:val="24"/>
          <w:shd w:val="clear" w:color="auto" w:fill="FFFFFF"/>
        </w:rPr>
        <w:t xml:space="preserve"> </w:t>
      </w:r>
    </w:p>
    <w:p w:rsidR="008F67D5" w:rsidP="002908C7" w:rsidRDefault="00F14DAF" w14:paraId="19E2EC33" w14:textId="0480B771">
      <w:pPr>
        <w:spacing w:line="360" w:lineRule="auto"/>
        <w:rPr>
          <w:rFonts w:ascii="Arial" w:hAnsi="Arial" w:cs="Arial"/>
          <w:sz w:val="24"/>
          <w:szCs w:val="24"/>
          <w:shd w:val="clear" w:color="auto" w:fill="FFFFFF"/>
        </w:rPr>
      </w:pPr>
      <w:r w:rsidRPr="003A44A1">
        <w:rPr>
          <w:rFonts w:ascii="Arial" w:hAnsi="Arial" w:cs="Arial"/>
          <w:b/>
          <w:bCs/>
          <w:sz w:val="24"/>
          <w:szCs w:val="24"/>
          <w:shd w:val="clear" w:color="auto" w:fill="FFFFFF"/>
        </w:rPr>
        <w:t>Etapa de análisis de acción de repetición</w:t>
      </w:r>
      <w:r w:rsidRPr="0022108D" w:rsidR="00E25770">
        <w:rPr>
          <w:rFonts w:ascii="Arial" w:hAnsi="Arial" w:cs="Arial"/>
          <w:b/>
          <w:bCs/>
          <w:sz w:val="24"/>
          <w:szCs w:val="24"/>
          <w:shd w:val="clear" w:color="auto" w:fill="FFFFFF"/>
        </w:rPr>
        <w:t>:</w:t>
      </w:r>
      <w:r w:rsidR="00E25770">
        <w:rPr>
          <w:rFonts w:ascii="Arial" w:hAnsi="Arial" w:cs="Arial"/>
          <w:sz w:val="24"/>
          <w:szCs w:val="24"/>
          <w:shd w:val="clear" w:color="auto" w:fill="FFFFFF"/>
        </w:rPr>
        <w:t xml:space="preserve"> </w:t>
      </w:r>
      <w:r w:rsidRPr="00E25770" w:rsidR="00E25770">
        <w:rPr>
          <w:rFonts w:ascii="Arial" w:hAnsi="Arial" w:cs="Arial"/>
          <w:sz w:val="24"/>
          <w:szCs w:val="24"/>
          <w:shd w:val="clear" w:color="auto" w:fill="FFFFFF"/>
        </w:rPr>
        <w:t xml:space="preserve">Cuando </w:t>
      </w:r>
      <w:r w:rsidR="00E25770">
        <w:rPr>
          <w:rFonts w:ascii="Arial" w:hAnsi="Arial" w:cs="Arial"/>
          <w:sz w:val="24"/>
          <w:szCs w:val="24"/>
          <w:shd w:val="clear" w:color="auto" w:fill="FFFFFF"/>
        </w:rPr>
        <w:t>la entidad</w:t>
      </w:r>
      <w:r w:rsidRPr="00E25770" w:rsidR="00E25770">
        <w:rPr>
          <w:rFonts w:ascii="Arial" w:hAnsi="Arial" w:cs="Arial"/>
          <w:sz w:val="24"/>
          <w:szCs w:val="24"/>
          <w:shd w:val="clear" w:color="auto" w:fill="FFFFFF"/>
        </w:rPr>
        <w:t xml:space="preserve"> </w:t>
      </w:r>
      <w:r w:rsidR="00991785">
        <w:rPr>
          <w:rFonts w:ascii="Arial" w:hAnsi="Arial" w:cs="Arial"/>
          <w:sz w:val="24"/>
          <w:szCs w:val="24"/>
          <w:shd w:val="clear" w:color="auto" w:fill="FFFFFF"/>
        </w:rPr>
        <w:t xml:space="preserve">sea </w:t>
      </w:r>
      <w:r w:rsidRPr="00E25770" w:rsidR="00991785">
        <w:rPr>
          <w:rFonts w:ascii="Arial" w:hAnsi="Arial" w:cs="Arial"/>
          <w:sz w:val="24"/>
          <w:szCs w:val="24"/>
          <w:shd w:val="clear" w:color="auto" w:fill="FFFFFF"/>
        </w:rPr>
        <w:t>condenada</w:t>
      </w:r>
      <w:r w:rsidR="00901ECD">
        <w:rPr>
          <w:rFonts w:ascii="Arial" w:hAnsi="Arial" w:cs="Arial"/>
          <w:sz w:val="24"/>
          <w:szCs w:val="24"/>
          <w:shd w:val="clear" w:color="auto" w:fill="FFFFFF"/>
        </w:rPr>
        <w:t xml:space="preserve"> a la reparación patrimonial de un daño antijurídico</w:t>
      </w:r>
      <w:r w:rsidR="00EA731C">
        <w:rPr>
          <w:rFonts w:ascii="Arial" w:hAnsi="Arial" w:cs="Arial"/>
          <w:sz w:val="24"/>
          <w:szCs w:val="24"/>
          <w:shd w:val="clear" w:color="auto" w:fill="FFFFFF"/>
        </w:rPr>
        <w:t xml:space="preserve">, se evalúa la procedencia de la acción </w:t>
      </w:r>
      <w:r w:rsidR="00825430">
        <w:rPr>
          <w:rFonts w:ascii="Arial" w:hAnsi="Arial" w:cs="Arial"/>
          <w:sz w:val="24"/>
          <w:szCs w:val="24"/>
          <w:shd w:val="clear" w:color="auto" w:fill="FFFFFF"/>
        </w:rPr>
        <w:t xml:space="preserve">de </w:t>
      </w:r>
      <w:r w:rsidR="00991785">
        <w:rPr>
          <w:rFonts w:ascii="Arial" w:hAnsi="Arial" w:cs="Arial"/>
          <w:sz w:val="24"/>
          <w:szCs w:val="24"/>
          <w:shd w:val="clear" w:color="auto" w:fill="FFFFFF"/>
        </w:rPr>
        <w:t xml:space="preserve">repetición </w:t>
      </w:r>
      <w:r w:rsidRPr="00E25770" w:rsidR="00991785">
        <w:rPr>
          <w:rFonts w:ascii="Arial" w:hAnsi="Arial" w:cs="Arial"/>
          <w:sz w:val="24"/>
          <w:szCs w:val="24"/>
          <w:shd w:val="clear" w:color="auto" w:fill="FFFFFF"/>
        </w:rPr>
        <w:t>contra</w:t>
      </w:r>
      <w:r w:rsidRPr="00E25770" w:rsidR="00E25770">
        <w:rPr>
          <w:rFonts w:ascii="Arial" w:hAnsi="Arial" w:cs="Arial"/>
          <w:sz w:val="24"/>
          <w:szCs w:val="24"/>
          <w:shd w:val="clear" w:color="auto" w:fill="FFFFFF"/>
        </w:rPr>
        <w:t xml:space="preserve"> el agente </w:t>
      </w:r>
      <w:r w:rsidR="00825430">
        <w:rPr>
          <w:rFonts w:ascii="Arial" w:hAnsi="Arial" w:cs="Arial"/>
          <w:sz w:val="24"/>
          <w:szCs w:val="24"/>
          <w:shd w:val="clear" w:color="auto" w:fill="FFFFFF"/>
        </w:rPr>
        <w:t>responsable</w:t>
      </w:r>
      <w:r w:rsidR="005E1A4B">
        <w:rPr>
          <w:rFonts w:ascii="Arial" w:hAnsi="Arial" w:cs="Arial"/>
          <w:sz w:val="24"/>
          <w:szCs w:val="24"/>
          <w:shd w:val="clear" w:color="auto" w:fill="FFFFFF"/>
        </w:rPr>
        <w:t xml:space="preserve">, </w:t>
      </w:r>
      <w:r w:rsidR="006A4422">
        <w:rPr>
          <w:rFonts w:ascii="Arial" w:hAnsi="Arial" w:cs="Arial"/>
          <w:sz w:val="24"/>
          <w:szCs w:val="24"/>
          <w:shd w:val="clear" w:color="auto" w:fill="FFFFFF"/>
        </w:rPr>
        <w:t>conforme a</w:t>
      </w:r>
      <w:r w:rsidR="005E1A4B">
        <w:rPr>
          <w:rFonts w:ascii="Arial" w:hAnsi="Arial" w:cs="Arial"/>
          <w:sz w:val="24"/>
          <w:szCs w:val="24"/>
          <w:shd w:val="clear" w:color="auto" w:fill="FFFFFF"/>
        </w:rPr>
        <w:t xml:space="preserve"> </w:t>
      </w:r>
      <w:r w:rsidR="00AA2C94">
        <w:rPr>
          <w:rFonts w:ascii="Arial" w:hAnsi="Arial" w:cs="Arial"/>
          <w:sz w:val="24"/>
          <w:szCs w:val="24"/>
          <w:shd w:val="clear" w:color="auto" w:fill="FFFFFF"/>
        </w:rPr>
        <w:t xml:space="preserve">la </w:t>
      </w:r>
      <w:r w:rsidRPr="00AA2C94" w:rsidR="002908C7">
        <w:rPr>
          <w:rFonts w:ascii="Arial" w:hAnsi="Arial" w:cs="Arial"/>
          <w:sz w:val="24"/>
          <w:szCs w:val="24"/>
          <w:shd w:val="clear" w:color="auto" w:fill="FFFFFF"/>
        </w:rPr>
        <w:t>L</w:t>
      </w:r>
      <w:r w:rsidR="002908C7">
        <w:rPr>
          <w:rFonts w:ascii="Arial" w:hAnsi="Arial" w:cs="Arial"/>
          <w:sz w:val="24"/>
          <w:szCs w:val="24"/>
          <w:shd w:val="clear" w:color="auto" w:fill="FFFFFF"/>
        </w:rPr>
        <w:t>ey 678</w:t>
      </w:r>
      <w:r w:rsidRPr="00AA2C94" w:rsidR="00AA2C94">
        <w:rPr>
          <w:rFonts w:ascii="Arial" w:hAnsi="Arial" w:cs="Arial"/>
          <w:sz w:val="24"/>
          <w:szCs w:val="24"/>
          <w:shd w:val="clear" w:color="auto" w:fill="FFFFFF"/>
        </w:rPr>
        <w:t xml:space="preserve"> de 2001</w:t>
      </w:r>
      <w:r w:rsidR="00240EED">
        <w:rPr>
          <w:rFonts w:ascii="Arial" w:hAnsi="Arial" w:cs="Arial"/>
          <w:sz w:val="24"/>
          <w:szCs w:val="24"/>
          <w:shd w:val="clear" w:color="auto" w:fill="FFFFFF"/>
        </w:rPr>
        <w:t xml:space="preserve"> </w:t>
      </w:r>
      <w:r w:rsidRPr="00240EED" w:rsidR="00240EED">
        <w:rPr>
          <w:rFonts w:ascii="Arial" w:hAnsi="Arial" w:cs="Arial"/>
          <w:sz w:val="24"/>
          <w:szCs w:val="24"/>
          <w:shd w:val="clear" w:color="auto" w:fill="FFFFFF"/>
        </w:rPr>
        <w:t>y el Decreto 1069 de 2015.</w:t>
      </w:r>
      <w:r w:rsidR="00240EED">
        <w:rPr>
          <w:rFonts w:ascii="Arial" w:hAnsi="Arial" w:cs="Arial"/>
          <w:sz w:val="24"/>
          <w:szCs w:val="24"/>
          <w:shd w:val="clear" w:color="auto" w:fill="FFFFFF"/>
        </w:rPr>
        <w:t xml:space="preserve"> </w:t>
      </w:r>
    </w:p>
    <w:p w:rsidR="00E75C68" w:rsidP="002908C7" w:rsidRDefault="008C5CFD" w14:paraId="67B7E1E5" w14:textId="5A100A7D">
      <w:pPr>
        <w:pStyle w:val="Sinespaciado"/>
        <w:spacing w:line="360" w:lineRule="auto"/>
        <w:rPr>
          <w:rFonts w:ascii="Arial" w:hAnsi="Arial" w:cs="Arial"/>
          <w:sz w:val="24"/>
          <w:szCs w:val="24"/>
          <w:shd w:val="clear" w:color="auto" w:fill="FFFFFF"/>
        </w:rPr>
      </w:pPr>
      <w:r w:rsidRPr="008C5CFD">
        <w:rPr>
          <w:rFonts w:ascii="Arial" w:hAnsi="Arial" w:cs="Arial"/>
          <w:sz w:val="24"/>
          <w:szCs w:val="24"/>
          <w:shd w:val="clear" w:color="auto" w:fill="FFFFFF"/>
        </w:rPr>
        <w:t xml:space="preserve">Asimismo, el procedimiento se encuentra alineado con las responsabilidades del perfil de </w:t>
      </w:r>
      <w:r w:rsidRPr="008C5CFD">
        <w:rPr>
          <w:rFonts w:ascii="Arial" w:hAnsi="Arial" w:cs="Arial"/>
          <w:b/>
          <w:bCs/>
          <w:sz w:val="24"/>
          <w:szCs w:val="24"/>
          <w:shd w:val="clear" w:color="auto" w:fill="FFFFFF"/>
        </w:rPr>
        <w:t>Apoderado</w:t>
      </w:r>
      <w:r w:rsidRPr="008C5CFD">
        <w:rPr>
          <w:rFonts w:ascii="Arial" w:hAnsi="Arial" w:cs="Arial"/>
          <w:sz w:val="24"/>
          <w:szCs w:val="24"/>
          <w:shd w:val="clear" w:color="auto" w:fill="FFFFFF"/>
        </w:rPr>
        <w:t>, especialmente en relación con el uso del sistema eKOGUI, según el artículo 2.2.3.4.1.10 del Decreto 1069 de 2015. Las funciones del apoderado incluyen:</w:t>
      </w:r>
    </w:p>
    <w:p w:rsidRPr="00E75C68" w:rsidR="002908C7" w:rsidP="002908C7" w:rsidRDefault="002908C7" w14:paraId="08FC418C" w14:textId="77777777">
      <w:pPr>
        <w:pStyle w:val="Sinespaciado"/>
        <w:spacing w:line="360" w:lineRule="auto"/>
        <w:rPr>
          <w:rFonts w:ascii="Arial" w:hAnsi="Arial" w:cs="Arial"/>
          <w:sz w:val="24"/>
          <w:szCs w:val="24"/>
          <w:shd w:val="clear" w:color="auto" w:fill="FFFFFF"/>
        </w:rPr>
      </w:pPr>
    </w:p>
    <w:p w:rsidRPr="00AE5A5E" w:rsidR="00521CDB" w:rsidP="002908C7" w:rsidRDefault="00107CB0" w14:paraId="45629059" w14:textId="36C2B154">
      <w:pPr>
        <w:pStyle w:val="Prrafodelista"/>
        <w:numPr>
          <w:ilvl w:val="0"/>
          <w:numId w:val="4"/>
        </w:numPr>
        <w:spacing w:line="360" w:lineRule="auto"/>
        <w:rPr>
          <w:rFonts w:ascii="Arial" w:hAnsi="Arial" w:cs="Arial"/>
          <w:sz w:val="24"/>
          <w:szCs w:val="24"/>
          <w:shd w:val="clear" w:color="auto" w:fill="FFFFFF"/>
        </w:rPr>
      </w:pPr>
      <w:r w:rsidRPr="00AE5A5E">
        <w:rPr>
          <w:rFonts w:ascii="Arial" w:hAnsi="Arial" w:cs="Arial"/>
          <w:sz w:val="24"/>
          <w:szCs w:val="24"/>
          <w:shd w:val="clear" w:color="auto" w:fill="FFFFFF"/>
        </w:rPr>
        <w:t xml:space="preserve">Registrar y actualizar </w:t>
      </w:r>
      <w:r w:rsidR="00991785">
        <w:rPr>
          <w:rFonts w:ascii="Arial" w:hAnsi="Arial" w:cs="Arial"/>
          <w:sz w:val="24"/>
          <w:szCs w:val="24"/>
          <w:shd w:val="clear" w:color="auto" w:fill="FFFFFF"/>
        </w:rPr>
        <w:t>oportunamente las</w:t>
      </w:r>
      <w:r w:rsidRPr="00AE5A5E">
        <w:rPr>
          <w:rFonts w:ascii="Arial" w:hAnsi="Arial" w:cs="Arial"/>
          <w:sz w:val="24"/>
          <w:szCs w:val="24"/>
          <w:shd w:val="clear" w:color="auto" w:fill="FFFFFF"/>
        </w:rPr>
        <w:t xml:space="preserve"> solicitudes de conciliación </w:t>
      </w:r>
      <w:r w:rsidRPr="00AE5A5E" w:rsidR="00991785">
        <w:rPr>
          <w:rFonts w:ascii="Arial" w:hAnsi="Arial" w:cs="Arial"/>
          <w:sz w:val="24"/>
          <w:szCs w:val="24"/>
          <w:shd w:val="clear" w:color="auto" w:fill="FFFFFF"/>
        </w:rPr>
        <w:t>extrajudicial, procesos</w:t>
      </w:r>
      <w:r w:rsidRPr="00AE5A5E">
        <w:rPr>
          <w:rFonts w:ascii="Arial" w:hAnsi="Arial" w:cs="Arial"/>
          <w:sz w:val="24"/>
          <w:szCs w:val="24"/>
          <w:shd w:val="clear" w:color="auto" w:fill="FFFFFF"/>
        </w:rPr>
        <w:t xml:space="preserve"> judiciales, y trámites arbitrales</w:t>
      </w:r>
      <w:r w:rsidR="009019B3">
        <w:rPr>
          <w:rFonts w:ascii="Arial" w:hAnsi="Arial" w:cs="Arial"/>
          <w:sz w:val="24"/>
          <w:szCs w:val="24"/>
          <w:shd w:val="clear" w:color="auto" w:fill="FFFFFF"/>
        </w:rPr>
        <w:t xml:space="preserve">. </w:t>
      </w:r>
    </w:p>
    <w:p w:rsidRPr="00AE5A5E" w:rsidR="00521CDB" w:rsidP="002908C7" w:rsidRDefault="00107CB0" w14:paraId="02958A40" w14:textId="1F3BC79B">
      <w:pPr>
        <w:pStyle w:val="Prrafodelista"/>
        <w:numPr>
          <w:ilvl w:val="0"/>
          <w:numId w:val="4"/>
        </w:numPr>
        <w:spacing w:line="360" w:lineRule="auto"/>
        <w:rPr>
          <w:rFonts w:ascii="Arial" w:hAnsi="Arial" w:cs="Arial"/>
          <w:sz w:val="24"/>
          <w:szCs w:val="24"/>
          <w:shd w:val="clear" w:color="auto" w:fill="FFFFFF"/>
        </w:rPr>
      </w:pPr>
      <w:r w:rsidRPr="00AE5A5E">
        <w:rPr>
          <w:rFonts w:ascii="Arial" w:hAnsi="Arial" w:cs="Arial"/>
          <w:sz w:val="24"/>
          <w:szCs w:val="24"/>
          <w:shd w:val="clear" w:color="auto" w:fill="FFFFFF"/>
        </w:rPr>
        <w:t>Validar la información</w:t>
      </w:r>
      <w:r w:rsidR="009F1F5C">
        <w:rPr>
          <w:rFonts w:ascii="Arial" w:hAnsi="Arial" w:cs="Arial"/>
          <w:sz w:val="24"/>
          <w:szCs w:val="24"/>
          <w:shd w:val="clear" w:color="auto" w:fill="FFFFFF"/>
        </w:rPr>
        <w:t xml:space="preserve"> registrada </w:t>
      </w:r>
      <w:r w:rsidR="00D95646">
        <w:rPr>
          <w:rFonts w:ascii="Arial" w:hAnsi="Arial" w:cs="Arial"/>
          <w:sz w:val="24"/>
          <w:szCs w:val="24"/>
          <w:shd w:val="clear" w:color="auto" w:fill="FFFFFF"/>
        </w:rPr>
        <w:t xml:space="preserve">por </w:t>
      </w:r>
      <w:r w:rsidRPr="00AE5A5E" w:rsidR="00D95646">
        <w:rPr>
          <w:rFonts w:ascii="Arial" w:hAnsi="Arial" w:cs="Arial"/>
          <w:sz w:val="24"/>
          <w:szCs w:val="24"/>
          <w:shd w:val="clear" w:color="auto" w:fill="FFFFFF"/>
        </w:rPr>
        <w:t>la</w:t>
      </w:r>
      <w:r w:rsidRPr="00AE5A5E">
        <w:rPr>
          <w:rFonts w:ascii="Arial" w:hAnsi="Arial" w:cs="Arial"/>
          <w:sz w:val="24"/>
          <w:szCs w:val="24"/>
          <w:shd w:val="clear" w:color="auto" w:fill="FFFFFF"/>
        </w:rPr>
        <w:t xml:space="preserve"> Agencia Nacional de Defensa Jurídica del Estado </w:t>
      </w:r>
      <w:r w:rsidR="00536B4A">
        <w:rPr>
          <w:rFonts w:ascii="Arial" w:hAnsi="Arial" w:cs="Arial"/>
          <w:sz w:val="24"/>
          <w:szCs w:val="24"/>
          <w:shd w:val="clear" w:color="auto" w:fill="FFFFFF"/>
        </w:rPr>
        <w:t xml:space="preserve">y </w:t>
      </w:r>
      <w:r w:rsidR="00D95646">
        <w:rPr>
          <w:rFonts w:ascii="Arial" w:hAnsi="Arial" w:cs="Arial"/>
          <w:sz w:val="24"/>
          <w:szCs w:val="24"/>
          <w:shd w:val="clear" w:color="auto" w:fill="FFFFFF"/>
        </w:rPr>
        <w:t xml:space="preserve">reportar </w:t>
      </w:r>
      <w:r w:rsidRPr="00AE5A5E" w:rsidR="00D95646">
        <w:rPr>
          <w:rFonts w:ascii="Arial" w:hAnsi="Arial" w:cs="Arial"/>
          <w:sz w:val="24"/>
          <w:szCs w:val="24"/>
          <w:shd w:val="clear" w:color="auto" w:fill="FFFFFF"/>
        </w:rPr>
        <w:t>inconsistencias</w:t>
      </w:r>
      <w:r w:rsidR="0080054F">
        <w:rPr>
          <w:rFonts w:ascii="Arial" w:hAnsi="Arial" w:cs="Arial"/>
          <w:sz w:val="24"/>
          <w:szCs w:val="24"/>
          <w:shd w:val="clear" w:color="auto" w:fill="FFFFFF"/>
        </w:rPr>
        <w:t xml:space="preserve"> dentro de los quince (15) días siguientes. </w:t>
      </w:r>
      <w:r w:rsidRPr="00AE5A5E">
        <w:rPr>
          <w:rFonts w:ascii="Arial" w:hAnsi="Arial" w:cs="Arial"/>
          <w:sz w:val="24"/>
          <w:szCs w:val="24"/>
          <w:shd w:val="clear" w:color="auto" w:fill="FFFFFF"/>
        </w:rPr>
        <w:t xml:space="preserve"> </w:t>
      </w:r>
    </w:p>
    <w:p w:rsidRPr="00AE5A5E" w:rsidR="00521CDB" w:rsidP="002908C7" w:rsidRDefault="00107CB0" w14:paraId="25E4E91C" w14:textId="72452EE1">
      <w:pPr>
        <w:pStyle w:val="Prrafodelista"/>
        <w:numPr>
          <w:ilvl w:val="0"/>
          <w:numId w:val="4"/>
        </w:numPr>
        <w:spacing w:line="360" w:lineRule="auto"/>
        <w:rPr>
          <w:rFonts w:ascii="Arial" w:hAnsi="Arial" w:cs="Arial"/>
          <w:sz w:val="24"/>
          <w:szCs w:val="24"/>
          <w:shd w:val="clear" w:color="auto" w:fill="FFFFFF"/>
        </w:rPr>
      </w:pPr>
      <w:r w:rsidRPr="00AE5A5E">
        <w:rPr>
          <w:rFonts w:ascii="Arial" w:hAnsi="Arial" w:cs="Arial"/>
          <w:sz w:val="24"/>
          <w:szCs w:val="24"/>
          <w:shd w:val="clear" w:color="auto" w:fill="FFFFFF"/>
        </w:rPr>
        <w:t xml:space="preserve">Diligenciar y actualizar las </w:t>
      </w:r>
      <w:r w:rsidRPr="00AE5A5E" w:rsidR="00D95646">
        <w:rPr>
          <w:rFonts w:ascii="Arial" w:hAnsi="Arial" w:cs="Arial"/>
          <w:sz w:val="24"/>
          <w:szCs w:val="24"/>
          <w:shd w:val="clear" w:color="auto" w:fill="FFFFFF"/>
        </w:rPr>
        <w:t>fichas para</w:t>
      </w:r>
      <w:r w:rsidRPr="00AE5A5E">
        <w:rPr>
          <w:rFonts w:ascii="Arial" w:hAnsi="Arial" w:cs="Arial"/>
          <w:sz w:val="24"/>
          <w:szCs w:val="24"/>
          <w:shd w:val="clear" w:color="auto" w:fill="FFFFFF"/>
        </w:rPr>
        <w:t xml:space="preserve"> estudio en </w:t>
      </w:r>
      <w:r w:rsidRPr="00AE5A5E" w:rsidR="00D95646">
        <w:rPr>
          <w:rFonts w:ascii="Arial" w:hAnsi="Arial" w:cs="Arial"/>
          <w:sz w:val="24"/>
          <w:szCs w:val="24"/>
          <w:shd w:val="clear" w:color="auto" w:fill="FFFFFF"/>
        </w:rPr>
        <w:t>el comité</w:t>
      </w:r>
      <w:r w:rsidRPr="00AE5A5E">
        <w:rPr>
          <w:rFonts w:ascii="Arial" w:hAnsi="Arial" w:cs="Arial"/>
          <w:sz w:val="24"/>
          <w:szCs w:val="24"/>
          <w:shd w:val="clear" w:color="auto" w:fill="FFFFFF"/>
        </w:rPr>
        <w:t xml:space="preserve"> de conciliación</w:t>
      </w:r>
      <w:r w:rsidRPr="00AE5A5E" w:rsidR="005C2865">
        <w:rPr>
          <w:rFonts w:ascii="Arial" w:hAnsi="Arial" w:cs="Arial"/>
          <w:sz w:val="24"/>
          <w:szCs w:val="24"/>
          <w:shd w:val="clear" w:color="auto" w:fill="FFFFFF"/>
        </w:rPr>
        <w:t>.</w:t>
      </w:r>
      <w:r w:rsidRPr="00AE5A5E">
        <w:rPr>
          <w:rFonts w:ascii="Arial" w:hAnsi="Arial" w:cs="Arial"/>
          <w:sz w:val="24"/>
          <w:szCs w:val="24"/>
          <w:shd w:val="clear" w:color="auto" w:fill="FFFFFF"/>
        </w:rPr>
        <w:t xml:space="preserve"> </w:t>
      </w:r>
    </w:p>
    <w:p w:rsidR="006D10D1" w:rsidP="002908C7" w:rsidRDefault="00107CB0" w14:paraId="30BF6BD8" w14:textId="584897BC">
      <w:pPr>
        <w:pStyle w:val="Prrafodelista"/>
        <w:numPr>
          <w:ilvl w:val="0"/>
          <w:numId w:val="5"/>
        </w:numPr>
        <w:spacing w:line="360" w:lineRule="auto"/>
        <w:rPr>
          <w:rFonts w:ascii="Arial" w:hAnsi="Arial" w:cs="Arial"/>
          <w:sz w:val="24"/>
          <w:szCs w:val="24"/>
          <w:shd w:val="clear" w:color="auto" w:fill="FFFFFF"/>
        </w:rPr>
      </w:pPr>
      <w:r w:rsidRPr="00AE5A5E">
        <w:rPr>
          <w:rFonts w:ascii="Arial" w:hAnsi="Arial" w:cs="Arial"/>
          <w:sz w:val="24"/>
          <w:szCs w:val="24"/>
          <w:shd w:val="clear" w:color="auto" w:fill="FFFFFF"/>
        </w:rPr>
        <w:t xml:space="preserve">Calificar el riesgo </w:t>
      </w:r>
      <w:r w:rsidRPr="005B5216" w:rsidR="00D95646">
        <w:rPr>
          <w:rFonts w:ascii="Arial" w:hAnsi="Arial" w:cs="Arial"/>
          <w:sz w:val="24"/>
          <w:szCs w:val="24"/>
          <w:shd w:val="clear" w:color="auto" w:fill="FFFFFF"/>
        </w:rPr>
        <w:t xml:space="preserve">de </w:t>
      </w:r>
      <w:r w:rsidRPr="00AE5A5E" w:rsidR="00D95646">
        <w:rPr>
          <w:rFonts w:ascii="Arial" w:hAnsi="Arial" w:cs="Arial"/>
          <w:sz w:val="24"/>
          <w:szCs w:val="24"/>
          <w:shd w:val="clear" w:color="auto" w:fill="FFFFFF"/>
        </w:rPr>
        <w:t>los</w:t>
      </w:r>
      <w:r w:rsidRPr="00AE5A5E">
        <w:rPr>
          <w:rFonts w:ascii="Arial" w:hAnsi="Arial" w:cs="Arial"/>
          <w:sz w:val="24"/>
          <w:szCs w:val="24"/>
          <w:shd w:val="clear" w:color="auto" w:fill="FFFFFF"/>
        </w:rPr>
        <w:t xml:space="preserve"> procesos judiciales a su cargo con una periodicidad no superior a seis (6) meses, así como cada vez que se profiera una sentencia judicial sobre el mismo</w:t>
      </w:r>
      <w:r w:rsidR="005B5216">
        <w:rPr>
          <w:rFonts w:ascii="Arial" w:hAnsi="Arial" w:cs="Arial"/>
          <w:sz w:val="24"/>
          <w:szCs w:val="24"/>
          <w:shd w:val="clear" w:color="auto" w:fill="FFFFFF"/>
        </w:rPr>
        <w:t>.</w:t>
      </w:r>
      <w:r w:rsidR="00D827FB">
        <w:rPr>
          <w:rFonts w:ascii="Arial" w:hAnsi="Arial" w:cs="Arial"/>
          <w:sz w:val="24"/>
          <w:szCs w:val="24"/>
          <w:shd w:val="clear" w:color="auto" w:fill="FFFFFF"/>
        </w:rPr>
        <w:t xml:space="preserve"> </w:t>
      </w:r>
      <w:r w:rsidRPr="00AE5A5E">
        <w:rPr>
          <w:rFonts w:ascii="Arial" w:hAnsi="Arial" w:cs="Arial"/>
          <w:sz w:val="24"/>
          <w:szCs w:val="24"/>
          <w:shd w:val="clear" w:color="auto" w:fill="FFFFFF"/>
        </w:rPr>
        <w:t xml:space="preserve">Incorporar el valor de la provisión contable de los procesos </w:t>
      </w:r>
      <w:r w:rsidRPr="006D10D1" w:rsidR="00F55FAB">
        <w:rPr>
          <w:rFonts w:ascii="Arial" w:hAnsi="Arial" w:cs="Arial"/>
          <w:sz w:val="24"/>
          <w:szCs w:val="24"/>
          <w:shd w:val="clear" w:color="auto" w:fill="FFFFFF"/>
        </w:rPr>
        <w:t xml:space="preserve">judiciales </w:t>
      </w:r>
      <w:r w:rsidRPr="006D10D1" w:rsidR="006D10D1">
        <w:rPr>
          <w:rFonts w:ascii="Arial" w:hAnsi="Arial" w:cs="Arial"/>
          <w:sz w:val="24"/>
          <w:szCs w:val="24"/>
          <w:shd w:val="clear" w:color="auto" w:fill="FFFFFF"/>
        </w:rPr>
        <w:t xml:space="preserve">bajo su responsabilidad. </w:t>
      </w:r>
    </w:p>
    <w:p w:rsidRPr="006D10D1" w:rsidR="00680C55" w:rsidP="002908C7" w:rsidRDefault="00107CB0" w14:paraId="238C13DC" w14:textId="660943A5">
      <w:pPr>
        <w:pStyle w:val="Prrafodelista"/>
        <w:numPr>
          <w:ilvl w:val="0"/>
          <w:numId w:val="5"/>
        </w:numPr>
        <w:spacing w:line="360" w:lineRule="auto"/>
        <w:rPr>
          <w:rFonts w:ascii="Arial" w:hAnsi="Arial" w:cs="Arial"/>
          <w:sz w:val="24"/>
          <w:szCs w:val="24"/>
          <w:shd w:val="clear" w:color="auto" w:fill="FFFFFF"/>
        </w:rPr>
      </w:pPr>
      <w:r w:rsidRPr="006D10D1">
        <w:rPr>
          <w:rFonts w:ascii="Arial" w:hAnsi="Arial" w:cs="Arial"/>
          <w:sz w:val="24"/>
          <w:szCs w:val="24"/>
          <w:shd w:val="clear" w:color="auto" w:fill="FFFFFF"/>
        </w:rPr>
        <w:t>Parágrafo. Cuando la representación judicial</w:t>
      </w:r>
      <w:r w:rsidR="006D10D1">
        <w:rPr>
          <w:rFonts w:ascii="Arial" w:hAnsi="Arial" w:cs="Arial"/>
          <w:sz w:val="24"/>
          <w:szCs w:val="24"/>
          <w:shd w:val="clear" w:color="auto" w:fill="FFFFFF"/>
        </w:rPr>
        <w:t xml:space="preserve"> o </w:t>
      </w:r>
      <w:r w:rsidRPr="006D10D1" w:rsidR="00D95646">
        <w:rPr>
          <w:rFonts w:ascii="Arial" w:hAnsi="Arial" w:cs="Arial"/>
          <w:sz w:val="24"/>
          <w:szCs w:val="24"/>
          <w:shd w:val="clear" w:color="auto" w:fill="FFFFFF"/>
        </w:rPr>
        <w:t>extrajudicial sea</w:t>
      </w:r>
      <w:r w:rsidRPr="006D10D1">
        <w:rPr>
          <w:rFonts w:ascii="Arial" w:hAnsi="Arial" w:cs="Arial"/>
          <w:sz w:val="24"/>
          <w:szCs w:val="24"/>
          <w:shd w:val="clear" w:color="auto" w:fill="FFFFFF"/>
        </w:rPr>
        <w:t xml:space="preserve"> adelantada por abogados externos</w:t>
      </w:r>
      <w:r w:rsidR="006D10D1">
        <w:rPr>
          <w:rFonts w:ascii="Arial" w:hAnsi="Arial" w:cs="Arial"/>
          <w:sz w:val="24"/>
          <w:szCs w:val="24"/>
          <w:shd w:val="clear" w:color="auto" w:fill="FFFFFF"/>
        </w:rPr>
        <w:t xml:space="preserve">, el </w:t>
      </w:r>
      <w:r w:rsidR="00D95646">
        <w:rPr>
          <w:rFonts w:ascii="Arial" w:hAnsi="Arial" w:cs="Arial"/>
          <w:sz w:val="24"/>
          <w:szCs w:val="24"/>
          <w:shd w:val="clear" w:color="auto" w:fill="FFFFFF"/>
        </w:rPr>
        <w:t xml:space="preserve">contrato </w:t>
      </w:r>
      <w:r w:rsidRPr="006D10D1" w:rsidR="00D95646">
        <w:rPr>
          <w:rFonts w:ascii="Arial" w:hAnsi="Arial" w:cs="Arial"/>
          <w:sz w:val="24"/>
          <w:szCs w:val="24"/>
          <w:shd w:val="clear" w:color="auto" w:fill="FFFFFF"/>
        </w:rPr>
        <w:t>deberá</w:t>
      </w:r>
      <w:r w:rsidRPr="006D10D1">
        <w:rPr>
          <w:rFonts w:ascii="Arial" w:hAnsi="Arial" w:cs="Arial"/>
          <w:sz w:val="24"/>
          <w:szCs w:val="24"/>
          <w:shd w:val="clear" w:color="auto" w:fill="FFFFFF"/>
        </w:rPr>
        <w:t xml:space="preserve"> incluir como obligaci</w:t>
      </w:r>
      <w:r w:rsidR="00C3349E">
        <w:rPr>
          <w:rFonts w:ascii="Arial" w:hAnsi="Arial" w:cs="Arial"/>
          <w:sz w:val="24"/>
          <w:szCs w:val="24"/>
          <w:shd w:val="clear" w:color="auto" w:fill="FFFFFF"/>
        </w:rPr>
        <w:t xml:space="preserve">ón </w:t>
      </w:r>
      <w:r w:rsidRPr="006D10D1">
        <w:rPr>
          <w:rFonts w:ascii="Arial" w:hAnsi="Arial" w:cs="Arial"/>
          <w:sz w:val="24"/>
          <w:szCs w:val="24"/>
          <w:shd w:val="clear" w:color="auto" w:fill="FFFFFF"/>
        </w:rPr>
        <w:t>el cumplimiento de las responsabilidades asignadas</w:t>
      </w:r>
      <w:r w:rsidR="00A95ED9">
        <w:rPr>
          <w:rFonts w:ascii="Arial" w:hAnsi="Arial" w:cs="Arial"/>
          <w:sz w:val="24"/>
          <w:szCs w:val="24"/>
          <w:shd w:val="clear" w:color="auto" w:fill="FFFFFF"/>
        </w:rPr>
        <w:t xml:space="preserve"> al </w:t>
      </w:r>
      <w:r w:rsidRPr="006D10D1">
        <w:rPr>
          <w:rFonts w:ascii="Arial" w:hAnsi="Arial" w:cs="Arial"/>
          <w:sz w:val="24"/>
          <w:szCs w:val="24"/>
          <w:shd w:val="clear" w:color="auto" w:fill="FFFFFF"/>
        </w:rPr>
        <w:t xml:space="preserve">  apoderado en el presente artículo.”</w:t>
      </w:r>
    </w:p>
    <w:p w:rsidRPr="00FA3E51" w:rsidR="008A40F0" w:rsidP="002908C7" w:rsidRDefault="008A40F0" w14:paraId="6630AED7" w14:textId="7327E40A">
      <w:pPr>
        <w:pStyle w:val="Ttulo1"/>
        <w:spacing w:before="0" w:line="360" w:lineRule="auto"/>
        <w:rPr>
          <w:rFonts w:ascii="Arial" w:hAnsi="Arial" w:cs="Arial"/>
          <w:b/>
          <w:bCs/>
          <w:sz w:val="24"/>
          <w:szCs w:val="24"/>
          <w:shd w:val="clear" w:color="auto" w:fill="FFFFFF"/>
        </w:rPr>
      </w:pPr>
      <w:r w:rsidRPr="00FA3E51">
        <w:rPr>
          <w:rFonts w:ascii="Arial" w:hAnsi="Arial" w:cs="Arial"/>
          <w:b/>
          <w:bCs/>
          <w:sz w:val="24"/>
          <w:szCs w:val="24"/>
          <w:shd w:val="clear" w:color="auto" w:fill="FFFFFF"/>
        </w:rPr>
        <w:t>DIAGRAMA DE FLUJO</w:t>
      </w:r>
    </w:p>
    <w:p w:rsidRPr="008A40F0" w:rsidR="008A40F0" w:rsidP="002908C7" w:rsidRDefault="008A40F0" w14:paraId="10D14068" w14:textId="312082EC">
      <w:r w:rsidRPr="00FA3E51">
        <w:rPr>
          <w:rFonts w:ascii="Arial" w:hAnsi="Arial" w:cs="Arial"/>
          <w:sz w:val="24"/>
          <w:szCs w:val="24"/>
          <w:shd w:val="clear" w:color="auto" w:fill="FFFFFF"/>
        </w:rPr>
        <w:t xml:space="preserve">Se encuentra disponible en </w:t>
      </w:r>
      <w:r w:rsidR="007A125D">
        <w:rPr>
          <w:rFonts w:ascii="Arial" w:hAnsi="Arial" w:cs="Arial"/>
          <w:sz w:val="24"/>
          <w:szCs w:val="24"/>
          <w:shd w:val="clear" w:color="auto" w:fill="FFFFFF"/>
        </w:rPr>
        <w:t xml:space="preserve">el </w:t>
      </w:r>
      <w:r w:rsidR="00551BEA">
        <w:rPr>
          <w:rFonts w:ascii="Arial" w:hAnsi="Arial" w:cs="Arial"/>
          <w:sz w:val="24"/>
          <w:szCs w:val="24"/>
          <w:shd w:val="clear" w:color="auto" w:fill="FFFFFF"/>
        </w:rPr>
        <w:t>anexo</w:t>
      </w:r>
      <w:r w:rsidR="00E33836">
        <w:rPr>
          <w:rFonts w:ascii="Arial" w:hAnsi="Arial" w:cs="Arial"/>
          <w:sz w:val="24"/>
          <w:szCs w:val="24"/>
          <w:shd w:val="clear" w:color="auto" w:fill="FFFFFF"/>
        </w:rPr>
        <w:t>.</w:t>
      </w:r>
    </w:p>
    <w:p w:rsidR="008A40F0" w:rsidP="002908C7" w:rsidRDefault="008A40F0" w14:paraId="123A6B3D" w14:textId="77777777"/>
    <w:p w:rsidR="00412054" w:rsidP="002908C7" w:rsidRDefault="00412054" w14:paraId="38710812" w14:textId="77777777"/>
    <w:p w:rsidR="00412054" w:rsidP="002908C7" w:rsidRDefault="00412054" w14:paraId="78C08F76" w14:textId="77777777"/>
    <w:p w:rsidR="00412054" w:rsidP="002908C7" w:rsidRDefault="00412054" w14:paraId="2B712F9E" w14:textId="77777777"/>
    <w:p w:rsidR="00412054" w:rsidP="002908C7" w:rsidRDefault="00412054" w14:paraId="1D74E4AD" w14:textId="77777777"/>
    <w:p w:rsidRPr="00AF7D06" w:rsidR="00412054" w:rsidP="002908C7" w:rsidRDefault="00412054" w14:paraId="3CA90993" w14:textId="77777777"/>
    <w:p w:rsidRPr="00955475" w:rsidR="00781A83" w:rsidP="002908C7" w:rsidRDefault="00781A83" w14:paraId="77CEF722" w14:textId="77777777">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-DESCRIPCIÓN</w:t>
      </w:r>
    </w:p>
    <w:p w:rsidRPr="008E3C55" w:rsidR="00246161" w:rsidP="002908C7" w:rsidRDefault="00246161" w14:paraId="04A3167B" w14:textId="130DD88A">
      <w:pPr>
        <w:spacing w:after="0" w:line="240" w:lineRule="auto"/>
        <w:rPr>
          <w:rFonts w:ascii="Arial" w:hAnsi="Arial" w:cs="Arial" w:eastAsiaTheme="majorEastAsia"/>
          <w:b/>
          <w:bCs/>
          <w:sz w:val="24"/>
          <w:szCs w:val="24"/>
          <w:shd w:val="clear" w:color="auto" w:fill="FFFFFF"/>
        </w:rPr>
      </w:pPr>
    </w:p>
    <w:tbl>
      <w:tblPr>
        <w:tblStyle w:val="Tablaconcuadrcula"/>
        <w:tblW w:w="13751" w:type="dxa"/>
        <w:tblCellMar>
          <w:left w:w="28" w:type="dxa"/>
          <w:right w:w="28" w:type="dxa"/>
        </w:tblCellMar>
        <w:tblLook w:val="04A0" w:firstRow="1" w:lastRow="0" w:firstColumn="1" w:lastColumn="0" w:noHBand="0" w:noVBand="1"/>
      </w:tblPr>
      <w:tblGrid>
        <w:gridCol w:w="301"/>
        <w:gridCol w:w="4967"/>
        <w:gridCol w:w="3707"/>
        <w:gridCol w:w="2045"/>
        <w:gridCol w:w="2731"/>
      </w:tblGrid>
      <w:tr w:rsidRPr="00E72CE2" w:rsidR="007A79CE" w:rsidTr="001A0EF4" w14:paraId="65BF2E3A" w14:textId="77777777">
        <w:trPr>
          <w:trHeight w:val="347"/>
        </w:trPr>
        <w:tc>
          <w:tcPr>
            <w:tcW w:w="301" w:type="dxa"/>
            <w:shd w:val="clear" w:color="auto" w:fill="33CCCC"/>
            <w:vAlign w:val="center"/>
          </w:tcPr>
          <w:p w:rsidRPr="00E72CE2" w:rsidR="00963798" w:rsidP="002908C7" w:rsidRDefault="00963798" w14:paraId="48662869" w14:textId="4F5204A7">
            <w:pPr>
              <w:rPr>
                <w:rFonts w:ascii="Arial" w:hAnsi="Arial" w:cs="Arial"/>
                <w:b/>
                <w:bCs/>
              </w:rPr>
            </w:pPr>
            <w:r w:rsidRPr="00E72CE2">
              <w:rPr>
                <w:rFonts w:ascii="Arial" w:hAnsi="Arial" w:cs="Arial"/>
                <w:b/>
                <w:bCs/>
              </w:rPr>
              <w:t>N.</w:t>
            </w:r>
          </w:p>
        </w:tc>
        <w:tc>
          <w:tcPr>
            <w:tcW w:w="4967" w:type="dxa"/>
            <w:shd w:val="clear" w:color="auto" w:fill="33CCCC"/>
            <w:vAlign w:val="center"/>
          </w:tcPr>
          <w:p w:rsidRPr="00E72CE2" w:rsidR="00963798" w:rsidP="002908C7" w:rsidRDefault="00963798" w14:paraId="3753FD9A" w14:textId="749D0F70">
            <w:pPr>
              <w:rPr>
                <w:rFonts w:ascii="Arial" w:hAnsi="Arial" w:cs="Arial"/>
                <w:b/>
                <w:bCs/>
              </w:rPr>
            </w:pPr>
            <w:r w:rsidRPr="00E72CE2">
              <w:rPr>
                <w:rFonts w:ascii="Arial" w:hAnsi="Arial" w:cs="Arial"/>
                <w:b/>
                <w:bCs/>
              </w:rPr>
              <w:t>Actividad</w:t>
            </w:r>
          </w:p>
        </w:tc>
        <w:tc>
          <w:tcPr>
            <w:tcW w:w="3707" w:type="dxa"/>
            <w:shd w:val="clear" w:color="auto" w:fill="33CCCC"/>
            <w:vAlign w:val="center"/>
          </w:tcPr>
          <w:p w:rsidRPr="00E72CE2" w:rsidR="00963798" w:rsidP="002908C7" w:rsidRDefault="00963798" w14:paraId="2C34BC69" w14:textId="5D936930">
            <w:pPr>
              <w:rPr>
                <w:rFonts w:ascii="Arial" w:hAnsi="Arial" w:cs="Arial"/>
                <w:b/>
                <w:bCs/>
              </w:rPr>
            </w:pPr>
            <w:r w:rsidRPr="00E72CE2">
              <w:rPr>
                <w:rFonts w:ascii="Arial" w:hAnsi="Arial" w:cs="Arial"/>
                <w:b/>
                <w:bCs/>
              </w:rPr>
              <w:t>Responsable</w:t>
            </w:r>
          </w:p>
        </w:tc>
        <w:tc>
          <w:tcPr>
            <w:tcW w:w="2045" w:type="dxa"/>
            <w:shd w:val="clear" w:color="auto" w:fill="33CCCC"/>
            <w:vAlign w:val="center"/>
          </w:tcPr>
          <w:p w:rsidRPr="00E72CE2" w:rsidR="00963798" w:rsidP="002908C7" w:rsidRDefault="00963798" w14:paraId="7E2CDC36" w14:textId="03BF0236">
            <w:pPr>
              <w:rPr>
                <w:rFonts w:ascii="Arial" w:hAnsi="Arial" w:cs="Arial"/>
                <w:b/>
                <w:bCs/>
              </w:rPr>
            </w:pPr>
            <w:r w:rsidRPr="00E72CE2">
              <w:rPr>
                <w:rFonts w:ascii="Arial" w:hAnsi="Arial" w:cs="Arial"/>
                <w:b/>
                <w:bCs/>
              </w:rPr>
              <w:t>Tiempo o frecuencia si aplica</w:t>
            </w:r>
          </w:p>
        </w:tc>
        <w:tc>
          <w:tcPr>
            <w:tcW w:w="2731" w:type="dxa"/>
            <w:shd w:val="clear" w:color="auto" w:fill="33CCCC"/>
            <w:vAlign w:val="center"/>
          </w:tcPr>
          <w:p w:rsidRPr="00E72CE2" w:rsidR="00963798" w:rsidP="002908C7" w:rsidRDefault="00963798" w14:paraId="2A425660" w14:textId="5E205602">
            <w:pPr>
              <w:rPr>
                <w:rFonts w:ascii="Arial" w:hAnsi="Arial" w:cs="Arial"/>
                <w:b/>
                <w:bCs/>
              </w:rPr>
            </w:pPr>
            <w:r w:rsidRPr="00E72CE2">
              <w:rPr>
                <w:rFonts w:ascii="Arial" w:hAnsi="Arial" w:cs="Arial"/>
                <w:b/>
                <w:bCs/>
              </w:rPr>
              <w:t>Registro</w:t>
            </w:r>
          </w:p>
        </w:tc>
      </w:tr>
      <w:tr w:rsidRPr="00E72CE2" w:rsidR="007A79CE" w:rsidTr="001A0EF4" w14:paraId="4F50CD79" w14:textId="77777777">
        <w:tc>
          <w:tcPr>
            <w:tcW w:w="301" w:type="dxa"/>
          </w:tcPr>
          <w:p w:rsidRPr="00E72CE2" w:rsidR="00963798" w:rsidP="002908C7" w:rsidRDefault="00AF55EA" w14:paraId="658D6226" w14:textId="46177935">
            <w:pPr>
              <w:rPr>
                <w:rFonts w:ascii="Arial" w:hAnsi="Arial" w:cs="Arial"/>
                <w:b/>
                <w:bCs/>
                <w:shd w:val="clear" w:color="auto" w:fill="FFFFFF"/>
              </w:rPr>
            </w:pPr>
            <w:r w:rsidRPr="00E72CE2">
              <w:rPr>
                <w:rFonts w:ascii="Arial" w:hAnsi="Arial" w:cs="Arial"/>
                <w:b/>
                <w:bCs/>
                <w:shd w:val="clear" w:color="auto" w:fill="FFFFFF"/>
              </w:rPr>
              <w:t>1</w:t>
            </w:r>
          </w:p>
        </w:tc>
        <w:tc>
          <w:tcPr>
            <w:tcW w:w="4967" w:type="dxa"/>
          </w:tcPr>
          <w:p w:rsidRPr="00E72CE2" w:rsidR="004466EF" w:rsidP="002908C7" w:rsidRDefault="004466EF" w14:paraId="4F1AB245" w14:textId="7857A5C1">
            <w:pPr>
              <w:rPr>
                <w:rFonts w:ascii="Arial" w:hAnsi="Arial" w:cs="Arial"/>
                <w:b/>
                <w:bCs/>
                <w:shd w:val="clear" w:color="auto" w:fill="FFFFFF"/>
              </w:rPr>
            </w:pPr>
            <w:r w:rsidRPr="00E72CE2">
              <w:rPr>
                <w:rFonts w:ascii="Arial" w:hAnsi="Arial" w:cs="Arial"/>
                <w:b/>
                <w:bCs/>
                <w:shd w:val="clear" w:color="auto" w:fill="FFFFFF"/>
              </w:rPr>
              <w:t>Recepcionar, asignar y clasificar solicitudes judiciales y extrajudiciales</w:t>
            </w:r>
          </w:p>
          <w:p w:rsidRPr="00E72CE2" w:rsidR="0093065D" w:rsidP="002908C7" w:rsidRDefault="0093065D" w14:paraId="1E053DC0" w14:textId="77777777">
            <w:pPr>
              <w:rPr>
                <w:rFonts w:ascii="Arial" w:hAnsi="Arial" w:cs="Arial"/>
                <w:shd w:val="clear" w:color="auto" w:fill="FFFFFF"/>
              </w:rPr>
            </w:pPr>
          </w:p>
          <w:p w:rsidRPr="00E72CE2" w:rsidR="001F0812" w:rsidP="001F0812" w:rsidRDefault="008F05F4" w14:paraId="33B494D2" w14:textId="1F17B7D8">
            <w:pPr>
              <w:rPr>
                <w:rFonts w:ascii="Arial" w:hAnsi="Arial" w:cs="Arial"/>
              </w:rPr>
            </w:pPr>
            <w:r w:rsidRPr="00E72CE2">
              <w:rPr>
                <w:rFonts w:ascii="Arial" w:hAnsi="Arial" w:cs="Arial"/>
              </w:rPr>
              <w:t>La Subdirección de Defensa Jurídica remitirá</w:t>
            </w:r>
            <w:r w:rsidR="0013723F">
              <w:rPr>
                <w:rFonts w:ascii="Arial" w:hAnsi="Arial" w:cs="Arial"/>
              </w:rPr>
              <w:t>,</w:t>
            </w:r>
            <w:r w:rsidRPr="00E72CE2">
              <w:rPr>
                <w:rFonts w:ascii="Arial" w:hAnsi="Arial" w:cs="Arial"/>
              </w:rPr>
              <w:t xml:space="preserve"> </w:t>
            </w:r>
            <w:r w:rsidR="0065029F">
              <w:rPr>
                <w:rFonts w:ascii="Arial" w:hAnsi="Arial" w:cs="Arial"/>
              </w:rPr>
              <w:t xml:space="preserve">mediante correo electrónico </w:t>
            </w:r>
            <w:r w:rsidR="00A22D6F">
              <w:rPr>
                <w:rFonts w:ascii="Arial" w:hAnsi="Arial" w:cs="Arial"/>
              </w:rPr>
              <w:t xml:space="preserve">al </w:t>
            </w:r>
            <w:r w:rsidRPr="00E72CE2">
              <w:rPr>
                <w:rFonts w:ascii="Arial" w:hAnsi="Arial" w:cs="Arial"/>
              </w:rPr>
              <w:t xml:space="preserve">Coordinador del Grupo de Defensa Judicial </w:t>
            </w:r>
            <w:r w:rsidR="00993434">
              <w:rPr>
                <w:rFonts w:ascii="Arial" w:hAnsi="Arial" w:cs="Arial"/>
              </w:rPr>
              <w:t xml:space="preserve">o al profesional responsable, </w:t>
            </w:r>
            <w:r w:rsidRPr="00E72CE2">
              <w:rPr>
                <w:rFonts w:ascii="Arial" w:hAnsi="Arial" w:cs="Arial"/>
              </w:rPr>
              <w:t xml:space="preserve">la solicitud </w:t>
            </w:r>
            <w:r w:rsidRPr="00E72CE2" w:rsidR="00B076B5">
              <w:rPr>
                <w:rFonts w:ascii="Arial" w:hAnsi="Arial" w:cs="Arial"/>
              </w:rPr>
              <w:t xml:space="preserve">correspondiente </w:t>
            </w:r>
            <w:bookmarkStart w:name="_Hlk216365302" w:id="0"/>
            <w:r w:rsidRPr="00E72CE2" w:rsidR="00B076B5">
              <w:rPr>
                <w:rFonts w:ascii="Arial" w:hAnsi="Arial" w:cs="Arial"/>
              </w:rPr>
              <w:t>(</w:t>
            </w:r>
            <w:r w:rsidRPr="00E72CE2" w:rsidR="001F1F63">
              <w:rPr>
                <w:rFonts w:ascii="Arial" w:hAnsi="Arial" w:cs="Arial"/>
              </w:rPr>
              <w:t>conciliación, demanda</w:t>
            </w:r>
            <w:r w:rsidR="001F1F63">
              <w:rPr>
                <w:rFonts w:ascii="Arial" w:hAnsi="Arial" w:cs="Arial"/>
              </w:rPr>
              <w:t xml:space="preserve">, contestación de demanda, denuncia </w:t>
            </w:r>
            <w:r w:rsidRPr="00E72CE2" w:rsidR="001F1F63">
              <w:rPr>
                <w:rFonts w:ascii="Arial" w:hAnsi="Arial" w:cs="Arial"/>
              </w:rPr>
              <w:t>o requerimiento judicial</w:t>
            </w:r>
            <w:r w:rsidR="001F1F63">
              <w:rPr>
                <w:rFonts w:ascii="Arial" w:hAnsi="Arial" w:cs="Arial"/>
              </w:rPr>
              <w:t xml:space="preserve"> </w:t>
            </w:r>
            <w:bookmarkEnd w:id="0"/>
            <w:r w:rsidR="00357D43">
              <w:rPr>
                <w:rFonts w:ascii="Arial" w:hAnsi="Arial" w:cs="Arial"/>
              </w:rPr>
              <w:t xml:space="preserve">donde la SNS </w:t>
            </w:r>
            <w:r w:rsidR="0013723F">
              <w:rPr>
                <w:rFonts w:ascii="Arial" w:hAnsi="Arial" w:cs="Arial"/>
              </w:rPr>
              <w:t xml:space="preserve">sea </w:t>
            </w:r>
            <w:r w:rsidR="00357D43">
              <w:rPr>
                <w:rFonts w:ascii="Arial" w:hAnsi="Arial" w:cs="Arial"/>
              </w:rPr>
              <w:t>parte o tenga interés</w:t>
            </w:r>
            <w:r w:rsidRPr="00E72CE2" w:rsidR="00B076B5">
              <w:rPr>
                <w:rFonts w:ascii="Arial" w:hAnsi="Arial" w:cs="Arial"/>
              </w:rPr>
              <w:t>)</w:t>
            </w:r>
            <w:r w:rsidR="00764A25">
              <w:rPr>
                <w:rFonts w:ascii="Arial" w:hAnsi="Arial" w:cs="Arial"/>
              </w:rPr>
              <w:t>.</w:t>
            </w:r>
          </w:p>
          <w:p w:rsidR="00A96CED" w:rsidP="002908C7" w:rsidRDefault="00A96CED" w14:paraId="48F1375A" w14:textId="77777777">
            <w:pPr>
              <w:rPr>
                <w:rFonts w:ascii="Arial" w:hAnsi="Arial" w:cs="Arial"/>
              </w:rPr>
            </w:pPr>
          </w:p>
          <w:p w:rsidRPr="00E75259" w:rsidR="008F05F4" w:rsidP="002908C7" w:rsidRDefault="00764A25" w14:paraId="5B40B68D" w14:textId="39CE0760">
            <w:pPr>
              <w:rPr>
                <w:rFonts w:ascii="Arial" w:hAnsi="Arial" w:cs="Arial"/>
              </w:rPr>
            </w:pPr>
            <w:r>
              <w:rPr>
                <w:rFonts w:ascii="Arial" w:hAnsi="Arial" w:cs="Arial"/>
              </w:rPr>
              <w:t xml:space="preserve">Posteriormente el </w:t>
            </w:r>
            <w:r w:rsidRPr="00E72CE2" w:rsidR="0013723F">
              <w:rPr>
                <w:rFonts w:ascii="Arial" w:hAnsi="Arial" w:cs="Arial"/>
              </w:rPr>
              <w:t>Coordinador</w:t>
            </w:r>
            <w:r w:rsidRPr="00E72CE2" w:rsidR="008F05F4">
              <w:rPr>
                <w:rFonts w:ascii="Arial" w:hAnsi="Arial" w:cs="Arial"/>
              </w:rPr>
              <w:t xml:space="preserve"> del Grupo de Defensa Judicial asignará </w:t>
            </w:r>
            <w:r w:rsidR="0013723F">
              <w:rPr>
                <w:rFonts w:ascii="Arial" w:hAnsi="Arial" w:cs="Arial"/>
              </w:rPr>
              <w:t xml:space="preserve">el caso a uno de los profesionales del grupo, a través del </w:t>
            </w:r>
            <w:r w:rsidR="003A7204">
              <w:rPr>
                <w:rFonts w:ascii="Arial" w:hAnsi="Arial" w:cs="Arial"/>
              </w:rPr>
              <w:t xml:space="preserve">correo electrónico y </w:t>
            </w:r>
            <w:r w:rsidR="0013723F">
              <w:rPr>
                <w:rFonts w:ascii="Arial" w:hAnsi="Arial" w:cs="Arial"/>
              </w:rPr>
              <w:t>d</w:t>
            </w:r>
            <w:r w:rsidR="003A7204">
              <w:rPr>
                <w:rFonts w:ascii="Arial" w:hAnsi="Arial" w:cs="Arial"/>
              </w:rPr>
              <w:t>el gestor documental de la entidad</w:t>
            </w:r>
            <w:r w:rsidR="0013723F">
              <w:rPr>
                <w:rFonts w:ascii="Arial" w:hAnsi="Arial" w:cs="Arial"/>
              </w:rPr>
              <w:t xml:space="preserve">. </w:t>
            </w:r>
            <w:r w:rsidR="003A7204">
              <w:rPr>
                <w:rFonts w:ascii="Arial" w:hAnsi="Arial" w:cs="Arial"/>
              </w:rPr>
              <w:t xml:space="preserve"> </w:t>
            </w:r>
            <w:r w:rsidR="002D41EF">
              <w:rPr>
                <w:rFonts w:ascii="Arial" w:hAnsi="Arial" w:cs="Arial"/>
              </w:rPr>
              <w:t xml:space="preserve">Un funcionario asignado por el </w:t>
            </w:r>
            <w:r w:rsidR="0013723F">
              <w:rPr>
                <w:rFonts w:ascii="Arial" w:hAnsi="Arial" w:cs="Arial"/>
              </w:rPr>
              <w:t>C</w:t>
            </w:r>
            <w:r w:rsidR="002D41EF">
              <w:rPr>
                <w:rFonts w:ascii="Arial" w:hAnsi="Arial" w:cs="Arial"/>
              </w:rPr>
              <w:t xml:space="preserve">oordinador </w:t>
            </w:r>
            <w:r w:rsidRPr="00E72CE2" w:rsidR="008348C1">
              <w:rPr>
                <w:rFonts w:ascii="Arial" w:hAnsi="Arial" w:cs="Arial"/>
              </w:rPr>
              <w:t>registra</w:t>
            </w:r>
            <w:r w:rsidR="0013723F">
              <w:rPr>
                <w:rFonts w:ascii="Arial" w:hAnsi="Arial" w:cs="Arial"/>
              </w:rPr>
              <w:t>rá</w:t>
            </w:r>
            <w:r w:rsidRPr="00E72CE2" w:rsidR="008348C1">
              <w:rPr>
                <w:rFonts w:ascii="Arial" w:hAnsi="Arial" w:cs="Arial"/>
              </w:rPr>
              <w:t xml:space="preserve"> </w:t>
            </w:r>
            <w:r w:rsidRPr="00E72CE2" w:rsidR="008C1800">
              <w:rPr>
                <w:rFonts w:ascii="Arial" w:hAnsi="Arial" w:cs="Arial"/>
              </w:rPr>
              <w:t xml:space="preserve">la información en </w:t>
            </w:r>
            <w:r w:rsidR="004013FF">
              <w:rPr>
                <w:rFonts w:ascii="Arial" w:hAnsi="Arial" w:cs="Arial"/>
              </w:rPr>
              <w:t xml:space="preserve">el formato </w:t>
            </w:r>
            <w:hyperlink w:tgtFrame="_blank" w:tooltip="Base de datos procesos judiciales - Grupo de Defensa Judicial" w:history="1" r:id="rId11">
              <w:r w:rsidRPr="00E75259" w:rsidR="003538DF">
                <w:rPr>
                  <w:rStyle w:val="Hipervnculo"/>
                  <w:rFonts w:ascii="Arial" w:hAnsi="Arial" w:cs="Arial"/>
                  <w:color w:val="auto"/>
                  <w:u w:val="none"/>
                  <w:shd w:val="clear" w:color="auto" w:fill="FFFFFF"/>
                </w:rPr>
                <w:t>Base de datos procesos judiciales</w:t>
              </w:r>
            </w:hyperlink>
            <w:r w:rsidRPr="00E75259" w:rsidR="008C1800">
              <w:rPr>
                <w:rFonts w:ascii="Arial" w:hAnsi="Arial" w:cs="Arial"/>
                <w:shd w:val="clear" w:color="auto" w:fill="FFFFFF"/>
              </w:rPr>
              <w:t>.</w:t>
            </w:r>
          </w:p>
          <w:p w:rsidRPr="00E72CE2" w:rsidR="008C1800" w:rsidP="002908C7" w:rsidRDefault="008C1800" w14:paraId="2F39358D" w14:textId="77777777">
            <w:pPr>
              <w:rPr>
                <w:rFonts w:ascii="Arial" w:hAnsi="Arial" w:cs="Arial"/>
              </w:rPr>
            </w:pPr>
          </w:p>
          <w:p w:rsidRPr="00E72CE2" w:rsidR="006F7928" w:rsidP="002908C7" w:rsidRDefault="3BB08298" w14:paraId="39FD7F84" w14:textId="605D60EF">
            <w:pPr>
              <w:rPr>
                <w:rFonts w:ascii="Arial" w:hAnsi="Arial" w:cs="Arial"/>
              </w:rPr>
            </w:pPr>
            <w:r w:rsidRPr="00E72CE2">
              <w:rPr>
                <w:rFonts w:ascii="Arial" w:hAnsi="Arial" w:cs="Arial"/>
              </w:rPr>
              <w:t xml:space="preserve">El </w:t>
            </w:r>
            <w:r w:rsidRPr="001104B4" w:rsidR="00FE26B5">
              <w:rPr>
                <w:rFonts w:ascii="Arial" w:hAnsi="Arial" w:cs="Arial"/>
              </w:rPr>
              <w:t>profesional</w:t>
            </w:r>
            <w:r w:rsidRPr="00E72CE2">
              <w:rPr>
                <w:rFonts w:ascii="Arial" w:hAnsi="Arial" w:cs="Arial"/>
              </w:rPr>
              <w:t xml:space="preserve"> </w:t>
            </w:r>
            <w:r w:rsidRPr="00E72CE2" w:rsidR="006A4422">
              <w:rPr>
                <w:rFonts w:ascii="Arial" w:hAnsi="Arial" w:cs="Arial"/>
              </w:rPr>
              <w:t>asignado deberá</w:t>
            </w:r>
            <w:r w:rsidRPr="00E72CE2">
              <w:rPr>
                <w:rFonts w:ascii="Arial" w:hAnsi="Arial" w:cs="Arial"/>
              </w:rPr>
              <w:t xml:space="preserve"> </w:t>
            </w:r>
            <w:r w:rsidRPr="00E72CE2" w:rsidR="006A4422">
              <w:rPr>
                <w:rFonts w:ascii="Arial" w:hAnsi="Arial" w:cs="Arial"/>
              </w:rPr>
              <w:t>analizar la</w:t>
            </w:r>
            <w:r w:rsidRPr="00E72CE2">
              <w:rPr>
                <w:rFonts w:ascii="Arial" w:hAnsi="Arial" w:cs="Arial"/>
              </w:rPr>
              <w:t xml:space="preserve"> viabilidad del caso</w:t>
            </w:r>
            <w:r w:rsidR="001104B4">
              <w:rPr>
                <w:rFonts w:ascii="Arial" w:hAnsi="Arial" w:cs="Arial"/>
              </w:rPr>
              <w:t xml:space="preserve">, </w:t>
            </w:r>
            <w:r w:rsidRPr="00E72CE2" w:rsidR="006A4422">
              <w:rPr>
                <w:rFonts w:ascii="Arial" w:hAnsi="Arial" w:cs="Arial"/>
              </w:rPr>
              <w:t>revisar los</w:t>
            </w:r>
            <w:r w:rsidRPr="00E72CE2">
              <w:rPr>
                <w:rFonts w:ascii="Arial" w:hAnsi="Arial" w:cs="Arial"/>
              </w:rPr>
              <w:t xml:space="preserve"> soportes </w:t>
            </w:r>
            <w:r w:rsidRPr="00E72CE2" w:rsidR="00D17DE1">
              <w:rPr>
                <w:rFonts w:ascii="Arial" w:hAnsi="Arial" w:cs="Arial"/>
              </w:rPr>
              <w:t>recibidos</w:t>
            </w:r>
            <w:r w:rsidR="006A698E">
              <w:rPr>
                <w:rFonts w:ascii="Arial" w:hAnsi="Arial" w:cs="Arial"/>
              </w:rPr>
              <w:t>,</w:t>
            </w:r>
            <w:r w:rsidR="001104B4">
              <w:rPr>
                <w:rFonts w:ascii="Arial" w:hAnsi="Arial" w:cs="Arial"/>
              </w:rPr>
              <w:t xml:space="preserve"> y elaborar </w:t>
            </w:r>
            <w:r w:rsidR="00C2488A">
              <w:rPr>
                <w:rFonts w:ascii="Arial" w:hAnsi="Arial" w:cs="Arial"/>
              </w:rPr>
              <w:t>la ficha</w:t>
            </w:r>
            <w:r w:rsidR="00526878">
              <w:rPr>
                <w:rFonts w:ascii="Arial" w:hAnsi="Arial" w:cs="Arial"/>
              </w:rPr>
              <w:t xml:space="preserve"> en </w:t>
            </w:r>
            <w:r w:rsidR="001104B4">
              <w:rPr>
                <w:rFonts w:ascii="Arial" w:hAnsi="Arial" w:cs="Arial"/>
              </w:rPr>
              <w:t>E</w:t>
            </w:r>
            <w:r w:rsidR="00526878">
              <w:rPr>
                <w:rFonts w:ascii="Arial" w:hAnsi="Arial" w:cs="Arial"/>
              </w:rPr>
              <w:t>kogui</w:t>
            </w:r>
            <w:r w:rsidRPr="00E72CE2">
              <w:rPr>
                <w:rFonts w:ascii="Arial" w:hAnsi="Arial" w:cs="Arial"/>
              </w:rPr>
              <w:t xml:space="preserve"> </w:t>
            </w:r>
            <w:r w:rsidR="001104B4">
              <w:rPr>
                <w:rFonts w:ascii="Arial" w:hAnsi="Arial" w:cs="Arial"/>
              </w:rPr>
              <w:t xml:space="preserve">correspondiente a </w:t>
            </w:r>
            <w:r w:rsidRPr="00E72CE2">
              <w:rPr>
                <w:rFonts w:ascii="Arial" w:hAnsi="Arial" w:cs="Arial"/>
              </w:rPr>
              <w:t xml:space="preserve">la solicitud de </w:t>
            </w:r>
            <w:r w:rsidRPr="00E72CE2" w:rsidR="00CD3FE4">
              <w:rPr>
                <w:rFonts w:ascii="Arial" w:hAnsi="Arial" w:cs="Arial"/>
              </w:rPr>
              <w:t>conciliación, demanda</w:t>
            </w:r>
            <w:r w:rsidR="00CD3FE4">
              <w:rPr>
                <w:rFonts w:ascii="Arial" w:hAnsi="Arial" w:cs="Arial"/>
              </w:rPr>
              <w:t xml:space="preserve">, </w:t>
            </w:r>
            <w:r w:rsidR="00D80916">
              <w:rPr>
                <w:rFonts w:ascii="Arial" w:hAnsi="Arial" w:cs="Arial"/>
              </w:rPr>
              <w:t xml:space="preserve">contestación </w:t>
            </w:r>
            <w:r w:rsidR="001F1F63">
              <w:rPr>
                <w:rFonts w:ascii="Arial" w:hAnsi="Arial" w:cs="Arial"/>
              </w:rPr>
              <w:t xml:space="preserve">de demanda, </w:t>
            </w:r>
            <w:r w:rsidR="00CD3FE4">
              <w:rPr>
                <w:rFonts w:ascii="Arial" w:hAnsi="Arial" w:cs="Arial"/>
              </w:rPr>
              <w:t xml:space="preserve">denuncia </w:t>
            </w:r>
            <w:r w:rsidRPr="00E72CE2" w:rsidR="00CD3FE4">
              <w:rPr>
                <w:rFonts w:ascii="Arial" w:hAnsi="Arial" w:cs="Arial"/>
              </w:rPr>
              <w:t>o requerimiento judicial</w:t>
            </w:r>
            <w:r w:rsidR="00CD3FE4">
              <w:rPr>
                <w:rFonts w:ascii="Arial" w:hAnsi="Arial" w:cs="Arial"/>
              </w:rPr>
              <w:t>.</w:t>
            </w:r>
          </w:p>
          <w:p w:rsidRPr="00E13FB9" w:rsidR="006F7928" w:rsidP="002908C7" w:rsidRDefault="006F7928" w14:paraId="50193C56" w14:textId="77777777">
            <w:pPr>
              <w:rPr>
                <w:rFonts w:ascii="Arial" w:hAnsi="Arial" w:cs="Arial"/>
                <w:b/>
                <w:bCs/>
              </w:rPr>
            </w:pPr>
          </w:p>
          <w:p w:rsidRPr="00E72CE2" w:rsidR="008C1800" w:rsidP="002908C7" w:rsidRDefault="006F7928" w14:paraId="403A6C05" w14:textId="4811658A">
            <w:pPr>
              <w:rPr>
                <w:rFonts w:ascii="Arial" w:hAnsi="Arial" w:cs="Arial"/>
              </w:rPr>
            </w:pPr>
            <w:r w:rsidRPr="00E13FB9">
              <w:rPr>
                <w:rFonts w:ascii="Arial" w:hAnsi="Arial" w:cs="Arial"/>
                <w:b/>
                <w:bCs/>
              </w:rPr>
              <w:t>Nota</w:t>
            </w:r>
            <w:r w:rsidR="001104B4">
              <w:rPr>
                <w:rFonts w:ascii="Arial" w:hAnsi="Arial" w:cs="Arial"/>
                <w:b/>
                <w:bCs/>
              </w:rPr>
              <w:t xml:space="preserve"> 1</w:t>
            </w:r>
            <w:r w:rsidRPr="00E13FB9">
              <w:rPr>
                <w:rFonts w:ascii="Arial" w:hAnsi="Arial" w:cs="Arial"/>
                <w:b/>
                <w:bCs/>
              </w:rPr>
              <w:t>:</w:t>
            </w:r>
            <w:r w:rsidRPr="00E72CE2">
              <w:rPr>
                <w:rFonts w:ascii="Arial" w:hAnsi="Arial" w:cs="Arial"/>
              </w:rPr>
              <w:t xml:space="preserve"> Este plazo</w:t>
            </w:r>
            <w:r w:rsidR="001104B4">
              <w:rPr>
                <w:rFonts w:ascii="Arial" w:hAnsi="Arial" w:cs="Arial"/>
              </w:rPr>
              <w:t xml:space="preserve"> podrá </w:t>
            </w:r>
            <w:r w:rsidRPr="00E72CE2" w:rsidR="008E704F">
              <w:rPr>
                <w:rFonts w:ascii="Arial" w:hAnsi="Arial" w:cs="Arial"/>
              </w:rPr>
              <w:t>ajustarse</w:t>
            </w:r>
            <w:r w:rsidRPr="00E72CE2" w:rsidR="006A4422">
              <w:rPr>
                <w:rFonts w:ascii="Arial" w:hAnsi="Arial" w:cs="Arial"/>
              </w:rPr>
              <w:t xml:space="preserve"> según</w:t>
            </w:r>
            <w:r w:rsidRPr="00E72CE2" w:rsidR="0074576F">
              <w:rPr>
                <w:rFonts w:ascii="Arial" w:hAnsi="Arial" w:cs="Arial"/>
              </w:rPr>
              <w:t xml:space="preserve"> </w:t>
            </w:r>
            <w:r w:rsidRPr="00E72CE2" w:rsidR="006A4422">
              <w:rPr>
                <w:rFonts w:ascii="Arial" w:hAnsi="Arial" w:cs="Arial"/>
              </w:rPr>
              <w:t>los términos</w:t>
            </w:r>
            <w:r w:rsidRPr="00E72CE2" w:rsidR="3BB08298">
              <w:rPr>
                <w:rFonts w:ascii="Arial" w:hAnsi="Arial" w:cs="Arial"/>
              </w:rPr>
              <w:t xml:space="preserve"> legales</w:t>
            </w:r>
            <w:r w:rsidRPr="00E72CE2" w:rsidR="0074576F">
              <w:rPr>
                <w:rFonts w:ascii="Arial" w:hAnsi="Arial" w:cs="Arial"/>
              </w:rPr>
              <w:t xml:space="preserve"> aplicables</w:t>
            </w:r>
            <w:r w:rsidRPr="00E72CE2" w:rsidR="3BB08298">
              <w:rPr>
                <w:rFonts w:ascii="Arial" w:hAnsi="Arial" w:cs="Arial"/>
              </w:rPr>
              <w:t xml:space="preserve">, </w:t>
            </w:r>
            <w:r w:rsidRPr="00E72CE2" w:rsidR="0074576F">
              <w:rPr>
                <w:rFonts w:ascii="Arial" w:hAnsi="Arial" w:cs="Arial"/>
              </w:rPr>
              <w:t>incluyendo</w:t>
            </w:r>
            <w:r w:rsidRPr="00E72CE2" w:rsidR="3BB08298">
              <w:rPr>
                <w:rFonts w:ascii="Arial" w:hAnsi="Arial" w:cs="Arial"/>
              </w:rPr>
              <w:t xml:space="preserve"> prescripción o caducidad.</w:t>
            </w:r>
          </w:p>
          <w:p w:rsidRPr="001104B4" w:rsidR="001104B4" w:rsidP="002908C7" w:rsidRDefault="00135884" w14:paraId="739519B0" w14:textId="3B88ED18">
            <w:pPr>
              <w:pStyle w:val="Prrafodelista"/>
              <w:numPr>
                <w:ilvl w:val="0"/>
                <w:numId w:val="11"/>
              </w:numPr>
              <w:rPr>
                <w:rFonts w:ascii="Arial" w:hAnsi="Arial" w:cs="Arial"/>
                <w:shd w:val="clear" w:color="auto" w:fill="FFFFFF"/>
              </w:rPr>
            </w:pPr>
            <w:r w:rsidRPr="001104B4">
              <w:rPr>
                <w:rFonts w:ascii="Arial" w:hAnsi="Arial" w:cs="Arial"/>
                <w:shd w:val="clear" w:color="auto" w:fill="FFFFFF"/>
              </w:rPr>
              <w:t xml:space="preserve">Si </w:t>
            </w:r>
            <w:r w:rsidRPr="001104B4" w:rsidR="00FE6D1E">
              <w:rPr>
                <w:rFonts w:ascii="Arial" w:hAnsi="Arial" w:cs="Arial"/>
                <w:shd w:val="clear" w:color="auto" w:fill="FFFFFF"/>
              </w:rPr>
              <w:t xml:space="preserve">se trata </w:t>
            </w:r>
            <w:r w:rsidRPr="001104B4" w:rsidR="006A4422">
              <w:rPr>
                <w:rFonts w:ascii="Arial" w:hAnsi="Arial" w:cs="Arial"/>
                <w:shd w:val="clear" w:color="auto" w:fill="FFFFFF"/>
              </w:rPr>
              <w:t>de una</w:t>
            </w:r>
            <w:r w:rsidRPr="001104B4">
              <w:rPr>
                <w:rFonts w:ascii="Arial" w:hAnsi="Arial" w:cs="Arial"/>
                <w:shd w:val="clear" w:color="auto" w:fill="FFFFFF"/>
              </w:rPr>
              <w:t xml:space="preserve"> solicitud de conciliación, demanda o </w:t>
            </w:r>
            <w:r w:rsidRPr="001104B4" w:rsidR="00586588">
              <w:rPr>
                <w:rFonts w:ascii="Arial" w:hAnsi="Arial" w:cs="Arial"/>
                <w:shd w:val="clear" w:color="auto" w:fill="FFFFFF"/>
              </w:rPr>
              <w:t>contestación</w:t>
            </w:r>
            <w:r w:rsidRPr="001104B4" w:rsidR="00D80916">
              <w:rPr>
                <w:rFonts w:ascii="Arial" w:hAnsi="Arial" w:cs="Arial"/>
                <w:shd w:val="clear" w:color="auto" w:fill="FFFFFF"/>
              </w:rPr>
              <w:t xml:space="preserve"> de demanda</w:t>
            </w:r>
            <w:r w:rsidRPr="001104B4" w:rsidR="001F1F63">
              <w:rPr>
                <w:rFonts w:ascii="Arial" w:hAnsi="Arial" w:cs="Arial"/>
                <w:shd w:val="clear" w:color="auto" w:fill="FFFFFF"/>
              </w:rPr>
              <w:t>, denu</w:t>
            </w:r>
            <w:r w:rsidRPr="001104B4" w:rsidR="00586588">
              <w:rPr>
                <w:rFonts w:ascii="Arial" w:hAnsi="Arial" w:cs="Arial"/>
                <w:shd w:val="clear" w:color="auto" w:fill="FFFFFF"/>
              </w:rPr>
              <w:t xml:space="preserve">ncia o </w:t>
            </w:r>
            <w:r w:rsidRPr="001104B4">
              <w:rPr>
                <w:rFonts w:ascii="Arial" w:hAnsi="Arial" w:cs="Arial"/>
                <w:shd w:val="clear" w:color="auto" w:fill="FFFFFF"/>
              </w:rPr>
              <w:t>requerimiento judicial</w:t>
            </w:r>
            <w:r w:rsidRPr="001104B4" w:rsidR="00586588">
              <w:rPr>
                <w:rFonts w:ascii="Arial" w:hAnsi="Arial" w:cs="Arial"/>
                <w:shd w:val="clear" w:color="auto" w:fill="FFFFFF"/>
              </w:rPr>
              <w:t xml:space="preserve"> y demás que requieran </w:t>
            </w:r>
            <w:r w:rsidRPr="001104B4" w:rsidR="007C602B">
              <w:rPr>
                <w:rFonts w:ascii="Arial" w:hAnsi="Arial" w:cs="Arial"/>
                <w:shd w:val="clear" w:color="auto" w:fill="FFFFFF"/>
              </w:rPr>
              <w:t>trámite</w:t>
            </w:r>
            <w:r w:rsidRPr="001104B4" w:rsidR="00586588">
              <w:rPr>
                <w:rFonts w:ascii="Arial" w:hAnsi="Arial" w:cs="Arial"/>
                <w:shd w:val="clear" w:color="auto" w:fill="FFFFFF"/>
              </w:rPr>
              <w:t xml:space="preserve"> de conciliación</w:t>
            </w:r>
            <w:r w:rsidR="001104B4">
              <w:rPr>
                <w:rFonts w:ascii="Arial" w:hAnsi="Arial" w:cs="Arial"/>
                <w:shd w:val="clear" w:color="auto" w:fill="FFFFFF"/>
              </w:rPr>
              <w:t>,</w:t>
            </w:r>
            <w:r w:rsidRPr="001104B4" w:rsidR="007C602B">
              <w:rPr>
                <w:rFonts w:ascii="Arial" w:hAnsi="Arial" w:cs="Arial"/>
                <w:shd w:val="clear" w:color="auto" w:fill="FFFFFF"/>
              </w:rPr>
              <w:t xml:space="preserve"> </w:t>
            </w:r>
            <w:r w:rsidRPr="001104B4" w:rsidR="007C602B">
              <w:rPr>
                <w:rFonts w:ascii="Arial" w:hAnsi="Arial" w:cs="Arial"/>
                <w:b/>
                <w:bCs/>
                <w:shd w:val="clear" w:color="auto" w:fill="FFFFFF"/>
              </w:rPr>
              <w:t>(</w:t>
            </w:r>
            <w:r w:rsidRPr="00E13FB9">
              <w:rPr>
                <w:rFonts w:ascii="Arial" w:hAnsi="Arial" w:cs="Arial"/>
                <w:b/>
                <w:bCs/>
                <w:shd w:val="clear" w:color="auto" w:fill="FFFFFF"/>
              </w:rPr>
              <w:t xml:space="preserve">continúa </w:t>
            </w:r>
            <w:r w:rsidRPr="00E13FB9" w:rsidR="006A4422">
              <w:rPr>
                <w:rFonts w:ascii="Arial" w:hAnsi="Arial" w:cs="Arial"/>
                <w:b/>
                <w:bCs/>
                <w:shd w:val="clear" w:color="auto" w:fill="FFFFFF"/>
              </w:rPr>
              <w:t>con la</w:t>
            </w:r>
            <w:r w:rsidRPr="00E13FB9">
              <w:rPr>
                <w:rFonts w:ascii="Arial" w:hAnsi="Arial" w:cs="Arial"/>
                <w:b/>
                <w:bCs/>
                <w:shd w:val="clear" w:color="auto" w:fill="FFFFFF"/>
              </w:rPr>
              <w:t xml:space="preserve"> actividad 2</w:t>
            </w:r>
            <w:r w:rsidRPr="001104B4" w:rsidR="007C602B">
              <w:rPr>
                <w:rFonts w:ascii="Arial" w:hAnsi="Arial" w:cs="Arial"/>
                <w:b/>
                <w:bCs/>
                <w:shd w:val="clear" w:color="auto" w:fill="FFFFFF"/>
              </w:rPr>
              <w:t>).</w:t>
            </w:r>
          </w:p>
          <w:p w:rsidRPr="001104B4" w:rsidR="001104B4" w:rsidP="001104B4" w:rsidRDefault="001104B4" w14:paraId="4911EFD3" w14:textId="77777777">
            <w:pPr>
              <w:pStyle w:val="Prrafodelista"/>
              <w:rPr>
                <w:rFonts w:ascii="Arial" w:hAnsi="Arial" w:cs="Arial"/>
                <w:shd w:val="clear" w:color="auto" w:fill="FFFFFF"/>
              </w:rPr>
            </w:pPr>
          </w:p>
          <w:p w:rsidRPr="001104B4" w:rsidR="00135884" w:rsidP="002908C7" w:rsidRDefault="00135884" w14:paraId="5E29094F" w14:textId="742578F4">
            <w:pPr>
              <w:pStyle w:val="Prrafodelista"/>
              <w:numPr>
                <w:ilvl w:val="0"/>
                <w:numId w:val="11"/>
              </w:numPr>
              <w:rPr>
                <w:rFonts w:ascii="Arial" w:hAnsi="Arial" w:cs="Arial"/>
                <w:shd w:val="clear" w:color="auto" w:fill="FFFFFF"/>
              </w:rPr>
            </w:pPr>
            <w:r w:rsidRPr="001104B4">
              <w:rPr>
                <w:rFonts w:ascii="Arial" w:hAnsi="Arial" w:cs="Arial"/>
                <w:shd w:val="clear" w:color="auto" w:fill="FFFFFF"/>
              </w:rPr>
              <w:t xml:space="preserve">Si </w:t>
            </w:r>
            <w:r w:rsidR="001104B4">
              <w:rPr>
                <w:rFonts w:ascii="Arial" w:hAnsi="Arial" w:cs="Arial"/>
                <w:shd w:val="clear" w:color="auto" w:fill="FFFFFF"/>
              </w:rPr>
              <w:t>corresponde a un</w:t>
            </w:r>
            <w:r w:rsidRPr="001104B4" w:rsidR="0065436B">
              <w:rPr>
                <w:rFonts w:ascii="Arial" w:hAnsi="Arial" w:cs="Arial"/>
                <w:shd w:val="clear" w:color="auto" w:fill="FFFFFF"/>
              </w:rPr>
              <w:t xml:space="preserve"> proceso judicial que no requiere </w:t>
            </w:r>
            <w:r w:rsidRPr="001104B4" w:rsidR="001711D4">
              <w:rPr>
                <w:rFonts w:ascii="Arial" w:hAnsi="Arial" w:cs="Arial"/>
                <w:shd w:val="clear" w:color="auto" w:fill="FFFFFF"/>
              </w:rPr>
              <w:t xml:space="preserve">agotar el </w:t>
            </w:r>
            <w:r w:rsidR="001104B4">
              <w:rPr>
                <w:rFonts w:ascii="Arial" w:hAnsi="Arial" w:cs="Arial"/>
                <w:shd w:val="clear" w:color="auto" w:fill="FFFFFF"/>
              </w:rPr>
              <w:t>trámite de</w:t>
            </w:r>
            <w:r w:rsidRPr="001104B4" w:rsidR="001711D4">
              <w:rPr>
                <w:rFonts w:ascii="Arial" w:hAnsi="Arial" w:cs="Arial"/>
                <w:shd w:val="clear" w:color="auto" w:fill="FFFFFF"/>
              </w:rPr>
              <w:t xml:space="preserve"> conciliación, </w:t>
            </w:r>
            <w:r w:rsidRPr="001104B4" w:rsidR="001711D4">
              <w:rPr>
                <w:rFonts w:ascii="Arial" w:hAnsi="Arial" w:cs="Arial"/>
                <w:b/>
                <w:bCs/>
                <w:shd w:val="clear" w:color="auto" w:fill="FFFFFF"/>
              </w:rPr>
              <w:t>(</w:t>
            </w:r>
            <w:r w:rsidRPr="00E13FB9">
              <w:rPr>
                <w:rFonts w:ascii="Arial" w:hAnsi="Arial" w:cs="Arial"/>
                <w:b/>
                <w:bCs/>
                <w:shd w:val="clear" w:color="auto" w:fill="FFFFFF"/>
              </w:rPr>
              <w:t>continúa en la actividad 8</w:t>
            </w:r>
            <w:r w:rsidRPr="001104B4" w:rsidR="001711D4">
              <w:rPr>
                <w:rFonts w:ascii="Arial" w:hAnsi="Arial" w:cs="Arial"/>
                <w:b/>
                <w:bCs/>
                <w:shd w:val="clear" w:color="auto" w:fill="FFFFFF"/>
              </w:rPr>
              <w:t>)</w:t>
            </w:r>
            <w:r w:rsidRPr="00E13FB9" w:rsidR="00CA2390">
              <w:rPr>
                <w:rFonts w:ascii="Arial" w:hAnsi="Arial" w:cs="Arial"/>
                <w:b/>
                <w:bCs/>
                <w:shd w:val="clear" w:color="auto" w:fill="FFFFFF"/>
              </w:rPr>
              <w:t>.</w:t>
            </w:r>
          </w:p>
          <w:p w:rsidRPr="00E13FB9" w:rsidR="00902DA5" w:rsidP="002908C7" w:rsidRDefault="00902DA5" w14:paraId="41D3F6C9" w14:textId="77777777">
            <w:pPr>
              <w:rPr>
                <w:rFonts w:ascii="Arial" w:hAnsi="Arial" w:cs="Arial"/>
                <w:b/>
                <w:bCs/>
                <w:i/>
                <w:iCs/>
                <w:shd w:val="clear" w:color="auto" w:fill="FFFFFF"/>
              </w:rPr>
            </w:pPr>
          </w:p>
          <w:p w:rsidRPr="00E13FB9" w:rsidR="00902DA5" w:rsidP="002908C7" w:rsidRDefault="00871CE1" w14:paraId="5EFC319A" w14:textId="61FCCE4F">
            <w:pPr>
              <w:rPr>
                <w:rFonts w:ascii="Arial" w:hAnsi="Arial" w:cs="Arial"/>
                <w:b/>
                <w:bCs/>
              </w:rPr>
            </w:pPr>
            <w:r>
              <w:rPr>
                <w:rFonts w:ascii="Arial" w:hAnsi="Arial" w:cs="Arial"/>
              </w:rPr>
              <w:t>Cuando se trat</w:t>
            </w:r>
            <w:r w:rsidR="001104B4">
              <w:rPr>
                <w:rFonts w:ascii="Arial" w:hAnsi="Arial" w:cs="Arial"/>
              </w:rPr>
              <w:t>e</w:t>
            </w:r>
            <w:r>
              <w:rPr>
                <w:rFonts w:ascii="Arial" w:hAnsi="Arial" w:cs="Arial"/>
              </w:rPr>
              <w:t xml:space="preserve"> d</w:t>
            </w:r>
            <w:r w:rsidRPr="00E72CE2" w:rsidR="006A4422">
              <w:rPr>
                <w:rFonts w:ascii="Arial" w:hAnsi="Arial" w:cs="Arial"/>
              </w:rPr>
              <w:t>e una</w:t>
            </w:r>
            <w:r w:rsidRPr="00E72CE2" w:rsidR="49555597">
              <w:rPr>
                <w:rFonts w:ascii="Arial" w:hAnsi="Arial" w:cs="Arial"/>
              </w:rPr>
              <w:t xml:space="preserve"> acción de tutela</w:t>
            </w:r>
            <w:r w:rsidR="001104B4">
              <w:rPr>
                <w:rFonts w:ascii="Arial" w:hAnsi="Arial" w:cs="Arial"/>
              </w:rPr>
              <w:t>,</w:t>
            </w:r>
            <w:r>
              <w:rPr>
                <w:rFonts w:ascii="Arial" w:hAnsi="Arial" w:cs="Arial"/>
              </w:rPr>
              <w:t xml:space="preserve"> e</w:t>
            </w:r>
            <w:r w:rsidRPr="00E72CE2" w:rsidR="49555597">
              <w:rPr>
                <w:rFonts w:ascii="Arial" w:hAnsi="Arial" w:cs="Arial"/>
              </w:rPr>
              <w:t xml:space="preserve">l profesional </w:t>
            </w:r>
            <w:r w:rsidR="001104B4">
              <w:rPr>
                <w:rFonts w:ascii="Arial" w:hAnsi="Arial" w:cs="Arial"/>
              </w:rPr>
              <w:t>asignado</w:t>
            </w:r>
            <w:r w:rsidRPr="00E72CE2" w:rsidR="49555597">
              <w:rPr>
                <w:rFonts w:ascii="Arial" w:hAnsi="Arial" w:cs="Arial"/>
              </w:rPr>
              <w:t xml:space="preserve"> </w:t>
            </w:r>
            <w:r w:rsidRPr="00E72CE2" w:rsidR="00555BC2">
              <w:rPr>
                <w:rFonts w:ascii="Arial" w:hAnsi="Arial" w:cs="Arial"/>
              </w:rPr>
              <w:t xml:space="preserve">(abogado de reparto) </w:t>
            </w:r>
            <w:r>
              <w:rPr>
                <w:rFonts w:ascii="Arial" w:hAnsi="Arial" w:cs="Arial"/>
              </w:rPr>
              <w:t>revisa</w:t>
            </w:r>
            <w:r w:rsidR="001104B4">
              <w:rPr>
                <w:rFonts w:ascii="Arial" w:hAnsi="Arial" w:cs="Arial"/>
              </w:rPr>
              <w:t>rá</w:t>
            </w:r>
            <w:r w:rsidRPr="00E72CE2" w:rsidR="49555597">
              <w:rPr>
                <w:rFonts w:ascii="Arial" w:hAnsi="Arial" w:cs="Arial"/>
              </w:rPr>
              <w:t xml:space="preserve"> el </w:t>
            </w:r>
            <w:r w:rsidRPr="00E72CE2" w:rsidR="0BE82E4F">
              <w:rPr>
                <w:rFonts w:ascii="Arial" w:hAnsi="Arial" w:cs="Arial"/>
              </w:rPr>
              <w:t xml:space="preserve">buzón de </w:t>
            </w:r>
            <w:r w:rsidRPr="00E72CE2" w:rsidR="49555597">
              <w:rPr>
                <w:rFonts w:ascii="Arial" w:hAnsi="Arial" w:cs="Arial"/>
              </w:rPr>
              <w:t xml:space="preserve">correo </w:t>
            </w:r>
            <w:r w:rsidRPr="00E72CE2" w:rsidR="760B08E9">
              <w:rPr>
                <w:rFonts w:ascii="Arial" w:hAnsi="Arial" w:cs="Arial"/>
              </w:rPr>
              <w:t xml:space="preserve">electrónico </w:t>
            </w:r>
            <w:hyperlink w:history="1" r:id="rId12">
              <w:r w:rsidRPr="00867304" w:rsidR="001104B4">
                <w:rPr>
                  <w:rStyle w:val="Hipervnculo"/>
                  <w:rFonts w:ascii="Arial" w:hAnsi="Arial" w:cs="Arial"/>
                </w:rPr>
                <w:t>snstutelas@supersalaud.gov.co</w:t>
              </w:r>
            </w:hyperlink>
            <w:r w:rsidR="001104B4">
              <w:rPr>
                <w:rFonts w:ascii="Arial" w:hAnsi="Arial" w:cs="Arial"/>
              </w:rPr>
              <w:t xml:space="preserve"> ,</w:t>
            </w:r>
            <w:r w:rsidRPr="00E72CE2" w:rsidR="760B08E9">
              <w:rPr>
                <w:rFonts w:ascii="Arial" w:hAnsi="Arial" w:cs="Arial"/>
              </w:rPr>
              <w:t xml:space="preserve"> </w:t>
            </w:r>
            <w:r w:rsidRPr="00E72CE2" w:rsidR="49555597">
              <w:rPr>
                <w:rFonts w:ascii="Arial" w:hAnsi="Arial" w:cs="Arial"/>
              </w:rPr>
              <w:t>realizar</w:t>
            </w:r>
            <w:r w:rsidRPr="00E72CE2" w:rsidR="1B3332B8">
              <w:rPr>
                <w:rFonts w:ascii="Arial" w:hAnsi="Arial" w:cs="Arial"/>
              </w:rPr>
              <w:t>á</w:t>
            </w:r>
            <w:r w:rsidRPr="00E72CE2" w:rsidR="49555597">
              <w:rPr>
                <w:rFonts w:ascii="Arial" w:hAnsi="Arial" w:cs="Arial"/>
              </w:rPr>
              <w:t xml:space="preserve"> </w:t>
            </w:r>
            <w:r w:rsidRPr="00E72CE2" w:rsidR="742282A7">
              <w:rPr>
                <w:rFonts w:ascii="Arial" w:hAnsi="Arial" w:cs="Arial"/>
              </w:rPr>
              <w:t>la</w:t>
            </w:r>
            <w:r w:rsidRPr="00E72CE2" w:rsidR="49555597">
              <w:rPr>
                <w:rFonts w:ascii="Arial" w:hAnsi="Arial" w:cs="Arial"/>
              </w:rPr>
              <w:t xml:space="preserve"> </w:t>
            </w:r>
            <w:r w:rsidRPr="00E72CE2" w:rsidR="714451AD">
              <w:rPr>
                <w:rFonts w:ascii="Arial" w:hAnsi="Arial" w:cs="Arial"/>
              </w:rPr>
              <w:t>asignación</w:t>
            </w:r>
            <w:r w:rsidRPr="00E72CE2" w:rsidR="49555597">
              <w:rPr>
                <w:rFonts w:ascii="Arial" w:hAnsi="Arial" w:cs="Arial"/>
              </w:rPr>
              <w:t xml:space="preserve"> </w:t>
            </w:r>
            <w:r w:rsidRPr="00E72CE2" w:rsidR="00D60EBA">
              <w:rPr>
                <w:rFonts w:ascii="Arial" w:hAnsi="Arial" w:cs="Arial"/>
              </w:rPr>
              <w:t xml:space="preserve">correspondiente </w:t>
            </w:r>
            <w:r w:rsidRPr="00E72CE2" w:rsidR="0018227F">
              <w:rPr>
                <w:rFonts w:ascii="Arial" w:hAnsi="Arial" w:cs="Arial"/>
              </w:rPr>
              <w:t xml:space="preserve">y dejará </w:t>
            </w:r>
            <w:r w:rsidRPr="00E72CE2" w:rsidR="49555597">
              <w:rPr>
                <w:rFonts w:ascii="Arial" w:hAnsi="Arial" w:cs="Arial"/>
              </w:rPr>
              <w:t xml:space="preserve">registro en </w:t>
            </w:r>
            <w:proofErr w:type="gramStart"/>
            <w:r w:rsidRPr="00E72CE2" w:rsidR="49555597">
              <w:rPr>
                <w:rFonts w:ascii="Arial" w:hAnsi="Arial" w:cs="Arial"/>
              </w:rPr>
              <w:t xml:space="preserve">el </w:t>
            </w:r>
            <w:r w:rsidR="001104B4">
              <w:rPr>
                <w:rFonts w:ascii="Arial" w:hAnsi="Arial" w:cs="Arial"/>
              </w:rPr>
              <w:t xml:space="preserve"> Control</w:t>
            </w:r>
            <w:proofErr w:type="gramEnd"/>
            <w:r w:rsidR="001104B4">
              <w:rPr>
                <w:rFonts w:ascii="Arial" w:hAnsi="Arial" w:cs="Arial"/>
              </w:rPr>
              <w:t xml:space="preserve"> de términos de tutela.</w:t>
            </w:r>
            <w:r w:rsidRPr="00E72CE2" w:rsidR="49555597">
              <w:rPr>
                <w:rFonts w:ascii="Arial" w:hAnsi="Arial" w:cs="Arial"/>
              </w:rPr>
              <w:t xml:space="preserve"> </w:t>
            </w:r>
            <w:r w:rsidR="00160AD0">
              <w:rPr>
                <w:rFonts w:ascii="Arial" w:hAnsi="Arial" w:cs="Arial"/>
              </w:rPr>
              <w:t>(</w:t>
            </w:r>
            <w:r w:rsidRPr="00A01A0C" w:rsidR="00A01A0C">
              <w:rPr>
                <w:rFonts w:ascii="Arial" w:hAnsi="Arial" w:cs="Arial"/>
                <w:b/>
                <w:bCs/>
              </w:rPr>
              <w:t xml:space="preserve">Continua </w:t>
            </w:r>
            <w:r w:rsidR="001104B4">
              <w:rPr>
                <w:rFonts w:ascii="Arial" w:hAnsi="Arial" w:cs="Arial"/>
                <w:b/>
                <w:bCs/>
              </w:rPr>
              <w:t>en</w:t>
            </w:r>
            <w:r w:rsidRPr="00E13FB9" w:rsidR="49555597">
              <w:rPr>
                <w:rFonts w:ascii="Arial" w:hAnsi="Arial" w:cs="Arial"/>
                <w:b/>
                <w:bCs/>
              </w:rPr>
              <w:t xml:space="preserve"> la actividad 3</w:t>
            </w:r>
            <w:r w:rsidR="00160AD0">
              <w:rPr>
                <w:rFonts w:ascii="Arial" w:hAnsi="Arial" w:cs="Arial"/>
                <w:b/>
                <w:bCs/>
              </w:rPr>
              <w:t>)</w:t>
            </w:r>
            <w:r w:rsidR="001104B4">
              <w:rPr>
                <w:rFonts w:ascii="Arial" w:hAnsi="Arial" w:cs="Arial"/>
                <w:b/>
                <w:bCs/>
              </w:rPr>
              <w:t>.</w:t>
            </w:r>
          </w:p>
          <w:p w:rsidRPr="00E72CE2" w:rsidR="00902DA5" w:rsidP="002908C7" w:rsidRDefault="00902DA5" w14:paraId="511D34BE" w14:textId="54913484">
            <w:pPr>
              <w:rPr>
                <w:rFonts w:ascii="Arial" w:hAnsi="Arial" w:cs="Arial"/>
                <w:i/>
                <w:iCs/>
                <w:shd w:val="clear" w:color="auto" w:fill="FFFFFF"/>
              </w:rPr>
            </w:pPr>
          </w:p>
        </w:tc>
        <w:tc>
          <w:tcPr>
            <w:tcW w:w="3707" w:type="dxa"/>
          </w:tcPr>
          <w:p w:rsidR="00E75259" w:rsidP="002908C7" w:rsidRDefault="00E75259" w14:paraId="5F589585" w14:textId="77777777">
            <w:pPr>
              <w:rPr>
                <w:rFonts w:ascii="Arial" w:hAnsi="Arial" w:cs="Arial"/>
                <w:color w:val="000000" w:themeColor="text1"/>
                <w:shd w:val="clear" w:color="auto" w:fill="FFFFFF"/>
              </w:rPr>
            </w:pPr>
          </w:p>
          <w:p w:rsidR="00E75259" w:rsidP="002908C7" w:rsidRDefault="00E75259" w14:paraId="444FF1A3" w14:textId="77777777">
            <w:pPr>
              <w:rPr>
                <w:rFonts w:ascii="Arial" w:hAnsi="Arial" w:cs="Arial"/>
                <w:color w:val="000000" w:themeColor="text1"/>
                <w:shd w:val="clear" w:color="auto" w:fill="FFFFFF"/>
              </w:rPr>
            </w:pPr>
          </w:p>
          <w:p w:rsidR="00E75259" w:rsidP="002908C7" w:rsidRDefault="00E75259" w14:paraId="79673124" w14:textId="77777777">
            <w:pPr>
              <w:rPr>
                <w:rFonts w:ascii="Arial" w:hAnsi="Arial" w:cs="Arial"/>
                <w:color w:val="000000" w:themeColor="text1"/>
                <w:shd w:val="clear" w:color="auto" w:fill="FFFFFF"/>
              </w:rPr>
            </w:pPr>
          </w:p>
          <w:p w:rsidR="00E75259" w:rsidP="002908C7" w:rsidRDefault="0071156F" w14:paraId="38730E75" w14:textId="084263B6">
            <w:pPr>
              <w:rPr>
                <w:rFonts w:ascii="Arial" w:hAnsi="Arial" w:cs="Arial"/>
                <w:color w:val="000000" w:themeColor="text1"/>
                <w:shd w:val="clear" w:color="auto" w:fill="FFFFFF"/>
              </w:rPr>
            </w:pPr>
            <w:r w:rsidRPr="00E72CE2">
              <w:rPr>
                <w:rFonts w:ascii="Arial" w:hAnsi="Arial" w:cs="Arial"/>
              </w:rPr>
              <w:t>Subdirección de Defensa Jurídica</w:t>
            </w:r>
          </w:p>
          <w:p w:rsidR="00E75259" w:rsidP="002908C7" w:rsidRDefault="00E75259" w14:paraId="2D363B53" w14:textId="77777777">
            <w:pPr>
              <w:rPr>
                <w:rFonts w:ascii="Arial" w:hAnsi="Arial" w:cs="Arial"/>
                <w:color w:val="000000" w:themeColor="text1"/>
                <w:shd w:val="clear" w:color="auto" w:fill="FFFFFF"/>
              </w:rPr>
            </w:pPr>
          </w:p>
          <w:p w:rsidR="00E75259" w:rsidP="002908C7" w:rsidRDefault="008C1800" w14:paraId="77596E55" w14:textId="77777777">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Coordinador (a) del Grupo de Defensa</w:t>
            </w:r>
            <w:r w:rsidRPr="00E72CE2" w:rsidR="009C5DE5">
              <w:rPr>
                <w:rFonts w:ascii="Arial" w:hAnsi="Arial" w:cs="Arial"/>
                <w:color w:val="000000" w:themeColor="text1"/>
                <w:shd w:val="clear" w:color="auto" w:fill="FFFFFF"/>
              </w:rPr>
              <w:t xml:space="preserve"> Judicial </w:t>
            </w:r>
          </w:p>
          <w:p w:rsidR="00E75259" w:rsidP="002908C7" w:rsidRDefault="00E75259" w14:paraId="11107362" w14:textId="77777777">
            <w:pPr>
              <w:rPr>
                <w:rFonts w:ascii="Arial" w:hAnsi="Arial" w:cs="Arial"/>
                <w:color w:val="000000" w:themeColor="text1"/>
                <w:shd w:val="clear" w:color="auto" w:fill="FFFFFF"/>
              </w:rPr>
            </w:pPr>
          </w:p>
          <w:p w:rsidRPr="00E72CE2" w:rsidR="00EB7564" w:rsidP="002908C7" w:rsidRDefault="00E75259" w14:paraId="5602F8BD" w14:textId="2F3EEB06">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Profesional </w:t>
            </w:r>
            <w:r w:rsidRPr="00E72CE2" w:rsidR="008F05F4">
              <w:rPr>
                <w:rFonts w:ascii="Arial" w:hAnsi="Arial" w:cs="Arial"/>
                <w:color w:val="000000" w:themeColor="text1"/>
                <w:shd w:val="clear" w:color="auto" w:fill="FFFFFF"/>
              </w:rPr>
              <w:t>asignado</w:t>
            </w:r>
            <w:r w:rsidR="0097153B">
              <w:rPr>
                <w:rFonts w:ascii="Arial" w:hAnsi="Arial" w:cs="Arial"/>
                <w:color w:val="000000" w:themeColor="text1"/>
                <w:shd w:val="clear" w:color="auto" w:fill="FFFFFF"/>
              </w:rPr>
              <w:t xml:space="preserve"> </w:t>
            </w:r>
          </w:p>
          <w:p w:rsidRPr="00E72CE2" w:rsidR="00847BC3" w:rsidP="002908C7" w:rsidRDefault="00847BC3" w14:paraId="45362F15" w14:textId="77777777">
            <w:pPr>
              <w:rPr>
                <w:rFonts w:ascii="Arial" w:hAnsi="Arial" w:cs="Arial"/>
                <w:color w:val="000000" w:themeColor="text1"/>
                <w:shd w:val="clear" w:color="auto" w:fill="FFFFFF"/>
              </w:rPr>
            </w:pPr>
          </w:p>
          <w:p w:rsidR="001104B4" w:rsidP="001C6CE7" w:rsidRDefault="00847BC3" w14:paraId="7F80DEBC" w14:textId="77777777">
            <w:pPr>
              <w:rPr>
                <w:rFonts w:ascii="Arial" w:hAnsi="Arial" w:cs="Arial"/>
                <w:color w:val="000000" w:themeColor="text1"/>
                <w:shd w:val="clear" w:color="auto" w:fill="FFFFFF"/>
                <w:lang w:val="pt-PT"/>
              </w:rPr>
            </w:pPr>
            <w:r w:rsidRPr="00E72CE2">
              <w:rPr>
                <w:rFonts w:ascii="Arial" w:hAnsi="Arial" w:cs="Arial"/>
                <w:color w:val="000000" w:themeColor="text1"/>
                <w:shd w:val="clear" w:color="auto" w:fill="FFFFFF"/>
                <w:lang w:val="pt-PT"/>
              </w:rPr>
              <w:t xml:space="preserve">Coordinador </w:t>
            </w:r>
            <w:r w:rsidRPr="00E72CE2" w:rsidR="0063563E">
              <w:rPr>
                <w:rFonts w:ascii="Arial" w:hAnsi="Arial" w:cs="Arial"/>
                <w:color w:val="000000" w:themeColor="text1"/>
                <w:shd w:val="clear" w:color="auto" w:fill="FFFFFF"/>
                <w:lang w:val="pt-PT"/>
              </w:rPr>
              <w:t xml:space="preserve">(a) del </w:t>
            </w:r>
            <w:r w:rsidRPr="00E72CE2">
              <w:rPr>
                <w:rFonts w:ascii="Arial" w:hAnsi="Arial" w:cs="Arial"/>
                <w:color w:val="000000" w:themeColor="text1"/>
                <w:shd w:val="clear" w:color="auto" w:fill="FFFFFF"/>
                <w:lang w:val="pt-PT"/>
              </w:rPr>
              <w:t xml:space="preserve">grupo tutelas  </w:t>
            </w:r>
          </w:p>
          <w:p w:rsidR="001104B4" w:rsidP="001C6CE7" w:rsidRDefault="001104B4" w14:paraId="798B94D4" w14:textId="77777777">
            <w:pPr>
              <w:rPr>
                <w:rFonts w:ascii="Arial" w:hAnsi="Arial" w:cs="Arial"/>
                <w:color w:val="000000" w:themeColor="text1"/>
                <w:shd w:val="clear" w:color="auto" w:fill="FFFFFF"/>
                <w:lang w:val="pt-PT"/>
              </w:rPr>
            </w:pPr>
          </w:p>
          <w:p w:rsidRPr="00E72CE2" w:rsidR="001C6CE7" w:rsidP="001C6CE7" w:rsidRDefault="001C6CE7" w14:paraId="2963172E" w14:textId="0DEDDEDE">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Profesional </w:t>
            </w:r>
            <w:r w:rsidRPr="00E72CE2">
              <w:rPr>
                <w:rFonts w:ascii="Arial" w:hAnsi="Arial" w:cs="Arial"/>
                <w:color w:val="000000" w:themeColor="text1"/>
                <w:shd w:val="clear" w:color="auto" w:fill="FFFFFF"/>
              </w:rPr>
              <w:t>asignado</w:t>
            </w:r>
            <w:r>
              <w:rPr>
                <w:rFonts w:ascii="Arial" w:hAnsi="Arial" w:cs="Arial"/>
                <w:color w:val="000000" w:themeColor="text1"/>
                <w:shd w:val="clear" w:color="auto" w:fill="FFFFFF"/>
              </w:rPr>
              <w:t xml:space="preserve"> </w:t>
            </w:r>
          </w:p>
          <w:p w:rsidR="00847BC3" w:rsidP="002908C7" w:rsidRDefault="00847BC3" w14:paraId="04DF38E7" w14:textId="77777777">
            <w:pPr>
              <w:rPr>
                <w:rFonts w:ascii="Arial" w:hAnsi="Arial" w:cs="Arial"/>
                <w:color w:val="000000" w:themeColor="text1"/>
                <w:shd w:val="clear" w:color="auto" w:fill="FFFFFF"/>
                <w:lang w:val="pt-PT"/>
              </w:rPr>
            </w:pPr>
          </w:p>
          <w:p w:rsidRPr="00E72CE2" w:rsidR="001104B4" w:rsidP="002908C7" w:rsidRDefault="001104B4" w14:paraId="687D4B64" w14:textId="7AD99354">
            <w:pPr>
              <w:rPr>
                <w:rFonts w:ascii="Arial" w:hAnsi="Arial" w:cs="Arial"/>
                <w:color w:val="000000" w:themeColor="text1"/>
                <w:shd w:val="clear" w:color="auto" w:fill="FFFFFF"/>
                <w:lang w:val="pt-PT"/>
              </w:rPr>
            </w:pPr>
          </w:p>
        </w:tc>
        <w:tc>
          <w:tcPr>
            <w:tcW w:w="2045" w:type="dxa"/>
          </w:tcPr>
          <w:p w:rsidR="00B12CE5" w:rsidP="002908C7" w:rsidRDefault="00B12CE5" w14:paraId="6EE75CEF" w14:textId="77777777">
            <w:pPr>
              <w:rPr>
                <w:rFonts w:ascii="Arial" w:hAnsi="Arial" w:cs="Arial"/>
                <w:color w:val="000000" w:themeColor="text1"/>
                <w:shd w:val="clear" w:color="auto" w:fill="FFFFFF"/>
              </w:rPr>
            </w:pPr>
          </w:p>
          <w:p w:rsidR="00B12CE5" w:rsidP="002908C7" w:rsidRDefault="00B12CE5" w14:paraId="3E77A8EA" w14:textId="77777777">
            <w:pPr>
              <w:rPr>
                <w:rFonts w:ascii="Arial" w:hAnsi="Arial" w:cs="Arial"/>
                <w:color w:val="000000" w:themeColor="text1"/>
                <w:shd w:val="clear" w:color="auto" w:fill="FFFFFF"/>
              </w:rPr>
            </w:pPr>
          </w:p>
          <w:p w:rsidR="00B12CE5" w:rsidP="002908C7" w:rsidRDefault="00B12CE5" w14:paraId="53DED9E8" w14:textId="77777777">
            <w:pPr>
              <w:rPr>
                <w:rFonts w:ascii="Arial" w:hAnsi="Arial" w:cs="Arial"/>
                <w:color w:val="000000" w:themeColor="text1"/>
                <w:shd w:val="clear" w:color="auto" w:fill="FFFFFF"/>
              </w:rPr>
            </w:pPr>
          </w:p>
          <w:p w:rsidR="00B12CE5" w:rsidP="002908C7" w:rsidRDefault="00B12CE5" w14:paraId="56ED7C2E" w14:textId="77777777">
            <w:pPr>
              <w:rPr>
                <w:rFonts w:ascii="Arial" w:hAnsi="Arial" w:cs="Arial"/>
                <w:color w:val="000000" w:themeColor="text1"/>
                <w:shd w:val="clear" w:color="auto" w:fill="FFFFFF"/>
              </w:rPr>
            </w:pPr>
          </w:p>
          <w:p w:rsidR="00B12CE5" w:rsidP="002908C7" w:rsidRDefault="00B12CE5" w14:paraId="783C7820" w14:textId="77777777">
            <w:pPr>
              <w:rPr>
                <w:rFonts w:ascii="Arial" w:hAnsi="Arial" w:cs="Arial"/>
                <w:color w:val="000000" w:themeColor="text1"/>
                <w:shd w:val="clear" w:color="auto" w:fill="FFFFFF"/>
              </w:rPr>
            </w:pPr>
          </w:p>
          <w:p w:rsidRPr="00E72CE2" w:rsidR="00433050" w:rsidP="002908C7" w:rsidRDefault="00B12CE5" w14:paraId="3A988104" w14:textId="6FC1C8AD">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1 a 10 días hábiles </w:t>
            </w:r>
          </w:p>
          <w:p w:rsidRPr="00E72CE2" w:rsidR="00433050" w:rsidP="002908C7" w:rsidRDefault="00433050" w14:paraId="3612FE73" w14:textId="77777777">
            <w:pPr>
              <w:rPr>
                <w:rFonts w:ascii="Arial" w:hAnsi="Arial" w:cs="Arial"/>
                <w:color w:val="000000" w:themeColor="text1"/>
                <w:shd w:val="clear" w:color="auto" w:fill="FFFFFF"/>
              </w:rPr>
            </w:pPr>
          </w:p>
          <w:p w:rsidRPr="00E72CE2" w:rsidR="00433050" w:rsidP="002908C7" w:rsidRDefault="00433050" w14:paraId="29C22A86" w14:textId="1410652A">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Diariamente</w:t>
            </w:r>
            <w:r w:rsidR="00B12CE5">
              <w:rPr>
                <w:rFonts w:ascii="Arial" w:hAnsi="Arial" w:cs="Arial"/>
                <w:color w:val="000000" w:themeColor="text1"/>
                <w:shd w:val="clear" w:color="auto" w:fill="FFFFFF"/>
              </w:rPr>
              <w:t xml:space="preserve"> </w:t>
            </w:r>
            <w:r w:rsidR="001104B4">
              <w:rPr>
                <w:rFonts w:ascii="Arial" w:hAnsi="Arial" w:cs="Arial"/>
                <w:color w:val="000000" w:themeColor="text1"/>
                <w:shd w:val="clear" w:color="auto" w:fill="FFFFFF"/>
              </w:rPr>
              <w:t xml:space="preserve">en </w:t>
            </w:r>
            <w:r w:rsidR="00B12CE5">
              <w:rPr>
                <w:rFonts w:ascii="Arial" w:hAnsi="Arial" w:cs="Arial"/>
                <w:color w:val="000000" w:themeColor="text1"/>
                <w:shd w:val="clear" w:color="auto" w:fill="FFFFFF"/>
              </w:rPr>
              <w:t>acciones de tutela</w:t>
            </w:r>
          </w:p>
        </w:tc>
        <w:tc>
          <w:tcPr>
            <w:tcW w:w="2731" w:type="dxa"/>
          </w:tcPr>
          <w:p w:rsidR="003B75DE" w:rsidP="00FE26B5" w:rsidRDefault="003B75DE" w14:paraId="777411F6" w14:textId="77777777">
            <w:pPr>
              <w:rPr>
                <w:rFonts w:ascii="Arial" w:hAnsi="Arial" w:cs="Arial"/>
                <w:color w:val="000000" w:themeColor="text1"/>
                <w:shd w:val="clear" w:color="auto" w:fill="FFFFFF"/>
              </w:rPr>
            </w:pPr>
          </w:p>
          <w:p w:rsidR="003B75DE" w:rsidP="00FE26B5" w:rsidRDefault="003B75DE" w14:paraId="098919B9" w14:textId="77777777">
            <w:pPr>
              <w:rPr>
                <w:rFonts w:ascii="Arial" w:hAnsi="Arial" w:cs="Arial"/>
                <w:color w:val="000000" w:themeColor="text1"/>
                <w:shd w:val="clear" w:color="auto" w:fill="FFFFFF"/>
              </w:rPr>
            </w:pPr>
          </w:p>
          <w:p w:rsidR="003B75DE" w:rsidP="00FE26B5" w:rsidRDefault="003B75DE" w14:paraId="53C70A72" w14:textId="77777777">
            <w:pPr>
              <w:rPr>
                <w:rFonts w:ascii="Arial" w:hAnsi="Arial" w:cs="Arial"/>
                <w:color w:val="000000" w:themeColor="text1"/>
                <w:shd w:val="clear" w:color="auto" w:fill="FFFFFF"/>
              </w:rPr>
            </w:pPr>
          </w:p>
          <w:p w:rsidRPr="00E72CE2" w:rsidR="003B75DE" w:rsidP="003B75DE" w:rsidRDefault="003B75DE" w14:paraId="2B17DDEB" w14:textId="77777777">
            <w:pPr>
              <w:rPr>
                <w:rFonts w:ascii="Arial" w:hAnsi="Arial" w:cs="Arial"/>
                <w:color w:val="000000" w:themeColor="text1"/>
                <w:shd w:val="clear" w:color="auto" w:fill="FFFFFF"/>
              </w:rPr>
            </w:pPr>
          </w:p>
          <w:p w:rsidR="003B75DE" w:rsidP="003B75DE" w:rsidRDefault="003B75DE" w14:paraId="150B0872" w14:textId="5653FF87">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Correo</w:t>
            </w:r>
            <w:r>
              <w:rPr>
                <w:rFonts w:ascii="Arial" w:hAnsi="Arial" w:cs="Arial"/>
                <w:color w:val="000000" w:themeColor="text1"/>
                <w:shd w:val="clear" w:color="auto" w:fill="FFFFFF"/>
              </w:rPr>
              <w:t>s</w:t>
            </w:r>
            <w:r w:rsidRPr="00E72CE2">
              <w:rPr>
                <w:rFonts w:ascii="Arial" w:hAnsi="Arial" w:cs="Arial"/>
                <w:color w:val="000000" w:themeColor="text1"/>
                <w:shd w:val="clear" w:color="auto" w:fill="FFFFFF"/>
              </w:rPr>
              <w:t xml:space="preserve"> electrónico</w:t>
            </w:r>
            <w:r>
              <w:rPr>
                <w:rFonts w:ascii="Arial" w:hAnsi="Arial" w:cs="Arial"/>
                <w:color w:val="000000" w:themeColor="text1"/>
                <w:shd w:val="clear" w:color="auto" w:fill="FFFFFF"/>
              </w:rPr>
              <w:t>s</w:t>
            </w:r>
          </w:p>
          <w:p w:rsidR="003B75DE" w:rsidP="00FE26B5" w:rsidRDefault="003B75DE" w14:paraId="03C066D0" w14:textId="77777777">
            <w:pPr>
              <w:rPr>
                <w:rFonts w:ascii="Arial" w:hAnsi="Arial" w:cs="Arial"/>
                <w:color w:val="000000" w:themeColor="text1"/>
                <w:shd w:val="clear" w:color="auto" w:fill="FFFFFF"/>
              </w:rPr>
            </w:pPr>
          </w:p>
          <w:p w:rsidR="003B75DE" w:rsidP="00FE26B5" w:rsidRDefault="001F4366" w14:paraId="15F798FA" w14:textId="11E86740">
            <w:pPr>
              <w:rPr>
                <w:rFonts w:ascii="Arial" w:hAnsi="Arial" w:cs="Arial"/>
                <w:color w:val="000000" w:themeColor="text1"/>
                <w:shd w:val="clear" w:color="auto" w:fill="FFFFFF"/>
              </w:rPr>
            </w:pPr>
            <w:r>
              <w:rPr>
                <w:rFonts w:ascii="Arial" w:hAnsi="Arial" w:cs="Arial"/>
                <w:color w:val="000000" w:themeColor="text1"/>
                <w:shd w:val="clear" w:color="auto" w:fill="FFFFFF"/>
              </w:rPr>
              <w:t>Gestor documental de la entidad</w:t>
            </w:r>
          </w:p>
          <w:p w:rsidR="003B75DE" w:rsidP="00FE26B5" w:rsidRDefault="003B75DE" w14:paraId="6495A7F7" w14:textId="77777777">
            <w:pPr>
              <w:rPr>
                <w:rFonts w:ascii="Arial" w:hAnsi="Arial" w:cs="Arial"/>
                <w:color w:val="000000" w:themeColor="text1"/>
                <w:shd w:val="clear" w:color="auto" w:fill="FFFFFF"/>
              </w:rPr>
            </w:pPr>
          </w:p>
          <w:p w:rsidRPr="00E75259" w:rsidR="00FE26B5" w:rsidP="00FE26B5" w:rsidRDefault="004013FF" w14:paraId="7B321ACE" w14:textId="06266C64">
            <w:pPr>
              <w:rPr>
                <w:rFonts w:ascii="Arial" w:hAnsi="Arial" w:cs="Arial"/>
              </w:rPr>
            </w:pPr>
            <w:r w:rsidRPr="004013FF">
              <w:rPr>
                <w:rStyle w:val="Hipervnculo"/>
                <w:rFonts w:ascii="Arial" w:hAnsi="Arial" w:cs="Arial"/>
                <w:color w:val="auto"/>
                <w:u w:val="none"/>
                <w:shd w:val="clear" w:color="auto" w:fill="FFFFFF"/>
              </w:rPr>
              <w:t>Formato</w:t>
            </w:r>
            <w:r>
              <w:t xml:space="preserve"> </w:t>
            </w:r>
            <w:hyperlink w:tgtFrame="_blank" w:tooltip="Base de datos procesos judiciales - Grupo de Defensa Judicial" w:history="1" r:id="rId13">
              <w:r w:rsidRPr="00E75259" w:rsidR="00FE26B5">
                <w:rPr>
                  <w:rStyle w:val="Hipervnculo"/>
                  <w:rFonts w:ascii="Arial" w:hAnsi="Arial" w:cs="Arial"/>
                  <w:color w:val="auto"/>
                  <w:u w:val="none"/>
                  <w:shd w:val="clear" w:color="auto" w:fill="FFFFFF"/>
                </w:rPr>
                <w:t xml:space="preserve">Base de datos procesos </w:t>
              </w:r>
              <w:r w:rsidRPr="00E75259" w:rsidR="003B75DE">
                <w:rPr>
                  <w:rStyle w:val="Hipervnculo"/>
                  <w:rFonts w:ascii="Arial" w:hAnsi="Arial" w:cs="Arial"/>
                  <w:color w:val="auto"/>
                  <w:u w:val="none"/>
                  <w:shd w:val="clear" w:color="auto" w:fill="FFFFFF"/>
                </w:rPr>
                <w:t>judiciales Grupo</w:t>
              </w:r>
              <w:r w:rsidRPr="00E75259" w:rsidR="00FE26B5">
                <w:rPr>
                  <w:rStyle w:val="Hipervnculo"/>
                  <w:rFonts w:ascii="Arial" w:hAnsi="Arial" w:cs="Arial"/>
                  <w:color w:val="auto"/>
                  <w:u w:val="none"/>
                  <w:shd w:val="clear" w:color="auto" w:fill="FFFFFF"/>
                </w:rPr>
                <w:t xml:space="preserve"> de Defensa Judicial</w:t>
              </w:r>
            </w:hyperlink>
          </w:p>
          <w:p w:rsidRPr="00E72CE2" w:rsidR="00963798" w:rsidP="002908C7" w:rsidRDefault="00963798" w14:paraId="44787D38" w14:textId="4C3B3D8E">
            <w:pPr>
              <w:rPr>
                <w:rFonts w:ascii="Arial" w:hAnsi="Arial" w:cs="Arial"/>
                <w:color w:val="000000" w:themeColor="text1"/>
                <w:shd w:val="clear" w:color="auto" w:fill="FFFFFF"/>
              </w:rPr>
            </w:pPr>
          </w:p>
          <w:p w:rsidR="005D3B49" w:rsidP="002908C7" w:rsidRDefault="00F84D23" w14:paraId="02573515" w14:textId="61CA756A">
            <w:pPr>
              <w:rPr>
                <w:rFonts w:ascii="Arial" w:hAnsi="Arial" w:cs="Arial"/>
              </w:rPr>
            </w:pPr>
            <w:r>
              <w:rPr>
                <w:rFonts w:ascii="Arial" w:hAnsi="Arial" w:cs="Arial"/>
              </w:rPr>
              <w:t>F</w:t>
            </w:r>
            <w:r w:rsidR="00526878">
              <w:rPr>
                <w:rFonts w:ascii="Arial" w:hAnsi="Arial" w:cs="Arial"/>
              </w:rPr>
              <w:t xml:space="preserve">icha en </w:t>
            </w:r>
            <w:r w:rsidR="001104B4">
              <w:rPr>
                <w:rFonts w:ascii="Arial" w:hAnsi="Arial" w:cs="Arial"/>
              </w:rPr>
              <w:t>E</w:t>
            </w:r>
            <w:r w:rsidR="00526878">
              <w:rPr>
                <w:rFonts w:ascii="Arial" w:hAnsi="Arial" w:cs="Arial"/>
              </w:rPr>
              <w:t>kogui</w:t>
            </w:r>
            <w:r w:rsidRPr="00E72CE2" w:rsidR="00526878">
              <w:rPr>
                <w:rFonts w:ascii="Arial" w:hAnsi="Arial" w:cs="Arial"/>
              </w:rPr>
              <w:t xml:space="preserve"> </w:t>
            </w:r>
          </w:p>
          <w:p w:rsidRPr="00E72CE2" w:rsidR="00526878" w:rsidP="002908C7" w:rsidRDefault="00526878" w14:paraId="634048A0" w14:textId="77777777">
            <w:pPr>
              <w:rPr>
                <w:rFonts w:ascii="Arial" w:hAnsi="Arial" w:cs="Arial"/>
                <w:color w:val="000000" w:themeColor="text1"/>
                <w:shd w:val="clear" w:color="auto" w:fill="FFFFFF"/>
              </w:rPr>
            </w:pPr>
          </w:p>
          <w:p w:rsidRPr="001104B4" w:rsidR="00D92911" w:rsidP="002908C7" w:rsidRDefault="00D92911" w14:paraId="27D3FE01" w14:textId="01E20CE8">
            <w:pPr>
              <w:rPr>
                <w:rFonts w:ascii="Arial" w:hAnsi="Arial" w:cs="Arial"/>
                <w:shd w:val="clear" w:color="auto" w:fill="FFFFFF"/>
              </w:rPr>
            </w:pPr>
            <w:r w:rsidRPr="00964DDC">
              <w:rPr>
                <w:rFonts w:ascii="Arial" w:hAnsi="Arial" w:cs="Arial"/>
                <w:color w:val="000000" w:themeColor="text1"/>
                <w:shd w:val="clear" w:color="auto" w:fill="FFFFFF"/>
              </w:rPr>
              <w:t xml:space="preserve">Formato </w:t>
            </w:r>
            <w:r w:rsidR="001104B4">
              <w:rPr>
                <w:rFonts w:ascii="Arial" w:hAnsi="Arial" w:cs="Arial"/>
                <w:color w:val="000000" w:themeColor="text1"/>
                <w:shd w:val="clear" w:color="auto" w:fill="FFFFFF"/>
              </w:rPr>
              <w:t xml:space="preserve">Control de términos de tutela </w:t>
            </w:r>
          </w:p>
          <w:p w:rsidRPr="00E72CE2" w:rsidR="0075474C" w:rsidP="002908C7" w:rsidRDefault="0075474C" w14:paraId="0021CE99" w14:textId="6A9E7543">
            <w:pPr>
              <w:rPr>
                <w:rFonts w:ascii="Arial" w:hAnsi="Arial" w:cs="Arial"/>
                <w:color w:val="000000" w:themeColor="text1"/>
                <w:shd w:val="clear" w:color="auto" w:fill="FFFFFF"/>
              </w:rPr>
            </w:pPr>
            <w:r w:rsidRPr="001104B4">
              <w:rPr>
                <w:rFonts w:ascii="Arial" w:hAnsi="Arial" w:cs="Arial"/>
                <w:shd w:val="clear" w:color="auto" w:fill="FFFFFF"/>
              </w:rPr>
              <w:t xml:space="preserve"> </w:t>
            </w:r>
          </w:p>
        </w:tc>
      </w:tr>
      <w:tr w:rsidRPr="00E72CE2" w:rsidR="007A79CE" w:rsidTr="001A0EF4" w14:paraId="57CF3629" w14:textId="77777777">
        <w:tc>
          <w:tcPr>
            <w:tcW w:w="301" w:type="dxa"/>
          </w:tcPr>
          <w:p w:rsidRPr="00E72CE2" w:rsidR="0017123F" w:rsidP="002908C7" w:rsidRDefault="00135884" w14:paraId="574992AB" w14:textId="41CA6992">
            <w:pPr>
              <w:rPr>
                <w:rFonts w:ascii="Arial" w:hAnsi="Arial" w:cs="Arial"/>
                <w:i/>
                <w:iCs/>
                <w:shd w:val="clear" w:color="auto" w:fill="FFFFFF"/>
              </w:rPr>
            </w:pPr>
            <w:r w:rsidRPr="00E72CE2">
              <w:rPr>
                <w:rFonts w:ascii="Arial" w:hAnsi="Arial" w:cs="Arial"/>
                <w:i/>
                <w:iCs/>
                <w:shd w:val="clear" w:color="auto" w:fill="FFFFFF"/>
              </w:rPr>
              <w:t>2</w:t>
            </w:r>
          </w:p>
        </w:tc>
        <w:tc>
          <w:tcPr>
            <w:tcW w:w="4967" w:type="dxa"/>
          </w:tcPr>
          <w:p w:rsidRPr="00E72CE2" w:rsidR="004F46AB" w:rsidP="002908C7" w:rsidRDefault="004F46AB" w14:paraId="0AB85513" w14:textId="5F96C9A4">
            <w:pPr>
              <w:rPr>
                <w:rFonts w:ascii="Arial" w:hAnsi="Arial" w:cs="Arial"/>
                <w:b/>
                <w:bCs/>
                <w:i/>
                <w:iCs/>
                <w:shd w:val="clear" w:color="auto" w:fill="FFFFFF"/>
              </w:rPr>
            </w:pPr>
            <w:r w:rsidRPr="00E72CE2">
              <w:rPr>
                <w:rFonts w:ascii="Arial" w:hAnsi="Arial" w:cs="Arial"/>
                <w:b/>
                <w:bCs/>
              </w:rPr>
              <w:t>Clasificar el rol procesal de la entidad en el trámite judicial o extrajudicial</w:t>
            </w:r>
          </w:p>
          <w:p w:rsidRPr="00E72CE2" w:rsidR="00135884" w:rsidP="002908C7" w:rsidRDefault="00135884" w14:paraId="2C6659DE" w14:textId="77777777">
            <w:pPr>
              <w:rPr>
                <w:rFonts w:ascii="Arial" w:hAnsi="Arial" w:cs="Arial"/>
                <w:b/>
                <w:bCs/>
                <w:i/>
                <w:iCs/>
                <w:shd w:val="clear" w:color="auto" w:fill="FFFFFF"/>
              </w:rPr>
            </w:pPr>
          </w:p>
          <w:p w:rsidRPr="00E72CE2" w:rsidR="00FA57B6" w:rsidP="002908C7" w:rsidRDefault="00717E36" w14:paraId="5E552563" w14:textId="2FFDC611">
            <w:pPr>
              <w:rPr>
                <w:rFonts w:ascii="Arial" w:hAnsi="Arial" w:cs="Arial"/>
              </w:rPr>
            </w:pPr>
            <w:r w:rsidRPr="00E72CE2">
              <w:rPr>
                <w:rFonts w:ascii="Arial" w:hAnsi="Arial" w:cs="Arial"/>
              </w:rPr>
              <w:t>Una vez recibido y asignado el caso</w:t>
            </w:r>
            <w:r w:rsidRPr="00E72CE2" w:rsidR="000E2025">
              <w:rPr>
                <w:rFonts w:ascii="Arial" w:hAnsi="Arial" w:cs="Arial"/>
              </w:rPr>
              <w:t xml:space="preserve">, el </w:t>
            </w:r>
            <w:r w:rsidR="0056443F">
              <w:rPr>
                <w:rFonts w:ascii="Arial" w:hAnsi="Arial" w:cs="Arial"/>
              </w:rPr>
              <w:t xml:space="preserve">profesional </w:t>
            </w:r>
            <w:r w:rsidR="00C2188D">
              <w:rPr>
                <w:rFonts w:ascii="Arial" w:hAnsi="Arial" w:cs="Arial"/>
              </w:rPr>
              <w:t>asignado</w:t>
            </w:r>
            <w:r w:rsidR="0056443F">
              <w:rPr>
                <w:rFonts w:ascii="Arial" w:hAnsi="Arial" w:cs="Arial"/>
              </w:rPr>
              <w:t xml:space="preserve"> </w:t>
            </w:r>
            <w:r w:rsidR="00F62C39">
              <w:rPr>
                <w:rFonts w:ascii="Arial" w:hAnsi="Arial" w:cs="Arial"/>
              </w:rPr>
              <w:t>d</w:t>
            </w:r>
            <w:r w:rsidRPr="00E72CE2" w:rsidR="00FA57B6">
              <w:rPr>
                <w:rFonts w:ascii="Arial" w:hAnsi="Arial" w:cs="Arial"/>
              </w:rPr>
              <w:t>ebe</w:t>
            </w:r>
            <w:r w:rsidR="00C2188D">
              <w:rPr>
                <w:rFonts w:ascii="Arial" w:hAnsi="Arial" w:cs="Arial"/>
              </w:rPr>
              <w:t>rá</w:t>
            </w:r>
            <w:r w:rsidRPr="00E72CE2" w:rsidR="000E2025">
              <w:rPr>
                <w:rFonts w:ascii="Arial" w:hAnsi="Arial" w:cs="Arial"/>
              </w:rPr>
              <w:t xml:space="preserve"> identificar el rol que asume la</w:t>
            </w:r>
            <w:r w:rsidRPr="00E72CE2" w:rsidR="00FA57B6">
              <w:rPr>
                <w:rFonts w:ascii="Arial" w:hAnsi="Arial" w:cs="Arial"/>
              </w:rPr>
              <w:t xml:space="preserve"> </w:t>
            </w:r>
            <w:r w:rsidR="00C2188D">
              <w:rPr>
                <w:rFonts w:ascii="Arial" w:hAnsi="Arial" w:cs="Arial"/>
              </w:rPr>
              <w:t>SNS</w:t>
            </w:r>
            <w:r w:rsidRPr="00E72CE2" w:rsidR="00FA57B6">
              <w:rPr>
                <w:rFonts w:ascii="Arial" w:hAnsi="Arial" w:cs="Arial"/>
              </w:rPr>
              <w:t xml:space="preserve"> en el trámite</w:t>
            </w:r>
            <w:r w:rsidR="00C70B10">
              <w:rPr>
                <w:rFonts w:ascii="Arial" w:hAnsi="Arial" w:cs="Arial"/>
              </w:rPr>
              <w:t xml:space="preserve"> y registrarlo en el formato </w:t>
            </w:r>
            <w:hyperlink w:tgtFrame="_blank" w:tooltip="Base de datos procesos judiciales - Grupo de Defensa Judicial" w:history="1" r:id="rId14">
              <w:r w:rsidRPr="00E75259" w:rsidR="00C70B10">
                <w:rPr>
                  <w:rStyle w:val="Hipervnculo"/>
                  <w:rFonts w:ascii="Arial" w:hAnsi="Arial" w:cs="Arial"/>
                  <w:color w:val="auto"/>
                  <w:u w:val="none"/>
                  <w:shd w:val="clear" w:color="auto" w:fill="FFFFFF"/>
                </w:rPr>
                <w:t>Base de datos procesos judiciales</w:t>
              </w:r>
              <w:r w:rsidR="00C2188D">
                <w:rPr>
                  <w:rStyle w:val="Hipervnculo"/>
                  <w:rFonts w:ascii="Arial" w:hAnsi="Arial" w:cs="Arial"/>
                  <w:color w:val="auto"/>
                  <w:u w:val="none"/>
                  <w:shd w:val="clear" w:color="auto" w:fill="FFFFFF"/>
                </w:rPr>
                <w:t>.</w:t>
              </w:r>
              <w:r w:rsidRPr="00E75259" w:rsidR="00C70B10">
                <w:rPr>
                  <w:rStyle w:val="Hipervnculo"/>
                  <w:rFonts w:ascii="Arial" w:hAnsi="Arial" w:cs="Arial"/>
                  <w:color w:val="auto"/>
                  <w:u w:val="none"/>
                  <w:shd w:val="clear" w:color="auto" w:fill="FFFFFF"/>
                </w:rPr>
                <w:t xml:space="preserve"> </w:t>
              </w:r>
            </w:hyperlink>
          </w:p>
          <w:p w:rsidR="001442F1" w:rsidP="002908C7" w:rsidRDefault="001442F1" w14:paraId="6123FC97" w14:textId="77777777">
            <w:pPr>
              <w:rPr>
                <w:rFonts w:ascii="Arial" w:hAnsi="Arial" w:cs="Arial"/>
              </w:rPr>
            </w:pPr>
          </w:p>
          <w:p w:rsidRPr="00E13FB9" w:rsidR="00EC5D0A" w:rsidP="00C2188D" w:rsidRDefault="00135884" w14:paraId="6BCFD95B" w14:textId="6C966816">
            <w:pPr>
              <w:pStyle w:val="Prrafodelista"/>
              <w:numPr>
                <w:ilvl w:val="0"/>
                <w:numId w:val="12"/>
              </w:numPr>
              <w:rPr>
                <w:rFonts w:ascii="Arial" w:hAnsi="Arial" w:cs="Arial"/>
                <w:b/>
                <w:bCs/>
              </w:rPr>
            </w:pPr>
            <w:r w:rsidRPr="00C2188D">
              <w:rPr>
                <w:rFonts w:ascii="Arial" w:hAnsi="Arial" w:cs="Arial"/>
              </w:rPr>
              <w:t xml:space="preserve">Si </w:t>
            </w:r>
            <w:r w:rsidRPr="00C2188D" w:rsidR="00E271D9">
              <w:rPr>
                <w:rFonts w:ascii="Arial" w:hAnsi="Arial" w:cs="Arial"/>
              </w:rPr>
              <w:t xml:space="preserve">la entidad </w:t>
            </w:r>
            <w:r w:rsidRPr="00C2188D">
              <w:rPr>
                <w:rFonts w:ascii="Arial" w:hAnsi="Arial" w:cs="Arial"/>
              </w:rPr>
              <w:t>actúa como</w:t>
            </w:r>
            <w:r w:rsidRPr="00C2188D" w:rsidR="00751536">
              <w:rPr>
                <w:rFonts w:ascii="Arial" w:hAnsi="Arial" w:cs="Arial"/>
              </w:rPr>
              <w:t xml:space="preserve"> convocad</w:t>
            </w:r>
            <w:r w:rsidRPr="00C2188D" w:rsidR="00E271D9">
              <w:rPr>
                <w:rFonts w:ascii="Arial" w:hAnsi="Arial" w:cs="Arial"/>
              </w:rPr>
              <w:t>a</w:t>
            </w:r>
            <w:r w:rsidRPr="00C2188D" w:rsidR="00751536">
              <w:rPr>
                <w:rFonts w:ascii="Arial" w:hAnsi="Arial" w:cs="Arial"/>
              </w:rPr>
              <w:t>, demandad</w:t>
            </w:r>
            <w:r w:rsidRPr="00C2188D" w:rsidR="00E271D9">
              <w:rPr>
                <w:rFonts w:ascii="Arial" w:hAnsi="Arial" w:cs="Arial"/>
              </w:rPr>
              <w:t>a</w:t>
            </w:r>
            <w:r w:rsidRPr="00C2188D">
              <w:rPr>
                <w:rFonts w:ascii="Arial" w:hAnsi="Arial" w:cs="Arial"/>
              </w:rPr>
              <w:t xml:space="preserve"> o denunciad</w:t>
            </w:r>
            <w:r w:rsidRPr="00C2188D" w:rsidR="00E271D9">
              <w:rPr>
                <w:rFonts w:ascii="Arial" w:hAnsi="Arial" w:cs="Arial"/>
              </w:rPr>
              <w:t>a</w:t>
            </w:r>
            <w:r w:rsidRPr="00C2188D">
              <w:rPr>
                <w:rFonts w:ascii="Arial" w:hAnsi="Arial" w:cs="Arial"/>
              </w:rPr>
              <w:t xml:space="preserve"> </w:t>
            </w:r>
            <w:r w:rsidRPr="00E13FB9">
              <w:rPr>
                <w:rFonts w:ascii="Arial" w:hAnsi="Arial" w:cs="Arial"/>
                <w:b/>
                <w:bCs/>
              </w:rPr>
              <w:t>continúa en la actividad 3</w:t>
            </w:r>
            <w:r w:rsidRPr="00E13FB9" w:rsidR="00B05231">
              <w:rPr>
                <w:rFonts w:ascii="Arial" w:hAnsi="Arial" w:cs="Arial"/>
                <w:b/>
                <w:bCs/>
              </w:rPr>
              <w:t>.</w:t>
            </w:r>
            <w:r w:rsidRPr="00E13FB9">
              <w:rPr>
                <w:rFonts w:ascii="Arial" w:hAnsi="Arial" w:cs="Arial"/>
                <w:b/>
                <w:bCs/>
              </w:rPr>
              <w:t xml:space="preserve"> </w:t>
            </w:r>
          </w:p>
          <w:p w:rsidRPr="00E72CE2" w:rsidR="00EC5D0A" w:rsidP="002908C7" w:rsidRDefault="00EC5D0A" w14:paraId="68E0AE23" w14:textId="77777777">
            <w:pPr>
              <w:rPr>
                <w:rFonts w:ascii="Arial" w:hAnsi="Arial" w:cs="Arial"/>
              </w:rPr>
            </w:pPr>
          </w:p>
          <w:p w:rsidRPr="00AF68A9" w:rsidR="00135884" w:rsidP="00C2188D" w:rsidRDefault="00135884" w14:paraId="20B7BA7B" w14:textId="19B7B353">
            <w:pPr>
              <w:pStyle w:val="Prrafodelista"/>
              <w:numPr>
                <w:ilvl w:val="0"/>
                <w:numId w:val="12"/>
              </w:numPr>
              <w:rPr>
                <w:rFonts w:ascii="Arial" w:hAnsi="Arial" w:cs="Arial"/>
                <w:b/>
                <w:bCs/>
              </w:rPr>
            </w:pPr>
            <w:r w:rsidRPr="00C2188D">
              <w:rPr>
                <w:rFonts w:ascii="Arial" w:hAnsi="Arial" w:cs="Arial"/>
              </w:rPr>
              <w:t>Si</w:t>
            </w:r>
            <w:r w:rsidRPr="00C2188D" w:rsidR="00E271D9">
              <w:rPr>
                <w:rFonts w:ascii="Arial" w:hAnsi="Arial" w:cs="Arial"/>
              </w:rPr>
              <w:t xml:space="preserve"> l</w:t>
            </w:r>
            <w:r w:rsidR="00C2188D">
              <w:rPr>
                <w:rFonts w:ascii="Arial" w:hAnsi="Arial" w:cs="Arial"/>
              </w:rPr>
              <w:t>a</w:t>
            </w:r>
            <w:r w:rsidRPr="00C2188D" w:rsidR="00E271D9">
              <w:rPr>
                <w:rFonts w:ascii="Arial" w:hAnsi="Arial" w:cs="Arial"/>
              </w:rPr>
              <w:t xml:space="preserve"> entidad</w:t>
            </w:r>
            <w:r w:rsidRPr="00C2188D">
              <w:rPr>
                <w:rFonts w:ascii="Arial" w:hAnsi="Arial" w:cs="Arial"/>
              </w:rPr>
              <w:t xml:space="preserve"> actúa como</w:t>
            </w:r>
            <w:r w:rsidRPr="00C2188D" w:rsidR="00751536">
              <w:rPr>
                <w:rFonts w:ascii="Arial" w:hAnsi="Arial" w:cs="Arial"/>
              </w:rPr>
              <w:t xml:space="preserve"> convocante, demandante</w:t>
            </w:r>
            <w:r w:rsidRPr="00C2188D">
              <w:rPr>
                <w:rFonts w:ascii="Arial" w:hAnsi="Arial" w:cs="Arial"/>
              </w:rPr>
              <w:t xml:space="preserve"> o denunciante</w:t>
            </w:r>
            <w:r w:rsidRPr="00C2188D" w:rsidR="00B05231">
              <w:rPr>
                <w:rFonts w:ascii="Arial" w:hAnsi="Arial" w:cs="Arial"/>
              </w:rPr>
              <w:t>,</w:t>
            </w:r>
            <w:r w:rsidRPr="00C2188D">
              <w:rPr>
                <w:rFonts w:ascii="Arial" w:hAnsi="Arial" w:cs="Arial"/>
              </w:rPr>
              <w:t xml:space="preserve"> </w:t>
            </w:r>
            <w:r w:rsidRPr="00AF68A9">
              <w:rPr>
                <w:rFonts w:ascii="Arial" w:hAnsi="Arial" w:cs="Arial"/>
                <w:b/>
                <w:bCs/>
              </w:rPr>
              <w:t xml:space="preserve">continúa en la actividad </w:t>
            </w:r>
            <w:r w:rsidRPr="00AF68A9" w:rsidR="00012E12">
              <w:rPr>
                <w:rFonts w:ascii="Arial" w:hAnsi="Arial" w:cs="Arial"/>
                <w:b/>
                <w:bCs/>
              </w:rPr>
              <w:t>9</w:t>
            </w:r>
            <w:r w:rsidRPr="00AF68A9" w:rsidR="00B05231">
              <w:rPr>
                <w:rFonts w:ascii="Arial" w:hAnsi="Arial" w:cs="Arial"/>
                <w:b/>
                <w:bCs/>
              </w:rPr>
              <w:t>.</w:t>
            </w:r>
          </w:p>
          <w:p w:rsidRPr="00E72CE2" w:rsidR="0005078E" w:rsidP="002908C7" w:rsidRDefault="0005078E" w14:paraId="4EFB224B" w14:textId="77777777">
            <w:pPr>
              <w:rPr>
                <w:rFonts w:ascii="Arial" w:hAnsi="Arial" w:cs="Arial"/>
              </w:rPr>
            </w:pPr>
          </w:p>
          <w:p w:rsidRPr="00E72CE2" w:rsidR="0005078E" w:rsidP="002908C7" w:rsidRDefault="0005078E" w14:paraId="3C8C8D40" w14:textId="7B0A9810">
            <w:pPr>
              <w:rPr>
                <w:rFonts w:ascii="Arial" w:hAnsi="Arial" w:cs="Arial"/>
              </w:rPr>
            </w:pPr>
          </w:p>
        </w:tc>
        <w:tc>
          <w:tcPr>
            <w:tcW w:w="3707" w:type="dxa"/>
          </w:tcPr>
          <w:p w:rsidR="00F62C39" w:rsidP="002908C7" w:rsidRDefault="00F62C39" w14:paraId="64186BDB" w14:textId="77777777">
            <w:pPr>
              <w:rPr>
                <w:rFonts w:ascii="Arial" w:hAnsi="Arial" w:cs="Arial"/>
                <w:highlight w:val="yellow"/>
                <w:shd w:val="clear" w:color="auto" w:fill="FFFFFF"/>
              </w:rPr>
            </w:pPr>
          </w:p>
          <w:p w:rsidR="00F62C39" w:rsidP="002908C7" w:rsidRDefault="00F62C39" w14:paraId="37F4FD8F" w14:textId="77777777">
            <w:pPr>
              <w:rPr>
                <w:rFonts w:ascii="Arial" w:hAnsi="Arial" w:cs="Arial"/>
                <w:highlight w:val="yellow"/>
                <w:shd w:val="clear" w:color="auto" w:fill="FFFFFF"/>
              </w:rPr>
            </w:pPr>
          </w:p>
          <w:p w:rsidR="00F62C39" w:rsidP="002908C7" w:rsidRDefault="00F62C39" w14:paraId="1EDF2076" w14:textId="77777777">
            <w:pPr>
              <w:rPr>
                <w:rFonts w:ascii="Arial" w:hAnsi="Arial" w:cs="Arial"/>
                <w:highlight w:val="yellow"/>
                <w:shd w:val="clear" w:color="auto" w:fill="FFFFFF"/>
              </w:rPr>
            </w:pPr>
          </w:p>
          <w:p w:rsidR="00C70B10" w:rsidP="002908C7" w:rsidRDefault="00C70B10" w14:paraId="310832FE" w14:textId="77777777">
            <w:pPr>
              <w:rPr>
                <w:rFonts w:ascii="Arial" w:hAnsi="Arial" w:cs="Arial"/>
                <w:shd w:val="clear" w:color="auto" w:fill="FFFFFF"/>
              </w:rPr>
            </w:pPr>
          </w:p>
          <w:p w:rsidR="00C70B10" w:rsidP="002908C7" w:rsidRDefault="00C70B10" w14:paraId="64665C8F" w14:textId="77777777">
            <w:pPr>
              <w:rPr>
                <w:rFonts w:ascii="Arial" w:hAnsi="Arial" w:cs="Arial"/>
                <w:shd w:val="clear" w:color="auto" w:fill="FFFFFF"/>
              </w:rPr>
            </w:pPr>
          </w:p>
          <w:p w:rsidR="00C70B10" w:rsidP="002908C7" w:rsidRDefault="00C70B10" w14:paraId="1CB181A9" w14:textId="77777777">
            <w:pPr>
              <w:rPr>
                <w:rFonts w:ascii="Arial" w:hAnsi="Arial" w:cs="Arial"/>
                <w:shd w:val="clear" w:color="auto" w:fill="FFFFFF"/>
              </w:rPr>
            </w:pPr>
          </w:p>
          <w:p w:rsidR="00C70B10" w:rsidP="002908C7" w:rsidRDefault="00C70B10" w14:paraId="7437DD3C" w14:textId="77777777">
            <w:pPr>
              <w:rPr>
                <w:rFonts w:ascii="Arial" w:hAnsi="Arial" w:cs="Arial"/>
                <w:shd w:val="clear" w:color="auto" w:fill="FFFFFF"/>
              </w:rPr>
            </w:pPr>
          </w:p>
          <w:p w:rsidRPr="00E72CE2" w:rsidR="0017123F" w:rsidP="002908C7" w:rsidRDefault="00F62C39" w14:paraId="7713B600" w14:textId="3C5DC437">
            <w:pPr>
              <w:rPr>
                <w:rFonts w:ascii="Arial" w:hAnsi="Arial" w:cs="Arial"/>
                <w:shd w:val="clear" w:color="auto" w:fill="FFFFFF"/>
              </w:rPr>
            </w:pPr>
            <w:r>
              <w:rPr>
                <w:rFonts w:ascii="Arial" w:hAnsi="Arial" w:cs="Arial"/>
                <w:shd w:val="clear" w:color="auto" w:fill="FFFFFF"/>
              </w:rPr>
              <w:t>Profesional</w:t>
            </w:r>
            <w:r w:rsidRPr="00E72CE2" w:rsidR="0042297D">
              <w:rPr>
                <w:rFonts w:ascii="Arial" w:hAnsi="Arial" w:cs="Arial"/>
                <w:shd w:val="clear" w:color="auto" w:fill="FFFFFF"/>
              </w:rPr>
              <w:t xml:space="preserve"> </w:t>
            </w:r>
            <w:r w:rsidR="00C2188D">
              <w:rPr>
                <w:rFonts w:ascii="Arial" w:hAnsi="Arial" w:cs="Arial"/>
                <w:shd w:val="clear" w:color="auto" w:fill="FFFFFF"/>
              </w:rPr>
              <w:t xml:space="preserve">asignado </w:t>
            </w:r>
            <w:r w:rsidRPr="00E72CE2" w:rsidR="00B05231">
              <w:rPr>
                <w:rFonts w:ascii="Arial" w:hAnsi="Arial" w:cs="Arial"/>
                <w:shd w:val="clear" w:color="auto" w:fill="FFFFFF"/>
              </w:rPr>
              <w:t xml:space="preserve">del </w:t>
            </w:r>
            <w:r w:rsidRPr="00E72CE2" w:rsidR="0042297D">
              <w:rPr>
                <w:rFonts w:ascii="Arial" w:hAnsi="Arial" w:cs="Arial"/>
                <w:shd w:val="clear" w:color="auto" w:fill="FFFFFF"/>
              </w:rPr>
              <w:t>Grupo de Defensa Judicial</w:t>
            </w:r>
          </w:p>
        </w:tc>
        <w:tc>
          <w:tcPr>
            <w:tcW w:w="2045" w:type="dxa"/>
          </w:tcPr>
          <w:p w:rsidR="00D171D1" w:rsidP="002908C7" w:rsidRDefault="00D171D1" w14:paraId="24731BA9" w14:textId="77777777">
            <w:pPr>
              <w:rPr>
                <w:rFonts w:ascii="Arial" w:hAnsi="Arial" w:cs="Arial"/>
                <w:shd w:val="clear" w:color="auto" w:fill="FFFFFF"/>
              </w:rPr>
            </w:pPr>
          </w:p>
          <w:p w:rsidR="00D171D1" w:rsidP="002908C7" w:rsidRDefault="00D171D1" w14:paraId="609DFF38" w14:textId="77777777">
            <w:pPr>
              <w:rPr>
                <w:rFonts w:ascii="Arial" w:hAnsi="Arial" w:cs="Arial"/>
                <w:shd w:val="clear" w:color="auto" w:fill="FFFFFF"/>
              </w:rPr>
            </w:pPr>
          </w:p>
          <w:p w:rsidR="00D171D1" w:rsidP="002908C7" w:rsidRDefault="00D171D1" w14:paraId="5BEAD2C3" w14:textId="77777777">
            <w:pPr>
              <w:rPr>
                <w:rFonts w:ascii="Arial" w:hAnsi="Arial" w:cs="Arial"/>
                <w:shd w:val="clear" w:color="auto" w:fill="FFFFFF"/>
              </w:rPr>
            </w:pPr>
          </w:p>
          <w:p w:rsidR="00C70B10" w:rsidP="002908C7" w:rsidRDefault="00C70B10" w14:paraId="75D42772" w14:textId="77777777">
            <w:pPr>
              <w:rPr>
                <w:rFonts w:ascii="Arial" w:hAnsi="Arial" w:cs="Arial"/>
                <w:shd w:val="clear" w:color="auto" w:fill="FFFFFF"/>
              </w:rPr>
            </w:pPr>
          </w:p>
          <w:p w:rsidR="00C70B10" w:rsidP="002908C7" w:rsidRDefault="00C70B10" w14:paraId="26016804" w14:textId="77777777">
            <w:pPr>
              <w:rPr>
                <w:rFonts w:ascii="Arial" w:hAnsi="Arial" w:cs="Arial"/>
                <w:shd w:val="clear" w:color="auto" w:fill="FFFFFF"/>
              </w:rPr>
            </w:pPr>
          </w:p>
          <w:p w:rsidR="00B94F72" w:rsidP="002908C7" w:rsidRDefault="00B94F72" w14:paraId="4F2852BC" w14:textId="77777777">
            <w:pPr>
              <w:rPr>
                <w:rFonts w:ascii="Arial" w:hAnsi="Arial" w:cs="Arial"/>
                <w:shd w:val="clear" w:color="auto" w:fill="FFFFFF"/>
              </w:rPr>
            </w:pPr>
          </w:p>
          <w:p w:rsidR="00C70B10" w:rsidP="002908C7" w:rsidRDefault="00C70B10" w14:paraId="61D95880" w14:textId="77777777">
            <w:pPr>
              <w:rPr>
                <w:rFonts w:ascii="Arial" w:hAnsi="Arial" w:cs="Arial"/>
                <w:shd w:val="clear" w:color="auto" w:fill="FFFFFF"/>
              </w:rPr>
            </w:pPr>
          </w:p>
          <w:p w:rsidR="00C70B10" w:rsidP="002908C7" w:rsidRDefault="00C70B10" w14:paraId="2DE6F015" w14:textId="77777777">
            <w:pPr>
              <w:rPr>
                <w:rFonts w:ascii="Arial" w:hAnsi="Arial" w:cs="Arial"/>
                <w:shd w:val="clear" w:color="auto" w:fill="FFFFFF"/>
              </w:rPr>
            </w:pPr>
          </w:p>
          <w:p w:rsidRPr="00E72CE2" w:rsidR="0017123F" w:rsidP="002908C7" w:rsidRDefault="006F1FD8" w14:paraId="4A3A1177" w14:textId="46AE75B8">
            <w:pPr>
              <w:rPr>
                <w:rFonts w:ascii="Arial" w:hAnsi="Arial" w:cs="Arial"/>
                <w:shd w:val="clear" w:color="auto" w:fill="FFFFFF"/>
              </w:rPr>
            </w:pPr>
            <w:r w:rsidRPr="00E72CE2">
              <w:rPr>
                <w:rFonts w:ascii="Arial" w:hAnsi="Arial" w:cs="Arial"/>
                <w:shd w:val="clear" w:color="auto" w:fill="FFFFFF"/>
              </w:rPr>
              <w:t>Inmediato</w:t>
            </w:r>
          </w:p>
        </w:tc>
        <w:tc>
          <w:tcPr>
            <w:tcW w:w="2731" w:type="dxa"/>
          </w:tcPr>
          <w:p w:rsidR="0071715D" w:rsidP="002908C7" w:rsidRDefault="0071715D" w14:paraId="0C6FA2A8" w14:textId="77777777">
            <w:pPr>
              <w:rPr>
                <w:rFonts w:ascii="Arial" w:hAnsi="Arial" w:cs="Arial"/>
                <w:color w:val="000000" w:themeColor="text1"/>
                <w:shd w:val="clear" w:color="auto" w:fill="FFFFFF"/>
              </w:rPr>
            </w:pPr>
          </w:p>
          <w:p w:rsidR="0071715D" w:rsidP="002908C7" w:rsidRDefault="0071715D" w14:paraId="03D35A6C" w14:textId="77777777">
            <w:pPr>
              <w:rPr>
                <w:rFonts w:ascii="Arial" w:hAnsi="Arial" w:cs="Arial"/>
                <w:color w:val="000000" w:themeColor="text1"/>
                <w:shd w:val="clear" w:color="auto" w:fill="FFFFFF"/>
              </w:rPr>
            </w:pPr>
          </w:p>
          <w:p w:rsidR="0071715D" w:rsidP="002908C7" w:rsidRDefault="0071715D" w14:paraId="6CE98F0E" w14:textId="77777777">
            <w:pPr>
              <w:rPr>
                <w:rFonts w:ascii="Arial" w:hAnsi="Arial" w:cs="Arial"/>
                <w:color w:val="000000" w:themeColor="text1"/>
                <w:shd w:val="clear" w:color="auto" w:fill="FFFFFF"/>
              </w:rPr>
            </w:pPr>
          </w:p>
          <w:p w:rsidR="0071715D" w:rsidP="002908C7" w:rsidRDefault="0071715D" w14:paraId="5035A4F1" w14:textId="77777777">
            <w:pPr>
              <w:rPr>
                <w:rFonts w:ascii="Arial" w:hAnsi="Arial" w:cs="Arial"/>
                <w:color w:val="000000" w:themeColor="text1"/>
                <w:shd w:val="clear" w:color="auto" w:fill="FFFFFF"/>
              </w:rPr>
            </w:pPr>
          </w:p>
          <w:p w:rsidR="0071715D" w:rsidP="002908C7" w:rsidRDefault="0071715D" w14:paraId="328A5870" w14:textId="77777777">
            <w:pPr>
              <w:rPr>
                <w:rFonts w:ascii="Arial" w:hAnsi="Arial" w:cs="Arial"/>
                <w:color w:val="000000" w:themeColor="text1"/>
                <w:shd w:val="clear" w:color="auto" w:fill="FFFFFF"/>
              </w:rPr>
            </w:pPr>
          </w:p>
          <w:p w:rsidR="00B94F72" w:rsidP="002908C7" w:rsidRDefault="00B94F72" w14:paraId="29A239CB" w14:textId="77777777">
            <w:pPr>
              <w:rPr>
                <w:rFonts w:ascii="Arial" w:hAnsi="Arial" w:cs="Arial"/>
                <w:color w:val="000000" w:themeColor="text1"/>
                <w:shd w:val="clear" w:color="auto" w:fill="FFFFFF"/>
              </w:rPr>
            </w:pPr>
          </w:p>
          <w:p w:rsidR="0071715D" w:rsidP="002908C7" w:rsidRDefault="0071715D" w14:paraId="5400E4CB" w14:textId="77777777">
            <w:pPr>
              <w:rPr>
                <w:rFonts w:ascii="Arial" w:hAnsi="Arial" w:cs="Arial"/>
                <w:color w:val="000000" w:themeColor="text1"/>
                <w:shd w:val="clear" w:color="auto" w:fill="FFFFFF"/>
              </w:rPr>
            </w:pPr>
          </w:p>
          <w:p w:rsidRPr="00E72CE2" w:rsidR="0017123F" w:rsidP="002908C7" w:rsidRDefault="00937491" w14:paraId="30BCD8A0" w14:textId="46693668">
            <w:pPr>
              <w:rPr>
                <w:rFonts w:ascii="Arial" w:hAnsi="Arial" w:cs="Arial"/>
                <w:i/>
                <w:iCs/>
                <w:color w:val="808080" w:themeColor="background1" w:themeShade="80"/>
                <w:shd w:val="clear" w:color="auto" w:fill="FFFFFF"/>
              </w:rPr>
            </w:pPr>
            <w:r w:rsidRPr="00E72CE2">
              <w:rPr>
                <w:rFonts w:ascii="Arial" w:hAnsi="Arial" w:cs="Arial"/>
                <w:color w:val="000000" w:themeColor="text1"/>
                <w:shd w:val="clear" w:color="auto" w:fill="FFFFFF"/>
              </w:rPr>
              <w:t>Formato</w:t>
            </w:r>
            <w:r w:rsidR="00CB6E4F">
              <w:rPr>
                <w:rFonts w:ascii="Arial" w:hAnsi="Arial" w:cs="Arial"/>
                <w:color w:val="000000" w:themeColor="text1"/>
                <w:shd w:val="clear" w:color="auto" w:fill="FFFFFF"/>
              </w:rPr>
              <w:t xml:space="preserve"> </w:t>
            </w:r>
            <w:hyperlink w:tgtFrame="_blank" w:tooltip="Base de datos procesos judiciales - Grupo de Defensa Judicial" w:history="1" r:id="rId15">
              <w:r w:rsidRPr="00E75259" w:rsidR="00CB6E4F">
                <w:rPr>
                  <w:rStyle w:val="Hipervnculo"/>
                  <w:rFonts w:ascii="Arial" w:hAnsi="Arial" w:cs="Arial"/>
                  <w:color w:val="auto"/>
                  <w:u w:val="none"/>
                  <w:shd w:val="clear" w:color="auto" w:fill="FFFFFF"/>
                </w:rPr>
                <w:t xml:space="preserve">Base de datos procesos judiciales </w:t>
              </w:r>
            </w:hyperlink>
          </w:p>
        </w:tc>
      </w:tr>
      <w:tr w:rsidRPr="00E72CE2" w:rsidR="007A79CE" w:rsidTr="001A0EF4" w14:paraId="73EBB4D4" w14:textId="77777777">
        <w:tc>
          <w:tcPr>
            <w:tcW w:w="301" w:type="dxa"/>
          </w:tcPr>
          <w:p w:rsidRPr="00E72CE2" w:rsidR="0017123F" w:rsidP="002908C7" w:rsidRDefault="00135884" w14:paraId="3D346061" w14:textId="0E99F83D">
            <w:pPr>
              <w:rPr>
                <w:rFonts w:ascii="Arial" w:hAnsi="Arial" w:cs="Arial"/>
                <w:i/>
                <w:iCs/>
                <w:color w:val="808080" w:themeColor="background1" w:themeShade="80"/>
                <w:shd w:val="clear" w:color="auto" w:fill="FFFFFF"/>
              </w:rPr>
            </w:pPr>
            <w:r w:rsidRPr="00E72CE2">
              <w:rPr>
                <w:rFonts w:ascii="Arial" w:hAnsi="Arial" w:cs="Arial"/>
                <w:i/>
                <w:iCs/>
                <w:shd w:val="clear" w:color="auto" w:fill="FFFFFF"/>
              </w:rPr>
              <w:t>3</w:t>
            </w:r>
            <w:r w:rsidRPr="00E72CE2" w:rsidR="0017123F">
              <w:rPr>
                <w:rFonts w:ascii="Arial" w:hAnsi="Arial" w:cs="Arial"/>
                <w:i/>
                <w:iCs/>
                <w:color w:val="808080" w:themeColor="background1" w:themeShade="80"/>
                <w:shd w:val="clear" w:color="auto" w:fill="FFFFFF"/>
              </w:rPr>
              <w:t>.</w:t>
            </w:r>
          </w:p>
        </w:tc>
        <w:tc>
          <w:tcPr>
            <w:tcW w:w="4967" w:type="dxa"/>
          </w:tcPr>
          <w:p w:rsidRPr="00E72CE2" w:rsidR="001A378C" w:rsidP="002908C7" w:rsidRDefault="00887F32" w14:paraId="1C010669" w14:textId="462E0B9A">
            <w:pPr>
              <w:rPr>
                <w:rFonts w:ascii="Arial" w:hAnsi="Arial" w:cs="Arial"/>
                <w:i/>
                <w:iCs/>
                <w:shd w:val="clear" w:color="auto" w:fill="FFFFFF"/>
              </w:rPr>
            </w:pPr>
            <w:r w:rsidRPr="00B94F72">
              <w:rPr>
                <w:rFonts w:ascii="Arial" w:hAnsi="Arial" w:cs="Arial"/>
                <w:b/>
                <w:bCs/>
                <w:shd w:val="clear" w:color="auto" w:fill="FFFFFF"/>
              </w:rPr>
              <w:t>R</w:t>
            </w:r>
            <w:r w:rsidRPr="00B94F72" w:rsidR="00907B7F">
              <w:rPr>
                <w:rFonts w:ascii="Arial" w:hAnsi="Arial" w:cs="Arial"/>
                <w:b/>
                <w:bCs/>
                <w:shd w:val="clear" w:color="auto" w:fill="FFFFFF"/>
              </w:rPr>
              <w:t xml:space="preserve">adicar y </w:t>
            </w:r>
            <w:r w:rsidRPr="00B94F72" w:rsidR="00514FFC">
              <w:rPr>
                <w:rFonts w:ascii="Arial" w:hAnsi="Arial" w:cs="Arial"/>
                <w:b/>
                <w:bCs/>
                <w:shd w:val="clear" w:color="auto" w:fill="FFFFFF"/>
              </w:rPr>
              <w:t>asignar las</w:t>
            </w:r>
            <w:r w:rsidRPr="00B94F72" w:rsidR="002F62D6">
              <w:rPr>
                <w:rFonts w:ascii="Arial" w:hAnsi="Arial" w:cs="Arial"/>
                <w:b/>
                <w:bCs/>
                <w:shd w:val="clear" w:color="auto" w:fill="FFFFFF"/>
              </w:rPr>
              <w:t xml:space="preserve"> solicitudes</w:t>
            </w:r>
            <w:r w:rsidRPr="00B94F72" w:rsidR="00AF7FF9">
              <w:rPr>
                <w:rFonts w:ascii="Arial" w:hAnsi="Arial" w:cs="Arial"/>
                <w:b/>
                <w:bCs/>
                <w:shd w:val="clear" w:color="auto" w:fill="FFFFFF"/>
              </w:rPr>
              <w:t xml:space="preserve"> judiciales y extrajudiciales</w:t>
            </w:r>
            <w:r w:rsidRPr="00E72CE2" w:rsidR="00AF7FF9">
              <w:rPr>
                <w:rFonts w:ascii="Arial" w:hAnsi="Arial" w:cs="Arial"/>
                <w:i/>
                <w:iCs/>
                <w:shd w:val="clear" w:color="auto" w:fill="FFFFFF"/>
              </w:rPr>
              <w:t xml:space="preserve"> </w:t>
            </w:r>
          </w:p>
          <w:p w:rsidRPr="00E72CE2" w:rsidR="00FA3E51" w:rsidP="002908C7" w:rsidRDefault="00FA3E51" w14:paraId="1FC751EC" w14:textId="77777777">
            <w:pPr>
              <w:rPr>
                <w:rFonts w:ascii="Arial" w:hAnsi="Arial" w:cs="Arial"/>
                <w:shd w:val="clear" w:color="auto" w:fill="FFFFFF"/>
              </w:rPr>
            </w:pPr>
          </w:p>
          <w:p w:rsidR="000902D4" w:rsidP="002908C7" w:rsidRDefault="008C1800" w14:paraId="3A6DD1FA" w14:textId="16EF4064">
            <w:pPr>
              <w:rPr>
                <w:rFonts w:ascii="Arial" w:hAnsi="Arial" w:cs="Arial"/>
                <w:color w:val="000000" w:themeColor="text1"/>
              </w:rPr>
            </w:pPr>
            <w:r w:rsidRPr="00E72CE2">
              <w:rPr>
                <w:rFonts w:ascii="Arial" w:hAnsi="Arial" w:cs="Arial"/>
                <w:color w:val="000000" w:themeColor="text1"/>
              </w:rPr>
              <w:t xml:space="preserve">Las </w:t>
            </w:r>
            <w:r w:rsidRPr="00E72CE2" w:rsidR="001A378C">
              <w:rPr>
                <w:rFonts w:ascii="Arial" w:hAnsi="Arial" w:cs="Arial"/>
                <w:color w:val="000000" w:themeColor="text1"/>
              </w:rPr>
              <w:t>solicitudes de conciliación</w:t>
            </w:r>
            <w:r w:rsidRPr="00E72CE2" w:rsidR="009F34FA">
              <w:rPr>
                <w:rFonts w:ascii="Arial" w:hAnsi="Arial" w:cs="Arial"/>
                <w:color w:val="000000" w:themeColor="text1"/>
              </w:rPr>
              <w:t>, demandas,</w:t>
            </w:r>
            <w:r w:rsidRPr="00E72CE2" w:rsidR="00F86AE2">
              <w:rPr>
                <w:rFonts w:ascii="Arial" w:hAnsi="Arial" w:cs="Arial"/>
                <w:color w:val="000000" w:themeColor="text1"/>
              </w:rPr>
              <w:t xml:space="preserve"> denuncias</w:t>
            </w:r>
            <w:r w:rsidRPr="00E72CE2" w:rsidR="001A378C">
              <w:rPr>
                <w:rFonts w:ascii="Arial" w:hAnsi="Arial" w:cs="Arial"/>
                <w:color w:val="000000" w:themeColor="text1"/>
              </w:rPr>
              <w:t xml:space="preserve"> y requerimientos judiciales recibidas a través del buzón de </w:t>
            </w:r>
            <w:hyperlink w:history="1" r:id="rId16">
              <w:r w:rsidRPr="002F4417" w:rsidR="007A79CE">
                <w:rPr>
                  <w:rStyle w:val="Hipervnculo"/>
                  <w:rFonts w:ascii="Arial" w:hAnsi="Arial" w:cs="Arial"/>
                </w:rPr>
                <w:t>snsnotificacionesjudiciales@supersalud.gov.co</w:t>
              </w:r>
            </w:hyperlink>
            <w:r w:rsidR="007A79CE">
              <w:rPr>
                <w:rFonts w:ascii="Arial" w:hAnsi="Arial" w:cs="Arial"/>
                <w:color w:val="000000" w:themeColor="text1"/>
              </w:rPr>
              <w:t xml:space="preserve"> </w:t>
            </w:r>
            <w:r w:rsidRPr="00E72CE2" w:rsidR="00153391">
              <w:rPr>
                <w:rFonts w:ascii="Arial" w:hAnsi="Arial" w:cs="Arial"/>
              </w:rPr>
              <w:t xml:space="preserve">serán remitidas </w:t>
            </w:r>
            <w:r w:rsidRPr="00E72CE2" w:rsidR="001A378C">
              <w:rPr>
                <w:rFonts w:ascii="Arial" w:hAnsi="Arial" w:cs="Arial"/>
                <w:color w:val="000000" w:themeColor="text1"/>
              </w:rPr>
              <w:t xml:space="preserve">al buzón </w:t>
            </w:r>
            <w:hyperlink w:history="1" r:id="rId17">
              <w:r w:rsidRPr="0067504F" w:rsidR="009323B9">
                <w:rPr>
                  <w:rStyle w:val="Hipervnculo"/>
                  <w:rFonts w:ascii="Arial" w:hAnsi="Arial" w:cs="Arial"/>
                </w:rPr>
                <w:t>correointernosns@supersalud.gov.co</w:t>
              </w:r>
            </w:hyperlink>
            <w:r w:rsidRPr="00E72CE2" w:rsidR="001A378C">
              <w:rPr>
                <w:rFonts w:ascii="Arial" w:hAnsi="Arial" w:cs="Arial"/>
                <w:color w:val="000000" w:themeColor="text1"/>
              </w:rPr>
              <w:t xml:space="preserve"> </w:t>
            </w:r>
            <w:r w:rsidRPr="00E72CE2" w:rsidR="00FA3E51">
              <w:rPr>
                <w:rFonts w:ascii="Arial" w:hAnsi="Arial" w:cs="Arial"/>
                <w:color w:val="000000" w:themeColor="text1"/>
              </w:rPr>
              <w:t>para su</w:t>
            </w:r>
            <w:r w:rsidRPr="00E72CE2" w:rsidR="006754CD">
              <w:rPr>
                <w:rFonts w:ascii="Arial" w:hAnsi="Arial" w:cs="Arial"/>
                <w:color w:val="000000" w:themeColor="text1"/>
              </w:rPr>
              <w:t xml:space="preserve"> </w:t>
            </w:r>
            <w:r w:rsidRPr="00E72CE2" w:rsidR="001A378C">
              <w:rPr>
                <w:rFonts w:ascii="Arial" w:hAnsi="Arial" w:cs="Arial"/>
                <w:color w:val="000000" w:themeColor="text1"/>
              </w:rPr>
              <w:t>radicación</w:t>
            </w:r>
            <w:r w:rsidRPr="00E72CE2">
              <w:rPr>
                <w:rFonts w:ascii="Arial" w:hAnsi="Arial" w:cs="Arial"/>
                <w:color w:val="000000" w:themeColor="text1"/>
              </w:rPr>
              <w:t xml:space="preserve"> y envío</w:t>
            </w:r>
            <w:r w:rsidRPr="00E72CE2" w:rsidR="001A378C">
              <w:rPr>
                <w:rFonts w:ascii="Arial" w:hAnsi="Arial" w:cs="Arial"/>
                <w:color w:val="000000" w:themeColor="text1"/>
              </w:rPr>
              <w:t xml:space="preserve"> </w:t>
            </w:r>
            <w:r w:rsidRPr="00E72CE2">
              <w:rPr>
                <w:rFonts w:ascii="Arial" w:hAnsi="Arial" w:cs="Arial"/>
                <w:color w:val="000000" w:themeColor="text1"/>
              </w:rPr>
              <w:t>por parte del Grupo de Correspondencia</w:t>
            </w:r>
            <w:r w:rsidRPr="00E72CE2" w:rsidR="000902D4">
              <w:rPr>
                <w:rFonts w:ascii="Arial" w:hAnsi="Arial" w:cs="Arial"/>
                <w:color w:val="000000" w:themeColor="text1"/>
              </w:rPr>
              <w:t>.</w:t>
            </w:r>
          </w:p>
          <w:p w:rsidR="0004685E" w:rsidP="002908C7" w:rsidRDefault="0004685E" w14:paraId="63ECE42A" w14:textId="77777777">
            <w:pPr>
              <w:rPr>
                <w:rFonts w:ascii="Arial" w:hAnsi="Arial" w:cs="Arial"/>
                <w:color w:val="000000" w:themeColor="text1"/>
              </w:rPr>
            </w:pPr>
          </w:p>
          <w:p w:rsidRPr="00EE5582" w:rsidR="0017123F" w:rsidP="002908C7" w:rsidRDefault="000902D4" w14:paraId="2F7B7C3B" w14:textId="52C48A53">
            <w:pPr>
              <w:rPr>
                <w:rFonts w:ascii="Arial" w:hAnsi="Arial" w:cs="Arial"/>
              </w:rPr>
            </w:pPr>
            <w:r w:rsidRPr="00E72CE2">
              <w:rPr>
                <w:rFonts w:ascii="Arial" w:hAnsi="Arial" w:cs="Arial"/>
                <w:color w:val="000000" w:themeColor="text1"/>
              </w:rPr>
              <w:t xml:space="preserve">Una vez </w:t>
            </w:r>
            <w:r w:rsidRPr="00E72CE2" w:rsidR="006A4422">
              <w:rPr>
                <w:rFonts w:ascii="Arial" w:hAnsi="Arial" w:cs="Arial"/>
                <w:color w:val="000000" w:themeColor="text1"/>
              </w:rPr>
              <w:t>radicadas, el</w:t>
            </w:r>
            <w:r w:rsidRPr="00E72CE2" w:rsidR="00FA09C6">
              <w:rPr>
                <w:rFonts w:ascii="Arial" w:hAnsi="Arial" w:cs="Arial"/>
                <w:color w:val="000000" w:themeColor="text1"/>
              </w:rPr>
              <w:t xml:space="preserve"> </w:t>
            </w:r>
            <w:r w:rsidRPr="00E72CE2" w:rsidR="00751536">
              <w:rPr>
                <w:rFonts w:ascii="Arial" w:hAnsi="Arial" w:cs="Arial"/>
                <w:color w:val="000000" w:themeColor="text1"/>
              </w:rPr>
              <w:t>Grupo de Defensa Judicial</w:t>
            </w:r>
            <w:r w:rsidRPr="00E72CE2" w:rsidR="001A378C">
              <w:rPr>
                <w:rFonts w:ascii="Arial" w:hAnsi="Arial" w:cs="Arial"/>
                <w:color w:val="000000" w:themeColor="text1"/>
              </w:rPr>
              <w:t xml:space="preserve"> </w:t>
            </w:r>
            <w:r w:rsidRPr="00E72CE2" w:rsidR="00FA09C6">
              <w:rPr>
                <w:rFonts w:ascii="Arial" w:hAnsi="Arial" w:cs="Arial"/>
                <w:color w:val="000000" w:themeColor="text1"/>
              </w:rPr>
              <w:t>realiza</w:t>
            </w:r>
            <w:r w:rsidR="00EE5582">
              <w:rPr>
                <w:rFonts w:ascii="Arial" w:hAnsi="Arial" w:cs="Arial"/>
                <w:color w:val="000000" w:themeColor="text1"/>
              </w:rPr>
              <w:t>r</w:t>
            </w:r>
            <w:r w:rsidR="009323B9">
              <w:rPr>
                <w:rFonts w:ascii="Arial" w:hAnsi="Arial"/>
                <w:color w:val="000000" w:themeColor="text1"/>
              </w:rPr>
              <w:t>á</w:t>
            </w:r>
            <w:r w:rsidRPr="00E72CE2" w:rsidR="00FA09C6">
              <w:rPr>
                <w:rFonts w:ascii="Arial" w:hAnsi="Arial" w:cs="Arial"/>
                <w:color w:val="000000" w:themeColor="text1"/>
              </w:rPr>
              <w:t xml:space="preserve"> el reparto</w:t>
            </w:r>
            <w:r w:rsidRPr="00E72CE2" w:rsidR="004B0216">
              <w:rPr>
                <w:rFonts w:ascii="Arial" w:hAnsi="Arial" w:cs="Arial"/>
                <w:color w:val="000000" w:themeColor="text1"/>
              </w:rPr>
              <w:t xml:space="preserve"> </w:t>
            </w:r>
            <w:r w:rsidRPr="00EE5582" w:rsidR="004B0216">
              <w:rPr>
                <w:rFonts w:ascii="Arial" w:hAnsi="Arial" w:cs="Arial"/>
              </w:rPr>
              <w:t xml:space="preserve">al </w:t>
            </w:r>
            <w:r w:rsidR="00EE5582">
              <w:rPr>
                <w:rFonts w:ascii="Arial" w:hAnsi="Arial" w:cs="Arial"/>
              </w:rPr>
              <w:t>profesional asignado</w:t>
            </w:r>
            <w:r w:rsidRPr="00EE5582" w:rsidR="006852B8">
              <w:rPr>
                <w:rFonts w:ascii="Arial" w:hAnsi="Arial" w:cs="Arial"/>
              </w:rPr>
              <w:t xml:space="preserve"> </w:t>
            </w:r>
            <w:r w:rsidRPr="00EE5582" w:rsidR="002908C7">
              <w:rPr>
                <w:rFonts w:ascii="Arial" w:hAnsi="Arial" w:cs="Arial"/>
              </w:rPr>
              <w:t>mediante el</w:t>
            </w:r>
            <w:r w:rsidRPr="00EE5582" w:rsidR="001A378C">
              <w:rPr>
                <w:rFonts w:ascii="Arial" w:hAnsi="Arial" w:cs="Arial"/>
              </w:rPr>
              <w:t xml:space="preserve"> </w:t>
            </w:r>
            <w:r w:rsidR="00EE5582">
              <w:rPr>
                <w:rFonts w:ascii="Arial" w:hAnsi="Arial" w:cs="Arial"/>
              </w:rPr>
              <w:t>g</w:t>
            </w:r>
            <w:r w:rsidRPr="00EE5582" w:rsidR="001A378C">
              <w:rPr>
                <w:rFonts w:ascii="Arial" w:hAnsi="Arial" w:cs="Arial"/>
              </w:rPr>
              <w:t>estor documental</w:t>
            </w:r>
            <w:r w:rsidR="00EE5582">
              <w:rPr>
                <w:rFonts w:ascii="Arial" w:hAnsi="Arial" w:cs="Arial"/>
              </w:rPr>
              <w:t xml:space="preserve"> de la entidad.</w:t>
            </w:r>
          </w:p>
          <w:p w:rsidRPr="00EE5582" w:rsidR="00751536" w:rsidP="002908C7" w:rsidRDefault="00751536" w14:paraId="23C945F5" w14:textId="77777777">
            <w:pPr>
              <w:rPr>
                <w:rFonts w:ascii="Arial" w:hAnsi="Arial" w:cs="Arial"/>
              </w:rPr>
            </w:pPr>
          </w:p>
          <w:p w:rsidRPr="00E72CE2" w:rsidR="00751536" w:rsidP="002908C7" w:rsidRDefault="00617E9E" w14:paraId="029DD79F" w14:textId="1390A944">
            <w:pPr>
              <w:rPr>
                <w:rFonts w:ascii="Arial" w:hAnsi="Arial" w:cs="Arial"/>
              </w:rPr>
            </w:pPr>
            <w:r w:rsidRPr="00E72CE2">
              <w:rPr>
                <w:rFonts w:ascii="Arial" w:hAnsi="Arial" w:cs="Arial"/>
              </w:rPr>
              <w:t xml:space="preserve">Si la solicitud es </w:t>
            </w:r>
            <w:r w:rsidRPr="00E72CE2" w:rsidR="006A4422">
              <w:rPr>
                <w:rFonts w:ascii="Arial" w:hAnsi="Arial" w:cs="Arial"/>
              </w:rPr>
              <w:t>nueva, el</w:t>
            </w:r>
            <w:r w:rsidRPr="00E72CE2" w:rsidR="00751536">
              <w:rPr>
                <w:rFonts w:ascii="Arial" w:hAnsi="Arial" w:cs="Arial"/>
              </w:rPr>
              <w:t xml:space="preserve"> funcionario </w:t>
            </w:r>
            <w:r w:rsidR="003115BE">
              <w:rPr>
                <w:rFonts w:ascii="Arial" w:hAnsi="Arial" w:cs="Arial"/>
              </w:rPr>
              <w:t xml:space="preserve">responsable del </w:t>
            </w:r>
            <w:r w:rsidR="00EE5582">
              <w:rPr>
                <w:rFonts w:ascii="Arial" w:hAnsi="Arial" w:cs="Arial"/>
              </w:rPr>
              <w:t xml:space="preserve">buzón </w:t>
            </w:r>
            <w:hyperlink w:history="1" r:id="rId18">
              <w:r w:rsidRPr="002F4417" w:rsidR="00AF68A9">
                <w:rPr>
                  <w:rStyle w:val="Hipervnculo"/>
                  <w:rFonts w:ascii="Arial" w:hAnsi="Arial" w:cs="Arial"/>
                </w:rPr>
                <w:t>snsnotificacionesjudiciales@supersalud.gov.co</w:t>
              </w:r>
            </w:hyperlink>
            <w:r w:rsidR="00AF68A9">
              <w:rPr>
                <w:rFonts w:ascii="Arial" w:hAnsi="Arial" w:cs="Arial"/>
              </w:rPr>
              <w:t xml:space="preserve"> </w:t>
            </w:r>
            <w:r w:rsidR="008B4B69">
              <w:t xml:space="preserve"> </w:t>
            </w:r>
            <w:r w:rsidRPr="00E72CE2" w:rsidR="00751536">
              <w:rPr>
                <w:rFonts w:ascii="Arial" w:hAnsi="Arial" w:cs="Arial"/>
              </w:rPr>
              <w:t xml:space="preserve"> </w:t>
            </w:r>
            <w:r w:rsidR="00EE5582">
              <w:rPr>
                <w:rFonts w:ascii="Arial" w:hAnsi="Arial" w:cs="Arial"/>
              </w:rPr>
              <w:t xml:space="preserve">remitirá </w:t>
            </w:r>
            <w:r w:rsidRPr="00E72CE2" w:rsidR="00396008">
              <w:rPr>
                <w:rFonts w:ascii="Arial" w:hAnsi="Arial" w:cs="Arial"/>
              </w:rPr>
              <w:t xml:space="preserve">el correo al </w:t>
            </w:r>
            <w:r w:rsidRPr="00E72CE2" w:rsidR="61D52644">
              <w:rPr>
                <w:rFonts w:ascii="Arial" w:hAnsi="Arial" w:cs="Arial"/>
              </w:rPr>
              <w:t xml:space="preserve">gestor </w:t>
            </w:r>
            <w:r w:rsidRPr="00E72CE2" w:rsidR="3D76D21A">
              <w:rPr>
                <w:rFonts w:ascii="Arial" w:hAnsi="Arial" w:cs="Arial"/>
              </w:rPr>
              <w:t>documental</w:t>
            </w:r>
            <w:r w:rsidR="00EE5582">
              <w:rPr>
                <w:rFonts w:ascii="Arial" w:hAnsi="Arial" w:cs="Arial"/>
              </w:rPr>
              <w:t xml:space="preserve"> de la </w:t>
            </w:r>
            <w:r w:rsidR="00EE5582">
              <w:rPr>
                <w:rFonts w:ascii="Arial" w:hAnsi="Arial" w:cs="Arial"/>
              </w:rPr>
              <w:t>entidad</w:t>
            </w:r>
            <w:r w:rsidRPr="00E72CE2" w:rsidR="00396008">
              <w:rPr>
                <w:rFonts w:ascii="Arial" w:hAnsi="Arial" w:cs="Arial"/>
              </w:rPr>
              <w:t xml:space="preserve"> y </w:t>
            </w:r>
            <w:r w:rsidRPr="00E72CE2" w:rsidR="00751536">
              <w:rPr>
                <w:rFonts w:ascii="Arial" w:hAnsi="Arial" w:cs="Arial"/>
              </w:rPr>
              <w:t>copia</w:t>
            </w:r>
            <w:r w:rsidR="00EE5582">
              <w:rPr>
                <w:rFonts w:ascii="Arial" w:hAnsi="Arial" w:cs="Arial"/>
              </w:rPr>
              <w:t>rá</w:t>
            </w:r>
            <w:r w:rsidRPr="00E72CE2" w:rsidR="00751536">
              <w:rPr>
                <w:rFonts w:ascii="Arial" w:hAnsi="Arial" w:cs="Arial"/>
              </w:rPr>
              <w:t xml:space="preserve"> al </w:t>
            </w:r>
            <w:r w:rsidR="00EE5582">
              <w:rPr>
                <w:rFonts w:ascii="Arial" w:hAnsi="Arial" w:cs="Arial"/>
              </w:rPr>
              <w:t>C</w:t>
            </w:r>
            <w:r w:rsidRPr="00E72CE2" w:rsidR="00751536">
              <w:rPr>
                <w:rFonts w:ascii="Arial" w:hAnsi="Arial" w:cs="Arial"/>
              </w:rPr>
              <w:t>oordinador del Grupo de Defensa Judicial</w:t>
            </w:r>
            <w:r w:rsidRPr="00E72CE2" w:rsidR="00CC443B">
              <w:rPr>
                <w:rFonts w:ascii="Arial" w:hAnsi="Arial" w:cs="Arial"/>
              </w:rPr>
              <w:t xml:space="preserve"> para su asignación</w:t>
            </w:r>
            <w:r w:rsidR="003535DD">
              <w:rPr>
                <w:rFonts w:ascii="Arial" w:hAnsi="Arial" w:cs="Arial"/>
              </w:rPr>
              <w:t>.</w:t>
            </w:r>
          </w:p>
          <w:p w:rsidRPr="00E72CE2" w:rsidR="005C0BEA" w:rsidP="002908C7" w:rsidRDefault="005C0BEA" w14:paraId="0450BBE5" w14:textId="77777777">
            <w:pPr>
              <w:rPr>
                <w:rFonts w:ascii="Arial" w:hAnsi="Arial" w:cs="Arial"/>
              </w:rPr>
            </w:pPr>
          </w:p>
          <w:p w:rsidRPr="00E72CE2" w:rsidR="005C0BEA" w:rsidP="002908C7" w:rsidRDefault="6833F556" w14:paraId="4CAED7C3" w14:textId="1C157CC3">
            <w:pPr>
              <w:rPr>
                <w:rFonts w:ascii="Arial" w:hAnsi="Arial" w:cs="Arial"/>
              </w:rPr>
            </w:pPr>
            <w:r w:rsidRPr="00E72CE2">
              <w:rPr>
                <w:rFonts w:ascii="Arial" w:hAnsi="Arial" w:cs="Arial"/>
              </w:rPr>
              <w:t>El Coordinador</w:t>
            </w:r>
            <w:r w:rsidR="003535DD">
              <w:rPr>
                <w:rFonts w:ascii="Arial" w:hAnsi="Arial" w:cs="Arial"/>
              </w:rPr>
              <w:t xml:space="preserve"> </w:t>
            </w:r>
            <w:r w:rsidRPr="00E72CE2">
              <w:rPr>
                <w:rFonts w:ascii="Arial" w:hAnsi="Arial" w:cs="Arial"/>
              </w:rPr>
              <w:t>realiza</w:t>
            </w:r>
            <w:r w:rsidR="00EE5582">
              <w:rPr>
                <w:rFonts w:ascii="Arial" w:hAnsi="Arial" w:cs="Arial"/>
              </w:rPr>
              <w:t>rá</w:t>
            </w:r>
            <w:r w:rsidRPr="00E72CE2">
              <w:rPr>
                <w:rFonts w:ascii="Arial" w:hAnsi="Arial" w:cs="Arial"/>
              </w:rPr>
              <w:t xml:space="preserve"> </w:t>
            </w:r>
            <w:r w:rsidRPr="00E72CE2" w:rsidR="3BB08298">
              <w:rPr>
                <w:rFonts w:ascii="Arial" w:hAnsi="Arial" w:cs="Arial"/>
              </w:rPr>
              <w:t xml:space="preserve">el reparto por medio de correo electrónico o </w:t>
            </w:r>
            <w:r w:rsidR="00EE5582">
              <w:rPr>
                <w:rFonts w:ascii="Arial" w:hAnsi="Arial" w:cs="Arial"/>
              </w:rPr>
              <w:t>a través del gestor docum</w:t>
            </w:r>
            <w:r w:rsidRPr="00E72CE2" w:rsidR="3BB08298">
              <w:rPr>
                <w:rFonts w:ascii="Arial" w:hAnsi="Arial" w:cs="Arial"/>
              </w:rPr>
              <w:t>ental</w:t>
            </w:r>
            <w:r w:rsidRPr="00E72CE2">
              <w:rPr>
                <w:rFonts w:ascii="Arial" w:hAnsi="Arial" w:cs="Arial"/>
              </w:rPr>
              <w:t xml:space="preserve">, </w:t>
            </w:r>
            <w:r w:rsidRPr="00E72CE2" w:rsidR="3BB08298">
              <w:rPr>
                <w:rFonts w:ascii="Arial" w:hAnsi="Arial" w:cs="Arial"/>
              </w:rPr>
              <w:t xml:space="preserve">remitiendo los adjuntos </w:t>
            </w:r>
            <w:r w:rsidRPr="00EE5582" w:rsidR="00EE5582">
              <w:rPr>
                <w:rFonts w:ascii="Arial" w:hAnsi="Arial" w:cs="Arial"/>
              </w:rPr>
              <w:t xml:space="preserve">correspondientes </w:t>
            </w:r>
            <w:r w:rsidRPr="00EE5582">
              <w:rPr>
                <w:rFonts w:ascii="Arial" w:hAnsi="Arial" w:cs="Arial"/>
              </w:rPr>
              <w:t>al</w:t>
            </w:r>
            <w:r w:rsidR="00EE5582">
              <w:rPr>
                <w:rFonts w:ascii="Arial" w:hAnsi="Arial" w:cs="Arial"/>
              </w:rPr>
              <w:t xml:space="preserve"> profesional </w:t>
            </w:r>
            <w:r w:rsidRPr="00E72CE2">
              <w:rPr>
                <w:rFonts w:ascii="Arial" w:hAnsi="Arial" w:cs="Arial"/>
              </w:rPr>
              <w:t>asignado.</w:t>
            </w:r>
          </w:p>
          <w:p w:rsidRPr="00E72CE2" w:rsidR="005C0BEA" w:rsidP="002908C7" w:rsidRDefault="005C0BEA" w14:paraId="78E8916B" w14:textId="77777777">
            <w:pPr>
              <w:rPr>
                <w:rFonts w:ascii="Arial" w:hAnsi="Arial" w:cs="Arial"/>
              </w:rPr>
            </w:pPr>
          </w:p>
          <w:p w:rsidR="00135884" w:rsidP="002908C7" w:rsidRDefault="005E1AF3" w14:paraId="6C880496" w14:textId="29F7FE6F">
            <w:pPr>
              <w:rPr>
                <w:rFonts w:ascii="Arial" w:hAnsi="Arial" w:cs="Arial"/>
              </w:rPr>
            </w:pPr>
            <w:r w:rsidRPr="00E72CE2">
              <w:rPr>
                <w:rFonts w:ascii="Arial" w:hAnsi="Arial" w:cs="Arial"/>
              </w:rPr>
              <w:t>S</w:t>
            </w:r>
            <w:r w:rsidRPr="00E72CE2" w:rsidR="00135884">
              <w:rPr>
                <w:rFonts w:ascii="Arial" w:hAnsi="Arial" w:cs="Arial"/>
              </w:rPr>
              <w:t xml:space="preserve">i se trata de </w:t>
            </w:r>
            <w:r w:rsidRPr="00E72CE2" w:rsidR="00286421">
              <w:rPr>
                <w:rFonts w:ascii="Arial" w:hAnsi="Arial" w:cs="Arial"/>
              </w:rPr>
              <w:t xml:space="preserve">una actuación </w:t>
            </w:r>
            <w:r w:rsidRPr="00E72CE2" w:rsidR="002273ED">
              <w:rPr>
                <w:rFonts w:ascii="Arial" w:hAnsi="Arial" w:cs="Arial"/>
              </w:rPr>
              <w:t>dentro de un proceso previamente iniciado</w:t>
            </w:r>
            <w:r w:rsidR="00EE5582">
              <w:rPr>
                <w:rFonts w:ascii="Arial" w:hAnsi="Arial" w:cs="Arial"/>
              </w:rPr>
              <w:t>,</w:t>
            </w:r>
            <w:r w:rsidRPr="00E72CE2" w:rsidR="002273ED">
              <w:rPr>
                <w:rFonts w:ascii="Arial" w:hAnsi="Arial" w:cs="Arial"/>
              </w:rPr>
              <w:t xml:space="preserve"> </w:t>
            </w:r>
            <w:r w:rsidRPr="00E72CE2" w:rsidR="00135884">
              <w:rPr>
                <w:rFonts w:ascii="Arial" w:hAnsi="Arial" w:cs="Arial"/>
                <w:color w:val="000000" w:themeColor="text1"/>
              </w:rPr>
              <w:t xml:space="preserve">un requerimiento judicial </w:t>
            </w:r>
            <w:r w:rsidRPr="00E72CE2" w:rsidR="00751536">
              <w:rPr>
                <w:rFonts w:ascii="Arial" w:hAnsi="Arial" w:cs="Arial"/>
              </w:rPr>
              <w:t xml:space="preserve">u otra notificación </w:t>
            </w:r>
            <w:r w:rsidR="00EE5582">
              <w:rPr>
                <w:rFonts w:ascii="Arial" w:hAnsi="Arial" w:cs="Arial"/>
              </w:rPr>
              <w:t>relacionada con</w:t>
            </w:r>
            <w:r w:rsidRPr="00E72CE2" w:rsidR="00925DA8">
              <w:rPr>
                <w:rFonts w:ascii="Arial" w:hAnsi="Arial" w:cs="Arial"/>
              </w:rPr>
              <w:t xml:space="preserve"> </w:t>
            </w:r>
            <w:r w:rsidRPr="00E72CE2" w:rsidR="0021520B">
              <w:rPr>
                <w:rFonts w:ascii="Arial" w:hAnsi="Arial" w:cs="Arial"/>
              </w:rPr>
              <w:t>una demanda</w:t>
            </w:r>
            <w:r w:rsidRPr="00E72CE2" w:rsidR="00751536">
              <w:rPr>
                <w:rFonts w:ascii="Arial" w:hAnsi="Arial" w:cs="Arial"/>
              </w:rPr>
              <w:t xml:space="preserve"> </w:t>
            </w:r>
            <w:r w:rsidRPr="00E72CE2" w:rsidR="3DAE7AAB">
              <w:rPr>
                <w:rFonts w:ascii="Arial" w:hAnsi="Arial" w:cs="Arial"/>
              </w:rPr>
              <w:t>o solicitud de conciliación</w:t>
            </w:r>
            <w:r w:rsidR="00EE5582">
              <w:rPr>
                <w:rFonts w:ascii="Arial" w:hAnsi="Arial" w:cs="Arial"/>
              </w:rPr>
              <w:t xml:space="preserve"> ya en trámite</w:t>
            </w:r>
            <w:r w:rsidRPr="00E72CE2" w:rsidR="3DAE7AAB">
              <w:rPr>
                <w:rFonts w:ascii="Arial" w:hAnsi="Arial" w:cs="Arial"/>
              </w:rPr>
              <w:t xml:space="preserve">, </w:t>
            </w:r>
            <w:r w:rsidRPr="00E72CE2" w:rsidR="00751536">
              <w:rPr>
                <w:rFonts w:ascii="Arial" w:hAnsi="Arial" w:cs="Arial"/>
              </w:rPr>
              <w:t>el funcionario encargado del buzón</w:t>
            </w:r>
            <w:r w:rsidRPr="00E72CE2" w:rsidR="00925DA8">
              <w:rPr>
                <w:rFonts w:ascii="Arial" w:hAnsi="Arial" w:cs="Arial"/>
              </w:rPr>
              <w:t xml:space="preserve"> </w:t>
            </w:r>
            <w:r w:rsidR="00EE5582">
              <w:rPr>
                <w:rFonts w:ascii="Arial" w:hAnsi="Arial" w:cs="Arial"/>
              </w:rPr>
              <w:t xml:space="preserve">consultará </w:t>
            </w:r>
            <w:r w:rsidRPr="00E72CE2" w:rsidR="00751536">
              <w:rPr>
                <w:rFonts w:ascii="Arial" w:hAnsi="Arial" w:cs="Arial"/>
              </w:rPr>
              <w:t>en la</w:t>
            </w:r>
            <w:r w:rsidRPr="00E72CE2" w:rsidR="246DB489">
              <w:rPr>
                <w:rFonts w:ascii="Arial" w:hAnsi="Arial" w:cs="Arial"/>
              </w:rPr>
              <w:t>s</w:t>
            </w:r>
            <w:r w:rsidRPr="00E72CE2" w:rsidR="00751536">
              <w:rPr>
                <w:rFonts w:ascii="Arial" w:hAnsi="Arial" w:cs="Arial"/>
              </w:rPr>
              <w:t xml:space="preserve"> base</w:t>
            </w:r>
            <w:r w:rsidRPr="00E72CE2" w:rsidR="697FA8AB">
              <w:rPr>
                <w:rFonts w:ascii="Arial" w:hAnsi="Arial" w:cs="Arial"/>
              </w:rPr>
              <w:t>s</w:t>
            </w:r>
            <w:r w:rsidRPr="00E72CE2" w:rsidR="00751536">
              <w:rPr>
                <w:rFonts w:ascii="Arial" w:hAnsi="Arial" w:cs="Arial"/>
              </w:rPr>
              <w:t xml:space="preserve"> de datos del Grupo de Defensa Judicial </w:t>
            </w:r>
            <w:r w:rsidR="00EE5582">
              <w:rPr>
                <w:rFonts w:ascii="Arial" w:hAnsi="Arial" w:cs="Arial"/>
              </w:rPr>
              <w:t xml:space="preserve">el nombre del profesional responsable y procederá a copiar el correo al abogado asignado y al </w:t>
            </w:r>
            <w:r w:rsidRPr="00E72CE2" w:rsidR="00743659">
              <w:rPr>
                <w:rFonts w:ascii="Arial" w:hAnsi="Arial" w:cs="Arial"/>
              </w:rPr>
              <w:t>coordinador</w:t>
            </w:r>
            <w:r w:rsidR="00EE5582">
              <w:rPr>
                <w:rFonts w:ascii="Arial" w:hAnsi="Arial" w:cs="Arial"/>
              </w:rPr>
              <w:t>. E</w:t>
            </w:r>
            <w:r w:rsidRPr="00E72CE2" w:rsidR="00745C77">
              <w:rPr>
                <w:rFonts w:ascii="Arial" w:hAnsi="Arial" w:cs="Arial"/>
              </w:rPr>
              <w:t xml:space="preserve">sto con el fin de evitar doble reparto o </w:t>
            </w:r>
            <w:r w:rsidR="00EE5582">
              <w:rPr>
                <w:rFonts w:ascii="Arial" w:hAnsi="Arial" w:cs="Arial"/>
              </w:rPr>
              <w:t>la reasignación de</w:t>
            </w:r>
            <w:r w:rsidRPr="00E72CE2" w:rsidR="00745C77">
              <w:rPr>
                <w:rFonts w:ascii="Arial" w:hAnsi="Arial" w:cs="Arial"/>
              </w:rPr>
              <w:t xml:space="preserve"> un asunto previamente asignado</w:t>
            </w:r>
            <w:r w:rsidR="00B20BBE">
              <w:rPr>
                <w:rFonts w:ascii="Arial" w:hAnsi="Arial" w:cs="Arial"/>
              </w:rPr>
              <w:t>.</w:t>
            </w:r>
          </w:p>
          <w:p w:rsidR="00B20BBE" w:rsidP="002908C7" w:rsidRDefault="00B20BBE" w14:paraId="7EE5113B" w14:textId="77777777">
            <w:pPr>
              <w:rPr>
                <w:rFonts w:ascii="Arial" w:hAnsi="Arial" w:cs="Arial"/>
              </w:rPr>
            </w:pPr>
          </w:p>
          <w:p w:rsidRPr="00E75259" w:rsidR="006F7CB4" w:rsidP="006F7CB4" w:rsidRDefault="00EE5582" w14:paraId="1C9C639A" w14:textId="1040CF75">
            <w:pPr>
              <w:rPr>
                <w:rFonts w:ascii="Arial" w:hAnsi="Arial" w:cs="Arial"/>
              </w:rPr>
            </w:pPr>
            <w:r>
              <w:rPr>
                <w:rFonts w:ascii="Arial" w:hAnsi="Arial" w:cs="Arial"/>
              </w:rPr>
              <w:t>El re</w:t>
            </w:r>
            <w:r w:rsidR="00B20BBE">
              <w:rPr>
                <w:rFonts w:ascii="Arial" w:hAnsi="Arial" w:cs="Arial"/>
              </w:rPr>
              <w:t>gistro</w:t>
            </w:r>
            <w:r>
              <w:rPr>
                <w:rFonts w:ascii="Arial" w:hAnsi="Arial" w:cs="Arial"/>
              </w:rPr>
              <w:t xml:space="preserve"> de la actuación deberá quedar consignado en el </w:t>
            </w:r>
            <w:r w:rsidR="006F7CB4">
              <w:rPr>
                <w:rFonts w:ascii="Arial" w:hAnsi="Arial" w:cs="Arial"/>
              </w:rPr>
              <w:t>f</w:t>
            </w:r>
            <w:r w:rsidRPr="00E72CE2" w:rsidR="006F7CB4">
              <w:rPr>
                <w:rFonts w:ascii="Arial" w:hAnsi="Arial" w:cs="Arial"/>
                <w:color w:val="000000" w:themeColor="text1"/>
                <w:shd w:val="clear" w:color="auto" w:fill="FFFFFF"/>
              </w:rPr>
              <w:t>ormato</w:t>
            </w:r>
            <w:r w:rsidR="006F7CB4">
              <w:rPr>
                <w:rFonts w:ascii="Arial" w:hAnsi="Arial" w:cs="Arial"/>
                <w:color w:val="000000" w:themeColor="text1"/>
                <w:shd w:val="clear" w:color="auto" w:fill="FFFFFF"/>
              </w:rPr>
              <w:t xml:space="preserve"> </w:t>
            </w:r>
            <w:hyperlink w:tgtFrame="_blank" w:tooltip="Base de datos procesos judiciales - Grupo de Defensa Judicial" w:history="1" r:id="rId19">
              <w:r w:rsidRPr="00E75259" w:rsidR="006F7CB4">
                <w:rPr>
                  <w:rStyle w:val="Hipervnculo"/>
                  <w:rFonts w:ascii="Arial" w:hAnsi="Arial" w:cs="Arial"/>
                  <w:color w:val="auto"/>
                  <w:u w:val="none"/>
                  <w:shd w:val="clear" w:color="auto" w:fill="FFFFFF"/>
                </w:rPr>
                <w:t>Base de datos procesos judiciales</w:t>
              </w:r>
              <w:r>
                <w:rPr>
                  <w:rStyle w:val="Hipervnculo"/>
                  <w:rFonts w:ascii="Arial" w:hAnsi="Arial" w:cs="Arial"/>
                  <w:color w:val="auto"/>
                  <w:u w:val="none"/>
                  <w:shd w:val="clear" w:color="auto" w:fill="FFFFFF"/>
                </w:rPr>
                <w:t>.</w:t>
              </w:r>
              <w:r w:rsidRPr="00E75259" w:rsidR="006F7CB4">
                <w:rPr>
                  <w:rStyle w:val="Hipervnculo"/>
                  <w:rFonts w:ascii="Arial" w:hAnsi="Arial" w:cs="Arial"/>
                  <w:color w:val="auto"/>
                  <w:u w:val="none"/>
                  <w:shd w:val="clear" w:color="auto" w:fill="FFFFFF"/>
                </w:rPr>
                <w:t xml:space="preserve"> </w:t>
              </w:r>
            </w:hyperlink>
          </w:p>
          <w:p w:rsidRPr="00E72CE2" w:rsidR="00902DA5" w:rsidP="002908C7" w:rsidRDefault="00902DA5" w14:paraId="6108C79D" w14:textId="77777777">
            <w:pPr>
              <w:rPr>
                <w:rFonts w:ascii="Arial" w:hAnsi="Arial" w:cs="Arial"/>
              </w:rPr>
            </w:pPr>
          </w:p>
          <w:p w:rsidRPr="00E72CE2" w:rsidR="00E221F5" w:rsidP="002908C7" w:rsidRDefault="00D107FA" w14:paraId="5E244177" w14:textId="0ED79847">
            <w:pPr>
              <w:rPr>
                <w:rFonts w:ascii="Arial" w:hAnsi="Arial" w:cs="Arial"/>
              </w:rPr>
            </w:pPr>
            <w:r w:rsidRPr="00E72CE2">
              <w:rPr>
                <w:rFonts w:ascii="Arial" w:hAnsi="Arial" w:cs="Arial"/>
              </w:rPr>
              <w:t xml:space="preserve">En el caso de acciones de </w:t>
            </w:r>
            <w:r w:rsidRPr="00E72CE2" w:rsidR="008F43BA">
              <w:rPr>
                <w:rFonts w:ascii="Arial" w:hAnsi="Arial" w:cs="Arial"/>
              </w:rPr>
              <w:t>tutela, el</w:t>
            </w:r>
            <w:r w:rsidRPr="00E72CE2" w:rsidR="49555597">
              <w:rPr>
                <w:rFonts w:ascii="Arial" w:hAnsi="Arial" w:cs="Arial"/>
              </w:rPr>
              <w:t xml:space="preserve"> </w:t>
            </w:r>
            <w:r w:rsidR="00EE5582">
              <w:rPr>
                <w:rFonts w:ascii="Arial" w:hAnsi="Arial" w:cs="Arial"/>
              </w:rPr>
              <w:t>profesional asignado</w:t>
            </w:r>
            <w:r w:rsidRPr="00E72CE2" w:rsidR="49555597">
              <w:rPr>
                <w:rFonts w:ascii="Arial" w:hAnsi="Arial" w:cs="Arial"/>
              </w:rPr>
              <w:t xml:space="preserve"> realiza</w:t>
            </w:r>
            <w:r w:rsidR="00EE5582">
              <w:rPr>
                <w:rFonts w:ascii="Arial" w:hAnsi="Arial" w:cs="Arial"/>
              </w:rPr>
              <w:t>rá</w:t>
            </w:r>
            <w:r w:rsidRPr="00E72CE2" w:rsidR="49555597">
              <w:rPr>
                <w:rFonts w:ascii="Arial" w:hAnsi="Arial" w:cs="Arial"/>
              </w:rPr>
              <w:t xml:space="preserve"> </w:t>
            </w:r>
            <w:r w:rsidRPr="00E72CE2" w:rsidR="556C4A2F">
              <w:rPr>
                <w:rFonts w:ascii="Arial" w:hAnsi="Arial" w:cs="Arial"/>
              </w:rPr>
              <w:t>la asignación</w:t>
            </w:r>
            <w:r w:rsidRPr="00E72CE2" w:rsidR="00E221F5">
              <w:rPr>
                <w:rFonts w:ascii="Arial" w:hAnsi="Arial" w:cs="Arial"/>
              </w:rPr>
              <w:t xml:space="preserve"> según </w:t>
            </w:r>
            <w:r w:rsidRPr="00E72CE2" w:rsidR="006A4422">
              <w:rPr>
                <w:rFonts w:ascii="Arial" w:hAnsi="Arial" w:cs="Arial"/>
              </w:rPr>
              <w:t>la complejidad</w:t>
            </w:r>
            <w:r w:rsidRPr="00E72CE2" w:rsidR="49555597">
              <w:rPr>
                <w:rFonts w:ascii="Arial" w:hAnsi="Arial" w:cs="Arial"/>
              </w:rPr>
              <w:t xml:space="preserve"> de</w:t>
            </w:r>
            <w:r w:rsidRPr="00E72CE2" w:rsidR="00E221F5">
              <w:rPr>
                <w:rFonts w:ascii="Arial" w:hAnsi="Arial" w:cs="Arial"/>
              </w:rPr>
              <w:t>l caso:</w:t>
            </w:r>
          </w:p>
          <w:p w:rsidRPr="00E72CE2" w:rsidR="00E221F5" w:rsidP="002908C7" w:rsidRDefault="00E221F5" w14:paraId="1779C68C" w14:textId="77777777">
            <w:pPr>
              <w:rPr>
                <w:rFonts w:ascii="Arial" w:hAnsi="Arial" w:cs="Arial"/>
              </w:rPr>
            </w:pPr>
          </w:p>
          <w:p w:rsidRPr="00EE5582" w:rsidR="00CF434C" w:rsidP="00EE5582" w:rsidRDefault="00CE6C4D" w14:paraId="45E55E43" w14:textId="6F9E2393">
            <w:pPr>
              <w:pStyle w:val="Prrafodelista"/>
              <w:numPr>
                <w:ilvl w:val="0"/>
                <w:numId w:val="13"/>
              </w:numPr>
              <w:rPr>
                <w:rFonts w:ascii="Arial" w:hAnsi="Arial" w:cs="Arial"/>
              </w:rPr>
            </w:pPr>
            <w:r w:rsidRPr="00EE5582">
              <w:rPr>
                <w:rFonts w:ascii="Arial" w:hAnsi="Arial" w:cs="Arial"/>
                <w:b/>
                <w:bCs/>
              </w:rPr>
              <w:t>Acciones directas:</w:t>
            </w:r>
            <w:r w:rsidRPr="00EE5582">
              <w:rPr>
                <w:rFonts w:ascii="Arial" w:hAnsi="Arial" w:cs="Arial"/>
              </w:rPr>
              <w:t xml:space="preserve"> se asignan </w:t>
            </w:r>
            <w:r w:rsidRPr="00EE5582" w:rsidR="00CF434C">
              <w:rPr>
                <w:rFonts w:ascii="Arial" w:hAnsi="Arial" w:cs="Arial"/>
              </w:rPr>
              <w:t>a abogados específicos.</w:t>
            </w:r>
          </w:p>
          <w:p w:rsidRPr="00E72CE2" w:rsidR="00CF434C" w:rsidP="002908C7" w:rsidRDefault="00CF434C" w14:paraId="6D801436" w14:textId="77777777">
            <w:pPr>
              <w:rPr>
                <w:rFonts w:ascii="Arial" w:hAnsi="Arial" w:cs="Arial"/>
              </w:rPr>
            </w:pPr>
          </w:p>
          <w:p w:rsidRPr="00EE5582" w:rsidR="00902DA5" w:rsidP="00EE5582" w:rsidRDefault="00CF434C" w14:paraId="5096C109" w14:textId="338F6D59">
            <w:pPr>
              <w:pStyle w:val="Prrafodelista"/>
              <w:numPr>
                <w:ilvl w:val="0"/>
                <w:numId w:val="13"/>
              </w:numPr>
              <w:rPr>
                <w:rFonts w:ascii="Arial" w:hAnsi="Arial" w:cs="Arial"/>
              </w:rPr>
            </w:pPr>
            <w:r w:rsidRPr="00EE5582">
              <w:rPr>
                <w:rFonts w:ascii="Arial" w:hAnsi="Arial" w:cs="Arial"/>
                <w:b/>
                <w:bCs/>
              </w:rPr>
              <w:t>Acciones como vinculada:</w:t>
            </w:r>
            <w:r w:rsidRPr="00EE5582">
              <w:rPr>
                <w:rFonts w:ascii="Arial" w:hAnsi="Arial" w:cs="Arial"/>
              </w:rPr>
              <w:t xml:space="preserve"> </w:t>
            </w:r>
            <w:r w:rsidRPr="00EE5582" w:rsidR="49555597">
              <w:rPr>
                <w:rFonts w:ascii="Arial" w:hAnsi="Arial" w:cs="Arial"/>
              </w:rPr>
              <w:t xml:space="preserve"> </w:t>
            </w:r>
            <w:r w:rsidRPr="00EE5582" w:rsidR="38B2D85D">
              <w:rPr>
                <w:rFonts w:ascii="Arial" w:hAnsi="Arial" w:cs="Arial"/>
              </w:rPr>
              <w:t>se asigna</w:t>
            </w:r>
            <w:r w:rsidRPr="00EE5582" w:rsidR="006F207B">
              <w:rPr>
                <w:rFonts w:ascii="Arial" w:hAnsi="Arial" w:cs="Arial"/>
              </w:rPr>
              <w:t>n</w:t>
            </w:r>
            <w:r w:rsidRPr="00EE5582" w:rsidR="0C4A0FB5">
              <w:rPr>
                <w:rFonts w:ascii="Arial" w:hAnsi="Arial" w:cs="Arial"/>
              </w:rPr>
              <w:t xml:space="preserve"> a radicación masiva. </w:t>
            </w:r>
          </w:p>
          <w:p w:rsidR="00A76D49" w:rsidP="002908C7" w:rsidRDefault="00A76D49" w14:paraId="6FC3C1A5" w14:textId="77777777">
            <w:pPr>
              <w:rPr>
                <w:rFonts w:ascii="Arial" w:hAnsi="Arial" w:cs="Arial"/>
              </w:rPr>
            </w:pPr>
          </w:p>
          <w:p w:rsidRPr="00EE5582" w:rsidR="00EE5582" w:rsidP="00EE5582" w:rsidRDefault="00EE5582" w14:paraId="4D8B313C" w14:textId="42485BDC">
            <w:pPr>
              <w:rPr>
                <w:rFonts w:ascii="Arial" w:hAnsi="Arial" w:cs="Arial"/>
              </w:rPr>
            </w:pPr>
            <w:r w:rsidRPr="00EE5582">
              <w:rPr>
                <w:rFonts w:ascii="Arial" w:hAnsi="Arial" w:cs="Arial"/>
              </w:rPr>
              <w:t xml:space="preserve">La asignación deberá registrarse en el </w:t>
            </w:r>
            <w:r w:rsidR="006720C1">
              <w:rPr>
                <w:rFonts w:ascii="Arial" w:hAnsi="Arial" w:cs="Arial"/>
              </w:rPr>
              <w:t>f</w:t>
            </w:r>
            <w:r w:rsidRPr="00EE5582">
              <w:rPr>
                <w:rFonts w:ascii="Arial" w:hAnsi="Arial" w:cs="Arial"/>
              </w:rPr>
              <w:t>ormato Control de términos de tutela.</w:t>
            </w:r>
          </w:p>
          <w:p w:rsidRPr="00E72CE2" w:rsidR="00902DA5" w:rsidP="002908C7" w:rsidRDefault="00902DA5" w14:paraId="1D624BC5" w14:textId="6D06A757">
            <w:pPr>
              <w:rPr>
                <w:rFonts w:ascii="Arial" w:hAnsi="Arial" w:cs="Arial"/>
              </w:rPr>
            </w:pPr>
          </w:p>
        </w:tc>
        <w:tc>
          <w:tcPr>
            <w:tcW w:w="3707" w:type="dxa"/>
          </w:tcPr>
          <w:p w:rsidR="00833D06" w:rsidP="002908C7" w:rsidRDefault="00833D06" w14:paraId="632D5503" w14:textId="77777777">
            <w:pPr>
              <w:rPr>
                <w:rFonts w:ascii="Arial" w:hAnsi="Arial" w:cs="Arial"/>
                <w:color w:val="000000" w:themeColor="text1"/>
                <w:shd w:val="clear" w:color="auto" w:fill="FFFFFF"/>
              </w:rPr>
            </w:pPr>
          </w:p>
          <w:p w:rsidR="00833D06" w:rsidP="002908C7" w:rsidRDefault="00833D06" w14:paraId="2BDEFB87" w14:textId="77777777">
            <w:pPr>
              <w:rPr>
                <w:rFonts w:ascii="Arial" w:hAnsi="Arial" w:cs="Arial"/>
                <w:color w:val="000000" w:themeColor="text1"/>
                <w:shd w:val="clear" w:color="auto" w:fill="FFFFFF"/>
              </w:rPr>
            </w:pPr>
          </w:p>
          <w:p w:rsidRPr="00E72CE2" w:rsidR="0017123F" w:rsidP="002908C7" w:rsidRDefault="00EA572C" w14:paraId="0DB18F93" w14:textId="2A1634BD">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Grupo de Correspondencia</w:t>
            </w:r>
          </w:p>
          <w:p w:rsidRPr="00E72CE2" w:rsidR="00751536" w:rsidP="002908C7" w:rsidRDefault="00751536" w14:paraId="6030EC47" w14:textId="77777777">
            <w:pPr>
              <w:rPr>
                <w:rFonts w:ascii="Arial" w:hAnsi="Arial" w:cs="Arial"/>
                <w:color w:val="000000" w:themeColor="text1"/>
                <w:shd w:val="clear" w:color="auto" w:fill="FFFFFF"/>
              </w:rPr>
            </w:pPr>
          </w:p>
          <w:p w:rsidRPr="00E72CE2" w:rsidR="00751536" w:rsidP="002908C7" w:rsidRDefault="00751536" w14:paraId="3E6C955A" w14:textId="77777777">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Funcionario</w:t>
            </w:r>
            <w:r w:rsidRPr="00E72CE2" w:rsidR="00D018EA">
              <w:rPr>
                <w:rFonts w:ascii="Arial" w:hAnsi="Arial" w:cs="Arial"/>
                <w:color w:val="000000" w:themeColor="text1"/>
                <w:shd w:val="clear" w:color="auto" w:fill="FFFFFF"/>
              </w:rPr>
              <w:t>(a) encargado</w:t>
            </w:r>
            <w:r w:rsidRPr="00E72CE2">
              <w:rPr>
                <w:rFonts w:ascii="Arial" w:hAnsi="Arial" w:cs="Arial"/>
                <w:color w:val="000000" w:themeColor="text1"/>
                <w:shd w:val="clear" w:color="auto" w:fill="FFFFFF"/>
              </w:rPr>
              <w:t xml:space="preserve"> de </w:t>
            </w:r>
            <w:r w:rsidRPr="00E72CE2" w:rsidR="00BD2C8B">
              <w:rPr>
                <w:rFonts w:ascii="Arial" w:hAnsi="Arial" w:cs="Arial"/>
                <w:color w:val="000000" w:themeColor="text1"/>
                <w:shd w:val="clear" w:color="auto" w:fill="FFFFFF"/>
              </w:rPr>
              <w:t xml:space="preserve">la </w:t>
            </w:r>
            <w:r w:rsidRPr="00E72CE2">
              <w:rPr>
                <w:rFonts w:ascii="Arial" w:hAnsi="Arial" w:cs="Arial"/>
                <w:color w:val="000000" w:themeColor="text1"/>
                <w:shd w:val="clear" w:color="auto" w:fill="FFFFFF"/>
              </w:rPr>
              <w:t>administración del buzón.</w:t>
            </w:r>
          </w:p>
          <w:p w:rsidRPr="00E72CE2" w:rsidR="005E1AF3" w:rsidP="002908C7" w:rsidRDefault="005E1AF3" w14:paraId="3550ED97" w14:textId="77777777">
            <w:pPr>
              <w:rPr>
                <w:rFonts w:ascii="Arial" w:hAnsi="Arial" w:cs="Arial"/>
                <w:color w:val="000000" w:themeColor="text1"/>
                <w:shd w:val="clear" w:color="auto" w:fill="FFFFFF"/>
              </w:rPr>
            </w:pPr>
          </w:p>
          <w:p w:rsidRPr="00E72CE2" w:rsidR="005E1AF3" w:rsidP="002908C7" w:rsidRDefault="005E1AF3" w14:paraId="2FD2B676" w14:textId="4E58E24A">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Coordinador del grupo</w:t>
            </w:r>
            <w:r w:rsidRPr="00E72CE2" w:rsidR="00743659">
              <w:rPr>
                <w:rFonts w:ascii="Arial" w:hAnsi="Arial" w:cs="Arial"/>
                <w:color w:val="000000" w:themeColor="text1"/>
                <w:shd w:val="clear" w:color="auto" w:fill="FFFFFF"/>
              </w:rPr>
              <w:t xml:space="preserve"> de Defensa Judicial</w:t>
            </w:r>
          </w:p>
          <w:p w:rsidRPr="00E72CE2" w:rsidR="008C1800" w:rsidP="002908C7" w:rsidRDefault="008C1800" w14:paraId="6F4EC610" w14:textId="77777777">
            <w:pPr>
              <w:rPr>
                <w:rFonts w:ascii="Arial" w:hAnsi="Arial" w:cs="Arial"/>
                <w:color w:val="000000" w:themeColor="text1"/>
                <w:shd w:val="clear" w:color="auto" w:fill="FFFFFF"/>
              </w:rPr>
            </w:pPr>
          </w:p>
          <w:p w:rsidRPr="00E72CE2" w:rsidR="008C1800" w:rsidP="002908C7" w:rsidRDefault="000874F6" w14:paraId="27714C28" w14:textId="68C290C4">
            <w:pPr>
              <w:rPr>
                <w:rFonts w:ascii="Arial" w:hAnsi="Arial" w:cs="Arial"/>
                <w:color w:val="000000" w:themeColor="text1"/>
                <w:shd w:val="clear" w:color="auto" w:fill="FFFFFF"/>
              </w:rPr>
            </w:pPr>
            <w:r>
              <w:rPr>
                <w:rFonts w:ascii="Arial" w:hAnsi="Arial" w:cs="Arial"/>
                <w:color w:val="000000" w:themeColor="text1"/>
                <w:shd w:val="clear" w:color="auto" w:fill="FFFFFF"/>
              </w:rPr>
              <w:t>Profesional</w:t>
            </w:r>
            <w:r w:rsidR="00A04E43">
              <w:rPr>
                <w:rFonts w:ascii="Arial" w:hAnsi="Arial" w:cs="Arial"/>
                <w:color w:val="000000" w:themeColor="text1"/>
                <w:shd w:val="clear" w:color="auto" w:fill="FFFFFF"/>
              </w:rPr>
              <w:t xml:space="preserve"> asignado</w:t>
            </w:r>
          </w:p>
          <w:p w:rsidRPr="00E72CE2" w:rsidR="009D4274" w:rsidP="002908C7" w:rsidRDefault="009D4274" w14:paraId="023F4FE7" w14:textId="77777777">
            <w:pPr>
              <w:rPr>
                <w:rFonts w:ascii="Arial" w:hAnsi="Arial" w:cs="Arial"/>
                <w:color w:val="000000" w:themeColor="text1"/>
                <w:shd w:val="clear" w:color="auto" w:fill="FFFFFF"/>
              </w:rPr>
            </w:pPr>
          </w:p>
          <w:p w:rsidRPr="00E72CE2" w:rsidR="009D4274" w:rsidP="002908C7" w:rsidRDefault="009F34FA" w14:paraId="5F0198EF" w14:textId="0C4F46B5">
            <w:pPr>
              <w:rPr>
                <w:rFonts w:ascii="Arial" w:hAnsi="Arial" w:cs="Arial"/>
                <w:i/>
                <w:iCs/>
                <w:color w:val="808080" w:themeColor="background1" w:themeShade="80"/>
                <w:shd w:val="clear" w:color="auto" w:fill="FFFFFF"/>
              </w:rPr>
            </w:pPr>
            <w:r w:rsidRPr="00E72CE2">
              <w:rPr>
                <w:rFonts w:ascii="Arial" w:hAnsi="Arial" w:cs="Arial"/>
                <w:color w:val="000000" w:themeColor="text1"/>
                <w:shd w:val="clear" w:color="auto" w:fill="FFFFFF"/>
              </w:rPr>
              <w:t>Coordinador del Grupo de Tutelas / Abogado de reparto</w:t>
            </w:r>
          </w:p>
        </w:tc>
        <w:tc>
          <w:tcPr>
            <w:tcW w:w="2045" w:type="dxa"/>
          </w:tcPr>
          <w:p w:rsidR="00833D06" w:rsidP="002908C7" w:rsidRDefault="00833D06" w14:paraId="086E8197" w14:textId="77777777">
            <w:pPr>
              <w:rPr>
                <w:rFonts w:ascii="Arial" w:hAnsi="Arial" w:cs="Arial"/>
                <w:shd w:val="clear" w:color="auto" w:fill="FFFFFF"/>
              </w:rPr>
            </w:pPr>
          </w:p>
          <w:p w:rsidR="00833D06" w:rsidP="002908C7" w:rsidRDefault="00833D06" w14:paraId="44D7936B" w14:textId="77777777">
            <w:pPr>
              <w:rPr>
                <w:rFonts w:ascii="Arial" w:hAnsi="Arial" w:cs="Arial"/>
                <w:shd w:val="clear" w:color="auto" w:fill="FFFFFF"/>
              </w:rPr>
            </w:pPr>
          </w:p>
          <w:p w:rsidR="00A07E27" w:rsidP="002908C7" w:rsidRDefault="00A07E27" w14:paraId="758CEEB4" w14:textId="77777777">
            <w:pPr>
              <w:rPr>
                <w:rFonts w:ascii="Arial" w:hAnsi="Arial" w:cs="Arial"/>
                <w:shd w:val="clear" w:color="auto" w:fill="FFFFFF"/>
              </w:rPr>
            </w:pPr>
          </w:p>
          <w:p w:rsidR="00A07E27" w:rsidP="002908C7" w:rsidRDefault="00A07E27" w14:paraId="4E6F693F" w14:textId="77777777">
            <w:pPr>
              <w:rPr>
                <w:rFonts w:ascii="Arial" w:hAnsi="Arial" w:cs="Arial"/>
                <w:shd w:val="clear" w:color="auto" w:fill="FFFFFF"/>
              </w:rPr>
            </w:pPr>
          </w:p>
          <w:p w:rsidR="00EE5582" w:rsidP="002908C7" w:rsidRDefault="00EE5582" w14:paraId="265D0F5F" w14:textId="77777777">
            <w:pPr>
              <w:rPr>
                <w:rFonts w:ascii="Arial" w:hAnsi="Arial" w:cs="Arial"/>
                <w:shd w:val="clear" w:color="auto" w:fill="FFFFFF"/>
              </w:rPr>
            </w:pPr>
          </w:p>
          <w:p w:rsidRPr="00E72CE2" w:rsidR="00EA572C" w:rsidP="002908C7" w:rsidRDefault="00581EBC" w14:paraId="2B5CDDED" w14:textId="4FFFE0BA">
            <w:pPr>
              <w:rPr>
                <w:rFonts w:ascii="Arial" w:hAnsi="Arial" w:cs="Arial"/>
                <w:shd w:val="clear" w:color="auto" w:fill="FFFFFF"/>
              </w:rPr>
            </w:pPr>
            <w:r w:rsidRPr="00E72CE2">
              <w:rPr>
                <w:rFonts w:ascii="Arial" w:hAnsi="Arial" w:cs="Arial"/>
                <w:shd w:val="clear" w:color="auto" w:fill="FFFFFF"/>
              </w:rPr>
              <w:t xml:space="preserve">A demanda </w:t>
            </w:r>
            <w:r w:rsidRPr="00E72CE2" w:rsidR="00F369BE">
              <w:rPr>
                <w:rFonts w:ascii="Arial" w:hAnsi="Arial" w:cs="Arial"/>
                <w:shd w:val="clear" w:color="auto" w:fill="FFFFFF"/>
              </w:rPr>
              <w:t>según recepción de solicitudes</w:t>
            </w:r>
          </w:p>
          <w:p w:rsidRPr="00E72CE2" w:rsidR="00622BC8" w:rsidP="002908C7" w:rsidRDefault="00622BC8" w14:paraId="42EF3133" w14:textId="77777777">
            <w:pPr>
              <w:rPr>
                <w:rFonts w:ascii="Arial" w:hAnsi="Arial" w:cs="Arial"/>
                <w:shd w:val="clear" w:color="auto" w:fill="FFFFFF"/>
              </w:rPr>
            </w:pPr>
          </w:p>
          <w:p w:rsidRPr="00E72CE2" w:rsidR="00622BC8" w:rsidP="002908C7" w:rsidRDefault="00622BC8" w14:paraId="0BDEB484" w14:textId="19D3A16B">
            <w:pPr>
              <w:rPr>
                <w:rFonts w:ascii="Arial" w:hAnsi="Arial" w:cs="Arial"/>
                <w:shd w:val="clear" w:color="auto" w:fill="FFFFFF"/>
              </w:rPr>
            </w:pPr>
          </w:p>
          <w:p w:rsidRPr="00E72CE2" w:rsidR="00F369BE" w:rsidP="002908C7" w:rsidRDefault="00F369BE" w14:paraId="27D6D489" w14:textId="77777777">
            <w:pPr>
              <w:rPr>
                <w:rFonts w:ascii="Arial" w:hAnsi="Arial" w:cs="Arial"/>
                <w:shd w:val="clear" w:color="auto" w:fill="FFFFFF"/>
              </w:rPr>
            </w:pPr>
          </w:p>
          <w:p w:rsidRPr="00E72CE2" w:rsidR="00F369BE" w:rsidP="00A07E27" w:rsidRDefault="00F369BE" w14:paraId="5B54F6E4" w14:textId="08EC3C0A">
            <w:pPr>
              <w:rPr>
                <w:rFonts w:ascii="Arial" w:hAnsi="Arial" w:cs="Arial"/>
                <w:color w:val="808080" w:themeColor="background1" w:themeShade="80"/>
                <w:shd w:val="clear" w:color="auto" w:fill="FFFFFF"/>
                <w:lang w:val="pt-PT"/>
              </w:rPr>
            </w:pPr>
          </w:p>
        </w:tc>
        <w:tc>
          <w:tcPr>
            <w:tcW w:w="2731" w:type="dxa"/>
          </w:tcPr>
          <w:p w:rsidR="00A07E27" w:rsidP="002908C7" w:rsidRDefault="00A07E27" w14:paraId="108E8DBA" w14:textId="77777777">
            <w:pPr>
              <w:rPr>
                <w:rFonts w:ascii="Arial" w:hAnsi="Arial" w:cs="Arial"/>
                <w:color w:val="000000" w:themeColor="text1"/>
                <w:shd w:val="clear" w:color="auto" w:fill="FFFFFF"/>
              </w:rPr>
            </w:pPr>
          </w:p>
          <w:p w:rsidR="00EE5582" w:rsidP="00A07E27" w:rsidRDefault="00EE5582" w14:paraId="7A2B97F7" w14:textId="77777777">
            <w:pPr>
              <w:rPr>
                <w:rFonts w:ascii="Arial" w:hAnsi="Arial" w:cs="Arial"/>
                <w:color w:val="000000" w:themeColor="text1"/>
                <w:shd w:val="clear" w:color="auto" w:fill="FFFFFF"/>
              </w:rPr>
            </w:pPr>
          </w:p>
          <w:p w:rsidRPr="00E72CE2" w:rsidR="00A07E27" w:rsidP="00A07E27" w:rsidRDefault="00A07E27" w14:paraId="6D9419F0" w14:textId="5B237425">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Correo</w:t>
            </w:r>
            <w:r>
              <w:rPr>
                <w:rFonts w:ascii="Arial" w:hAnsi="Arial" w:cs="Arial"/>
                <w:color w:val="000000" w:themeColor="text1"/>
                <w:shd w:val="clear" w:color="auto" w:fill="FFFFFF"/>
              </w:rPr>
              <w:t>s</w:t>
            </w:r>
            <w:r w:rsidRPr="00E72CE2">
              <w:rPr>
                <w:rFonts w:ascii="Arial" w:hAnsi="Arial" w:cs="Arial"/>
                <w:color w:val="000000" w:themeColor="text1"/>
                <w:shd w:val="clear" w:color="auto" w:fill="FFFFFF"/>
              </w:rPr>
              <w:t xml:space="preserve"> electrónico</w:t>
            </w:r>
            <w:r>
              <w:rPr>
                <w:rFonts w:ascii="Arial" w:hAnsi="Arial" w:cs="Arial"/>
                <w:color w:val="000000" w:themeColor="text1"/>
                <w:shd w:val="clear" w:color="auto" w:fill="FFFFFF"/>
              </w:rPr>
              <w:t>s</w:t>
            </w:r>
          </w:p>
          <w:p w:rsidR="00EE5582" w:rsidP="002908C7" w:rsidRDefault="00EE5582" w14:paraId="28FE9120" w14:textId="77777777">
            <w:pPr>
              <w:rPr>
                <w:rFonts w:ascii="Arial" w:hAnsi="Arial" w:cs="Arial"/>
                <w:color w:val="000000" w:themeColor="text1"/>
                <w:shd w:val="clear" w:color="auto" w:fill="FFFFFF"/>
              </w:rPr>
            </w:pPr>
          </w:p>
          <w:p w:rsidRPr="00E72CE2" w:rsidR="00567B57" w:rsidP="002908C7" w:rsidRDefault="00A07E27" w14:paraId="78A2D685" w14:textId="5ECFF274">
            <w:pPr>
              <w:rPr>
                <w:rFonts w:ascii="Arial" w:hAnsi="Arial" w:cs="Arial"/>
                <w:color w:val="000000" w:themeColor="text1"/>
                <w:shd w:val="clear" w:color="auto" w:fill="FFFFFF"/>
              </w:rPr>
            </w:pPr>
            <w:r>
              <w:rPr>
                <w:rFonts w:ascii="Arial" w:hAnsi="Arial" w:cs="Arial"/>
                <w:color w:val="000000" w:themeColor="text1"/>
                <w:shd w:val="clear" w:color="auto" w:fill="FFFFFF"/>
              </w:rPr>
              <w:t>Gestor documental de la entidad</w:t>
            </w:r>
          </w:p>
          <w:p w:rsidRPr="00E72CE2" w:rsidR="00567B57" w:rsidP="002908C7" w:rsidRDefault="00567B57" w14:paraId="21FD3C36" w14:textId="77777777">
            <w:pPr>
              <w:rPr>
                <w:rFonts w:ascii="Arial" w:hAnsi="Arial" w:cs="Arial"/>
                <w:color w:val="000000" w:themeColor="text1"/>
                <w:shd w:val="clear" w:color="auto" w:fill="FFFFFF"/>
              </w:rPr>
            </w:pPr>
          </w:p>
          <w:p w:rsidRPr="00E75259" w:rsidR="00DF2FAA" w:rsidP="00DF2FAA" w:rsidRDefault="008C1800" w14:paraId="36C2576E" w14:textId="55394D38">
            <w:pPr>
              <w:rPr>
                <w:rFonts w:ascii="Arial" w:hAnsi="Arial" w:cs="Arial"/>
              </w:rPr>
            </w:pPr>
            <w:r w:rsidRPr="00E72CE2">
              <w:rPr>
                <w:rFonts w:ascii="Arial" w:hAnsi="Arial" w:cs="Arial"/>
                <w:color w:val="000000" w:themeColor="text1"/>
                <w:shd w:val="clear" w:color="auto" w:fill="FFFFFF"/>
              </w:rPr>
              <w:t>Formato</w:t>
            </w:r>
            <w:r w:rsidR="00DF2FAA">
              <w:rPr>
                <w:rFonts w:ascii="Arial" w:hAnsi="Arial" w:cs="Arial"/>
                <w:color w:val="000000" w:themeColor="text1"/>
                <w:shd w:val="clear" w:color="auto" w:fill="FFFFFF"/>
              </w:rPr>
              <w:t xml:space="preserve"> </w:t>
            </w:r>
            <w:hyperlink w:tgtFrame="_blank" w:tooltip="Base de datos procesos judiciales - Grupo de Defensa Judicial" w:history="1" r:id="rId20">
              <w:r w:rsidRPr="00E75259" w:rsidR="00DF2FAA">
                <w:rPr>
                  <w:rStyle w:val="Hipervnculo"/>
                  <w:rFonts w:ascii="Arial" w:hAnsi="Arial" w:cs="Arial"/>
                  <w:color w:val="auto"/>
                  <w:u w:val="none"/>
                  <w:shd w:val="clear" w:color="auto" w:fill="FFFFFF"/>
                </w:rPr>
                <w:t>Base de datos procesos judiciales Grupo de Defensa Judicial</w:t>
              </w:r>
            </w:hyperlink>
          </w:p>
          <w:p w:rsidRPr="00E72CE2" w:rsidR="008F43BA" w:rsidP="002908C7" w:rsidRDefault="008F43BA" w14:paraId="3D710BC5" w14:textId="77777777">
            <w:pPr>
              <w:rPr>
                <w:rFonts w:ascii="Arial" w:hAnsi="Arial" w:cs="Arial"/>
                <w:color w:val="000000" w:themeColor="text1"/>
                <w:shd w:val="clear" w:color="auto" w:fill="FFFFFF"/>
                <w:lang w:val="pt-PT"/>
              </w:rPr>
            </w:pPr>
          </w:p>
          <w:p w:rsidRPr="00964DDC" w:rsidR="00DF2FAA" w:rsidP="00DF2FAA" w:rsidRDefault="008F43BA" w14:paraId="0EA32D46" w14:textId="3E9ECA2C">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Formato</w:t>
            </w:r>
            <w:r w:rsidR="00DF2FAA">
              <w:rPr>
                <w:rFonts w:ascii="Arial" w:hAnsi="Arial" w:cs="Arial"/>
                <w:color w:val="000000" w:themeColor="text1"/>
                <w:shd w:val="clear" w:color="auto" w:fill="FFFFFF"/>
              </w:rPr>
              <w:t xml:space="preserve"> </w:t>
            </w:r>
            <w:r w:rsidRPr="00EE5582" w:rsidR="00EE5582">
              <w:rPr>
                <w:rFonts w:ascii="Arial" w:hAnsi="Arial" w:cs="Arial"/>
              </w:rPr>
              <w:t>Control de términos de tutela</w:t>
            </w:r>
          </w:p>
          <w:p w:rsidRPr="00E72CE2" w:rsidR="008F43BA" w:rsidP="002908C7" w:rsidRDefault="008F43BA" w14:paraId="174AB449" w14:textId="250C9B97">
            <w:pPr>
              <w:rPr>
                <w:rFonts w:ascii="Arial" w:hAnsi="Arial" w:cs="Arial"/>
                <w:color w:val="000000" w:themeColor="text1"/>
                <w:shd w:val="clear" w:color="auto" w:fill="FFFFFF"/>
              </w:rPr>
            </w:pPr>
          </w:p>
          <w:p w:rsidRPr="00E72CE2" w:rsidR="008F43BA" w:rsidP="002908C7" w:rsidRDefault="008F43BA" w14:paraId="53E938D9" w14:textId="77777777">
            <w:pPr>
              <w:rPr>
                <w:rFonts w:ascii="Arial" w:hAnsi="Arial" w:cs="Arial"/>
                <w:color w:val="000000" w:themeColor="text1"/>
                <w:shd w:val="clear" w:color="auto" w:fill="FFFFFF"/>
                <w:lang w:val="pt-PT"/>
              </w:rPr>
            </w:pPr>
          </w:p>
          <w:p w:rsidRPr="00E72CE2" w:rsidR="00AE648B" w:rsidP="002908C7" w:rsidRDefault="00AE648B" w14:paraId="36965C68" w14:textId="77777777">
            <w:pPr>
              <w:rPr>
                <w:rFonts w:ascii="Arial" w:hAnsi="Arial" w:cs="Arial"/>
                <w:color w:val="000000" w:themeColor="text1"/>
                <w:shd w:val="clear" w:color="auto" w:fill="FFFFFF"/>
                <w:lang w:val="pt-PT"/>
              </w:rPr>
            </w:pPr>
          </w:p>
          <w:p w:rsidRPr="00E72CE2" w:rsidR="00AE648B" w:rsidP="002908C7" w:rsidRDefault="00AE648B" w14:paraId="65908282" w14:textId="4FDB3A51">
            <w:pPr>
              <w:rPr>
                <w:rFonts w:ascii="Arial" w:hAnsi="Arial" w:cs="Arial"/>
                <w:i/>
                <w:iCs/>
                <w:color w:val="808080" w:themeColor="background1" w:themeShade="80"/>
                <w:shd w:val="clear" w:color="auto" w:fill="FFFFFF"/>
                <w:lang w:val="pt-PT"/>
              </w:rPr>
            </w:pPr>
          </w:p>
        </w:tc>
      </w:tr>
      <w:tr w:rsidRPr="00E72CE2" w:rsidR="007A79CE" w:rsidTr="00A70B45" w14:paraId="3753BA9B" w14:textId="77777777">
        <w:tc>
          <w:tcPr>
            <w:tcW w:w="301" w:type="dxa"/>
            <w:shd w:val="clear" w:color="auto" w:fill="FFFFFF" w:themeFill="background1"/>
          </w:tcPr>
          <w:p w:rsidRPr="00E72CE2" w:rsidR="002D4D5E" w:rsidP="002908C7" w:rsidRDefault="0061126E" w14:paraId="3F049E3D" w14:textId="346D1B22">
            <w:pPr>
              <w:rPr>
                <w:rFonts w:ascii="Arial" w:hAnsi="Arial" w:cs="Arial"/>
                <w:color w:val="808080" w:themeColor="background1" w:themeShade="80"/>
                <w:shd w:val="clear" w:color="auto" w:fill="FFFFFF"/>
              </w:rPr>
            </w:pPr>
            <w:r w:rsidRPr="004F5A8B">
              <w:rPr>
                <w:rFonts w:ascii="Arial" w:hAnsi="Arial" w:cs="Arial"/>
                <w:shd w:val="clear" w:color="auto" w:fill="FFFFFF"/>
              </w:rPr>
              <w:t>4</w:t>
            </w:r>
          </w:p>
        </w:tc>
        <w:tc>
          <w:tcPr>
            <w:tcW w:w="4967" w:type="dxa"/>
          </w:tcPr>
          <w:p w:rsidRPr="00E72CE2" w:rsidR="0035701D" w:rsidP="002908C7" w:rsidRDefault="00FA3E51" w14:paraId="03AB725C" w14:textId="62365B6B">
            <w:pPr>
              <w:rPr>
                <w:rFonts w:ascii="Arial" w:hAnsi="Arial" w:cs="Arial"/>
                <w:b/>
                <w:bCs/>
                <w:shd w:val="clear" w:color="auto" w:fill="FFFFFF"/>
              </w:rPr>
            </w:pPr>
            <w:r w:rsidRPr="00E72CE2">
              <w:rPr>
                <w:rFonts w:ascii="Arial" w:hAnsi="Arial" w:cs="Arial"/>
                <w:b/>
                <w:bCs/>
                <w:shd w:val="clear" w:color="auto" w:fill="FFFFFF"/>
              </w:rPr>
              <w:t>Registrar</w:t>
            </w:r>
            <w:r w:rsidRPr="00E72CE2" w:rsidR="00EA76D3">
              <w:rPr>
                <w:rFonts w:ascii="Arial" w:hAnsi="Arial" w:cs="Arial"/>
                <w:b/>
                <w:bCs/>
                <w:shd w:val="clear" w:color="auto" w:fill="FFFFFF"/>
              </w:rPr>
              <w:t xml:space="preserve"> información del proceso judicial</w:t>
            </w:r>
          </w:p>
          <w:p w:rsidRPr="00E72CE2" w:rsidR="0035701D" w:rsidP="002908C7" w:rsidRDefault="0035701D" w14:paraId="50D89236" w14:textId="77777777">
            <w:pPr>
              <w:rPr>
                <w:rFonts w:ascii="Arial" w:hAnsi="Arial" w:cs="Arial"/>
                <w:shd w:val="clear" w:color="auto" w:fill="FFFFFF"/>
              </w:rPr>
            </w:pPr>
          </w:p>
          <w:p w:rsidRPr="00E72CE2" w:rsidR="0035042C" w:rsidP="002908C7" w:rsidRDefault="00096FA7" w14:paraId="20C7C503" w14:textId="77F223D6">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 xml:space="preserve">Una vez se notifique el auto admisorio de la demanda, el </w:t>
            </w:r>
            <w:r w:rsidR="000F4F1C">
              <w:rPr>
                <w:rFonts w:ascii="Arial" w:hAnsi="Arial" w:cs="Arial"/>
                <w:color w:val="000000" w:themeColor="text1"/>
                <w:shd w:val="clear" w:color="auto" w:fill="FFFFFF"/>
              </w:rPr>
              <w:t>profesional</w:t>
            </w:r>
            <w:r w:rsidRPr="00E72CE2">
              <w:rPr>
                <w:rFonts w:ascii="Arial" w:hAnsi="Arial" w:cs="Arial"/>
                <w:color w:val="000000" w:themeColor="text1"/>
                <w:shd w:val="clear" w:color="auto" w:fill="FFFFFF"/>
              </w:rPr>
              <w:t xml:space="preserve"> a cargo </w:t>
            </w:r>
            <w:r w:rsidRPr="00E72CE2" w:rsidR="00AE648B">
              <w:rPr>
                <w:rFonts w:ascii="Arial" w:hAnsi="Arial" w:cs="Arial"/>
                <w:color w:val="000000" w:themeColor="text1"/>
                <w:shd w:val="clear" w:color="auto" w:fill="FFFFFF"/>
              </w:rPr>
              <w:t>deberá</w:t>
            </w:r>
            <w:r w:rsidRPr="00E72CE2" w:rsidR="0035042C">
              <w:rPr>
                <w:rFonts w:ascii="Arial" w:hAnsi="Arial" w:cs="Arial"/>
                <w:color w:val="000000" w:themeColor="text1"/>
                <w:shd w:val="clear" w:color="auto" w:fill="FFFFFF"/>
              </w:rPr>
              <w:t>:</w:t>
            </w:r>
          </w:p>
          <w:p w:rsidRPr="00E72CE2" w:rsidR="0035042C" w:rsidP="002908C7" w:rsidRDefault="0061126E" w14:paraId="1D987764" w14:textId="46D6091B">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rsidRPr="00F84D23" w:rsidR="00EA58F5" w:rsidP="00F84D23" w:rsidRDefault="00AE648B" w14:paraId="7E5168BF" w14:textId="04876F65">
            <w:pPr>
              <w:pStyle w:val="Prrafodelista"/>
              <w:numPr>
                <w:ilvl w:val="0"/>
                <w:numId w:val="14"/>
              </w:numPr>
              <w:rPr>
                <w:rFonts w:ascii="Arial" w:hAnsi="Arial" w:cs="Arial"/>
                <w:color w:val="000000" w:themeColor="text1"/>
                <w:shd w:val="clear" w:color="auto" w:fill="FFFFFF"/>
              </w:rPr>
            </w:pPr>
            <w:r w:rsidRPr="00F84D23">
              <w:rPr>
                <w:rFonts w:ascii="Arial" w:hAnsi="Arial" w:cs="Arial"/>
                <w:color w:val="000000" w:themeColor="text1"/>
                <w:shd w:val="clear" w:color="auto" w:fill="FFFFFF"/>
              </w:rPr>
              <w:t>Ingresar</w:t>
            </w:r>
            <w:r w:rsidRPr="00F84D23" w:rsidR="002D4D5E">
              <w:rPr>
                <w:rFonts w:ascii="Arial" w:hAnsi="Arial" w:cs="Arial"/>
                <w:color w:val="000000" w:themeColor="text1"/>
                <w:shd w:val="clear" w:color="auto" w:fill="FFFFFF"/>
              </w:rPr>
              <w:t xml:space="preserve"> la información del proceso</w:t>
            </w:r>
            <w:r w:rsidRPr="00F84D23" w:rsidR="008923A2">
              <w:rPr>
                <w:rFonts w:ascii="Arial" w:hAnsi="Arial" w:cs="Arial"/>
                <w:color w:val="000000" w:themeColor="text1"/>
                <w:shd w:val="clear" w:color="auto" w:fill="FFFFFF"/>
              </w:rPr>
              <w:t xml:space="preserve"> judicial en </w:t>
            </w:r>
            <w:r w:rsidRPr="00F84D23" w:rsidR="00D906F2">
              <w:rPr>
                <w:rFonts w:ascii="Arial" w:hAnsi="Arial" w:cs="Arial"/>
                <w:color w:val="000000" w:themeColor="text1"/>
                <w:shd w:val="clear" w:color="auto" w:fill="FFFFFF"/>
              </w:rPr>
              <w:t xml:space="preserve">el </w:t>
            </w:r>
            <w:r w:rsidRPr="00F84D23" w:rsidR="00BA5A07">
              <w:rPr>
                <w:rFonts w:ascii="Arial" w:hAnsi="Arial" w:cs="Arial"/>
                <w:color w:val="000000" w:themeColor="text1"/>
                <w:shd w:val="clear" w:color="auto" w:fill="FFFFFF"/>
              </w:rPr>
              <w:t>Ekogui</w:t>
            </w:r>
            <w:r w:rsidR="00F84D23">
              <w:rPr>
                <w:rFonts w:ascii="Arial" w:hAnsi="Arial" w:cs="Arial"/>
                <w:color w:val="000000" w:themeColor="text1"/>
                <w:shd w:val="clear" w:color="auto" w:fill="FFFFFF"/>
              </w:rPr>
              <w:t>.</w:t>
            </w:r>
            <w:r w:rsidRPr="00F84D23" w:rsidR="002D4D5E">
              <w:rPr>
                <w:rFonts w:ascii="Arial" w:hAnsi="Arial" w:cs="Arial"/>
                <w:color w:val="000000" w:themeColor="text1"/>
                <w:shd w:val="clear" w:color="auto" w:fill="FFFFFF"/>
              </w:rPr>
              <w:t xml:space="preserve"> </w:t>
            </w:r>
          </w:p>
          <w:p w:rsidRPr="00E72CE2" w:rsidR="00EA58F5" w:rsidP="002908C7" w:rsidRDefault="00EA58F5" w14:paraId="3E0BC58D" w14:textId="77777777">
            <w:pPr>
              <w:rPr>
                <w:rFonts w:ascii="Arial" w:hAnsi="Arial" w:cs="Arial"/>
                <w:color w:val="000000" w:themeColor="text1"/>
                <w:shd w:val="clear" w:color="auto" w:fill="FFFFFF"/>
              </w:rPr>
            </w:pPr>
          </w:p>
          <w:p w:rsidR="00F84D23" w:rsidP="00F84D23" w:rsidRDefault="00EA58F5" w14:paraId="65CAADF4" w14:textId="77777777">
            <w:pPr>
              <w:pStyle w:val="Prrafodelista"/>
              <w:numPr>
                <w:ilvl w:val="0"/>
                <w:numId w:val="14"/>
              </w:numPr>
              <w:rPr>
                <w:rFonts w:ascii="Arial" w:hAnsi="Arial" w:cs="Arial"/>
                <w:color w:val="000000" w:themeColor="text1"/>
                <w:shd w:val="clear" w:color="auto" w:fill="FFFFFF"/>
              </w:rPr>
            </w:pPr>
            <w:r w:rsidRPr="00F84D23">
              <w:rPr>
                <w:rFonts w:ascii="Arial" w:hAnsi="Arial" w:cs="Arial"/>
                <w:color w:val="000000" w:themeColor="text1"/>
                <w:shd w:val="clear" w:color="auto" w:fill="FFFFFF"/>
              </w:rPr>
              <w:t xml:space="preserve">Verificar que los datos </w:t>
            </w:r>
            <w:r w:rsidRPr="00F84D23" w:rsidR="006C734E">
              <w:rPr>
                <w:rFonts w:ascii="Arial" w:hAnsi="Arial" w:cs="Arial"/>
                <w:color w:val="000000" w:themeColor="text1"/>
                <w:shd w:val="clear" w:color="auto" w:fill="FFFFFF"/>
              </w:rPr>
              <w:t>registrados</w:t>
            </w:r>
            <w:r w:rsidRPr="00F84D23">
              <w:rPr>
                <w:rFonts w:ascii="Arial" w:hAnsi="Arial" w:cs="Arial"/>
                <w:color w:val="000000" w:themeColor="text1"/>
                <w:shd w:val="clear" w:color="auto" w:fill="FFFFFF"/>
              </w:rPr>
              <w:t xml:space="preserve"> en el Ekogui </w:t>
            </w:r>
            <w:r w:rsidRPr="00F84D23" w:rsidR="00797A15">
              <w:rPr>
                <w:rFonts w:ascii="Arial" w:hAnsi="Arial" w:cs="Arial"/>
                <w:color w:val="000000" w:themeColor="text1"/>
                <w:shd w:val="clear" w:color="auto" w:fill="FFFFFF"/>
              </w:rPr>
              <w:t>sean correctos</w:t>
            </w:r>
            <w:r w:rsidR="00F84D23">
              <w:rPr>
                <w:rFonts w:ascii="Arial" w:hAnsi="Arial" w:cs="Arial"/>
                <w:color w:val="000000" w:themeColor="text1"/>
                <w:shd w:val="clear" w:color="auto" w:fill="FFFFFF"/>
              </w:rPr>
              <w:t xml:space="preserve">, </w:t>
            </w:r>
            <w:r w:rsidRPr="00F84D23" w:rsidR="00797A15">
              <w:rPr>
                <w:rFonts w:ascii="Arial" w:hAnsi="Arial" w:cs="Arial"/>
                <w:color w:val="000000" w:themeColor="text1"/>
                <w:shd w:val="clear" w:color="auto" w:fill="FFFFFF"/>
              </w:rPr>
              <w:t>completos</w:t>
            </w:r>
            <w:r w:rsidR="00F84D23">
              <w:rPr>
                <w:rFonts w:ascii="Arial" w:hAnsi="Arial" w:cs="Arial"/>
                <w:color w:val="000000" w:themeColor="text1"/>
                <w:shd w:val="clear" w:color="auto" w:fill="FFFFFF"/>
              </w:rPr>
              <w:t xml:space="preserve"> y coherentes con los documentos recibidos.</w:t>
            </w:r>
          </w:p>
          <w:p w:rsidRPr="00F84D23" w:rsidR="00F84D23" w:rsidP="00F84D23" w:rsidRDefault="00F84D23" w14:paraId="2B805B02" w14:textId="77777777">
            <w:pPr>
              <w:pStyle w:val="Prrafodelista"/>
              <w:rPr>
                <w:rFonts w:ascii="Arial" w:hAnsi="Arial" w:cs="Arial"/>
                <w:color w:val="000000" w:themeColor="text1"/>
                <w:shd w:val="clear" w:color="auto" w:fill="FFFFFF"/>
              </w:rPr>
            </w:pPr>
          </w:p>
          <w:p w:rsidR="00F84D23" w:rsidP="00F84D23" w:rsidRDefault="00F84D23" w14:paraId="3DFDB68B" w14:textId="569323A1">
            <w:pPr>
              <w:pStyle w:val="Prrafodelista"/>
              <w:numPr>
                <w:ilvl w:val="0"/>
                <w:numId w:val="14"/>
              </w:numPr>
              <w:rPr>
                <w:rFonts w:ascii="Arial" w:hAnsi="Arial" w:cs="Arial"/>
                <w:color w:val="000000" w:themeColor="text1"/>
                <w:shd w:val="clear" w:color="auto" w:fill="FFFFFF"/>
              </w:rPr>
            </w:pPr>
            <w:r w:rsidRPr="00F84D23">
              <w:rPr>
                <w:rFonts w:ascii="Arial" w:hAnsi="Arial" w:cs="Arial"/>
                <w:color w:val="000000" w:themeColor="text1"/>
                <w:shd w:val="clear" w:color="auto" w:fill="FFFFFF"/>
              </w:rPr>
              <w:t>Informar al funcionario encargado de la administración de las bases de datos del Grupo de Defensa Judicial para que actualice los registros en los siguientes formatos:</w:t>
            </w:r>
          </w:p>
          <w:p w:rsidRPr="00F84D23" w:rsidR="00F84D23" w:rsidP="00F84D23" w:rsidRDefault="00F84D23" w14:paraId="3776288D" w14:textId="77777777">
            <w:pPr>
              <w:rPr>
                <w:rFonts w:ascii="Arial" w:hAnsi="Arial" w:cs="Arial"/>
                <w:color w:val="000000" w:themeColor="text1"/>
                <w:shd w:val="clear" w:color="auto" w:fill="FFFFFF"/>
              </w:rPr>
            </w:pPr>
          </w:p>
          <w:p w:rsidRPr="00C25D12" w:rsidR="00F84D23" w:rsidP="00F84D23" w:rsidRDefault="00F84D23" w14:paraId="4950CFDB" w14:textId="09A5D3D1">
            <w:pPr>
              <w:numPr>
                <w:ilvl w:val="0"/>
                <w:numId w:val="15"/>
              </w:numPr>
              <w:rPr>
                <w:rFonts w:ascii="Arial" w:hAnsi="Arial" w:cs="Arial"/>
                <w:color w:val="000000" w:themeColor="text1"/>
                <w:shd w:val="clear" w:color="auto" w:fill="FFFFFF"/>
              </w:rPr>
            </w:pPr>
            <w:r w:rsidRPr="00C25D12">
              <w:rPr>
                <w:rFonts w:ascii="Arial" w:hAnsi="Arial" w:cs="Arial"/>
                <w:color w:val="000000" w:themeColor="text1"/>
                <w:shd w:val="clear" w:color="auto" w:fill="FFFFFF"/>
              </w:rPr>
              <w:t>Base de datos de procesos judiciales</w:t>
            </w:r>
          </w:p>
          <w:p w:rsidRPr="00C25D12" w:rsidR="00F84D23" w:rsidP="00F84D23" w:rsidRDefault="00F84D23" w14:paraId="3C42EAD6" w14:textId="194B75FD">
            <w:pPr>
              <w:numPr>
                <w:ilvl w:val="0"/>
                <w:numId w:val="15"/>
              </w:numPr>
              <w:rPr>
                <w:rFonts w:ascii="Arial" w:hAnsi="Arial" w:cs="Arial"/>
                <w:color w:val="000000" w:themeColor="text1"/>
                <w:shd w:val="clear" w:color="auto" w:fill="FFFFFF"/>
              </w:rPr>
            </w:pPr>
            <w:r w:rsidRPr="00C25D12">
              <w:rPr>
                <w:rFonts w:ascii="Arial" w:hAnsi="Arial" w:cs="Arial"/>
                <w:color w:val="000000" w:themeColor="text1"/>
                <w:shd w:val="clear" w:color="auto" w:fill="FFFFFF"/>
              </w:rPr>
              <w:t>Conciliaciones extrajudiciales</w:t>
            </w:r>
          </w:p>
          <w:p w:rsidRPr="00C25D12" w:rsidR="00F84D23" w:rsidP="00F84D23" w:rsidRDefault="00F84D23" w14:paraId="6E37EB42" w14:textId="037E364A">
            <w:pPr>
              <w:numPr>
                <w:ilvl w:val="0"/>
                <w:numId w:val="15"/>
              </w:numPr>
              <w:rPr>
                <w:rFonts w:ascii="Arial" w:hAnsi="Arial" w:cs="Arial"/>
                <w:color w:val="000000" w:themeColor="text1"/>
                <w:shd w:val="clear" w:color="auto" w:fill="FFFFFF"/>
              </w:rPr>
            </w:pPr>
            <w:r w:rsidRPr="00C25D12">
              <w:rPr>
                <w:rFonts w:ascii="Arial" w:hAnsi="Arial" w:cs="Arial"/>
                <w:color w:val="000000" w:themeColor="text1"/>
                <w:shd w:val="clear" w:color="auto" w:fill="FFFFFF"/>
              </w:rPr>
              <w:t>Reparto de demandas</w:t>
            </w:r>
          </w:p>
          <w:p w:rsidRPr="00E72CE2" w:rsidR="00AE648B" w:rsidP="002908C7" w:rsidRDefault="00AE648B" w14:paraId="3E277E0A" w14:textId="77777777">
            <w:pPr>
              <w:rPr>
                <w:rFonts w:ascii="Arial" w:hAnsi="Arial" w:cs="Arial"/>
                <w:b/>
                <w:bCs/>
                <w:color w:val="000000" w:themeColor="text1"/>
                <w:shd w:val="clear" w:color="auto" w:fill="FFFFFF"/>
              </w:rPr>
            </w:pPr>
          </w:p>
          <w:p w:rsidRPr="00C25D12" w:rsidR="00AE648B" w:rsidP="002908C7" w:rsidRDefault="00AE648B" w14:paraId="5157D04E" w14:textId="37F8C9A8">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 xml:space="preserve">Para el </w:t>
            </w:r>
            <w:r w:rsidRPr="00C25D12" w:rsidR="00F84D23">
              <w:rPr>
                <w:rFonts w:ascii="Arial" w:hAnsi="Arial" w:cs="Arial"/>
                <w:color w:val="000000" w:themeColor="text1"/>
                <w:shd w:val="clear" w:color="auto" w:fill="FFFFFF"/>
              </w:rPr>
              <w:t>G</w:t>
            </w:r>
            <w:r w:rsidRPr="00C25D12">
              <w:rPr>
                <w:rFonts w:ascii="Arial" w:hAnsi="Arial" w:cs="Arial"/>
                <w:color w:val="000000" w:themeColor="text1"/>
                <w:shd w:val="clear" w:color="auto" w:fill="FFFFFF"/>
              </w:rPr>
              <w:t xml:space="preserve">rupo de </w:t>
            </w:r>
            <w:r w:rsidRPr="00C25D12" w:rsidR="00F84D23">
              <w:rPr>
                <w:rFonts w:ascii="Arial" w:hAnsi="Arial" w:cs="Arial"/>
                <w:color w:val="000000" w:themeColor="text1"/>
                <w:shd w:val="clear" w:color="auto" w:fill="FFFFFF"/>
              </w:rPr>
              <w:t>T</w:t>
            </w:r>
            <w:r w:rsidRPr="00C25D12">
              <w:rPr>
                <w:rFonts w:ascii="Arial" w:hAnsi="Arial" w:cs="Arial"/>
                <w:color w:val="000000" w:themeColor="text1"/>
                <w:shd w:val="clear" w:color="auto" w:fill="FFFFFF"/>
              </w:rPr>
              <w:t>utelas:</w:t>
            </w:r>
          </w:p>
          <w:p w:rsidRPr="00F84D23" w:rsidR="00F84D23" w:rsidP="002908C7" w:rsidRDefault="00F84D23" w14:paraId="5DB0F2AA" w14:textId="77777777">
            <w:pPr>
              <w:rPr>
                <w:rFonts w:ascii="Arial" w:hAnsi="Arial" w:cs="Arial"/>
                <w:b/>
                <w:bCs/>
                <w:color w:val="000000" w:themeColor="text1"/>
                <w:shd w:val="clear" w:color="auto" w:fill="FFFFFF"/>
              </w:rPr>
            </w:pPr>
          </w:p>
          <w:p w:rsidR="002A2B0E" w:rsidP="002908C7" w:rsidRDefault="00AE648B" w14:paraId="20CF9347" w14:textId="3A398FB9">
            <w:pPr>
              <w:rPr>
                <w:rFonts w:ascii="Arial" w:hAnsi="Arial" w:cs="Arial"/>
                <w:b/>
                <w:bCs/>
                <w:color w:val="000000" w:themeColor="text1"/>
                <w:shd w:val="clear" w:color="auto" w:fill="FFFFFF"/>
              </w:rPr>
            </w:pPr>
            <w:r w:rsidRPr="00E72CE2">
              <w:rPr>
                <w:rFonts w:ascii="Arial" w:hAnsi="Arial" w:cs="Arial"/>
                <w:color w:val="000000" w:themeColor="text1"/>
                <w:shd w:val="clear" w:color="auto" w:fill="FFFFFF"/>
              </w:rPr>
              <w:t>Una vez el caso es asignado, el profesional realiza</w:t>
            </w:r>
            <w:r w:rsidR="00F84D23">
              <w:rPr>
                <w:rFonts w:ascii="Arial" w:hAnsi="Arial" w:cs="Arial"/>
                <w:color w:val="000000" w:themeColor="text1"/>
                <w:shd w:val="clear" w:color="auto" w:fill="FFFFFF"/>
              </w:rPr>
              <w:t>rá</w:t>
            </w:r>
            <w:r w:rsidRPr="00E72CE2">
              <w:rPr>
                <w:rFonts w:ascii="Arial" w:hAnsi="Arial" w:cs="Arial"/>
                <w:color w:val="000000" w:themeColor="text1"/>
                <w:shd w:val="clear" w:color="auto" w:fill="FFFFFF"/>
              </w:rPr>
              <w:t xml:space="preserve"> el análisis preliminar </w:t>
            </w:r>
            <w:r w:rsidRPr="00E72CE2" w:rsidR="004C1956">
              <w:rPr>
                <w:rFonts w:ascii="Arial" w:hAnsi="Arial" w:cs="Arial"/>
                <w:color w:val="000000" w:themeColor="text1"/>
                <w:shd w:val="clear" w:color="auto" w:fill="FFFFFF"/>
              </w:rPr>
              <w:t xml:space="preserve">de la </w:t>
            </w:r>
            <w:r w:rsidRPr="00E72CE2" w:rsidR="00952863">
              <w:rPr>
                <w:rFonts w:ascii="Arial" w:hAnsi="Arial" w:cs="Arial"/>
                <w:color w:val="000000" w:themeColor="text1"/>
                <w:shd w:val="clear" w:color="auto" w:fill="FFFFFF"/>
              </w:rPr>
              <w:t>acción</w:t>
            </w:r>
            <w:r w:rsidRPr="00E72CE2" w:rsidR="004C1956">
              <w:rPr>
                <w:rFonts w:ascii="Arial" w:hAnsi="Arial" w:cs="Arial"/>
                <w:color w:val="000000" w:themeColor="text1"/>
                <w:shd w:val="clear" w:color="auto" w:fill="FFFFFF"/>
              </w:rPr>
              <w:t xml:space="preserve"> de tutela, </w:t>
            </w:r>
            <w:r w:rsidR="00F84D23">
              <w:rPr>
                <w:rFonts w:ascii="Arial" w:hAnsi="Arial" w:cs="Arial"/>
                <w:color w:val="000000" w:themeColor="text1"/>
                <w:shd w:val="clear" w:color="auto" w:fill="FFFFFF"/>
              </w:rPr>
              <w:t xml:space="preserve">identificará los </w:t>
            </w:r>
            <w:r w:rsidRPr="00E72CE2" w:rsidR="004C1956">
              <w:rPr>
                <w:rFonts w:ascii="Arial" w:hAnsi="Arial" w:cs="Arial"/>
                <w:color w:val="000000" w:themeColor="text1"/>
                <w:shd w:val="clear" w:color="auto" w:fill="FFFFFF"/>
              </w:rPr>
              <w:t xml:space="preserve">insumos </w:t>
            </w:r>
            <w:r w:rsidR="00F84D23">
              <w:rPr>
                <w:rFonts w:ascii="Arial" w:hAnsi="Arial" w:cs="Arial"/>
                <w:color w:val="000000" w:themeColor="text1"/>
                <w:shd w:val="clear" w:color="auto" w:fill="FFFFFF"/>
              </w:rPr>
              <w:t xml:space="preserve">necesarios para la </w:t>
            </w:r>
            <w:r w:rsidRPr="00E72CE2" w:rsidR="00F84D23">
              <w:rPr>
                <w:rFonts w:ascii="Arial" w:hAnsi="Arial" w:cs="Arial"/>
                <w:color w:val="000000" w:themeColor="text1"/>
                <w:shd w:val="clear" w:color="auto" w:fill="FFFFFF"/>
              </w:rPr>
              <w:t>contestación</w:t>
            </w:r>
            <w:r w:rsidRPr="00E72CE2" w:rsidR="004C1956">
              <w:rPr>
                <w:rFonts w:ascii="Arial" w:hAnsi="Arial" w:cs="Arial"/>
                <w:color w:val="000000" w:themeColor="text1"/>
                <w:shd w:val="clear" w:color="auto" w:fill="FFFFFF"/>
              </w:rPr>
              <w:t xml:space="preserve"> </w:t>
            </w:r>
            <w:r w:rsidR="00F84D23">
              <w:rPr>
                <w:rFonts w:ascii="Arial" w:hAnsi="Arial" w:cs="Arial"/>
                <w:color w:val="000000" w:themeColor="text1"/>
                <w:shd w:val="clear" w:color="auto" w:fill="FFFFFF"/>
              </w:rPr>
              <w:t xml:space="preserve">y </w:t>
            </w:r>
            <w:r w:rsidRPr="00F84D23" w:rsidR="00F84D23">
              <w:rPr>
                <w:rFonts w:ascii="Arial" w:hAnsi="Arial" w:cs="Arial"/>
                <w:b/>
                <w:bCs/>
                <w:color w:val="000000" w:themeColor="text1"/>
                <w:shd w:val="clear" w:color="auto" w:fill="FFFFFF"/>
              </w:rPr>
              <w:t>c</w:t>
            </w:r>
            <w:r w:rsidRPr="000F4F1C" w:rsidR="002A2B0E">
              <w:rPr>
                <w:rFonts w:ascii="Arial" w:hAnsi="Arial" w:cs="Arial"/>
                <w:b/>
                <w:bCs/>
                <w:color w:val="000000" w:themeColor="text1"/>
                <w:shd w:val="clear" w:color="auto" w:fill="FFFFFF"/>
              </w:rPr>
              <w:t xml:space="preserve">ontinua con la </w:t>
            </w:r>
            <w:r w:rsidRPr="00D44739" w:rsidR="002A2B0E">
              <w:rPr>
                <w:rFonts w:ascii="Arial" w:hAnsi="Arial" w:cs="Arial"/>
                <w:b/>
                <w:bCs/>
                <w:color w:val="000000" w:themeColor="text1"/>
                <w:shd w:val="clear" w:color="auto" w:fill="FFFFFF"/>
              </w:rPr>
              <w:t xml:space="preserve">actividad </w:t>
            </w:r>
            <w:r w:rsidRPr="00D44739" w:rsidR="00D44739">
              <w:rPr>
                <w:rFonts w:ascii="Arial" w:hAnsi="Arial" w:cs="Arial"/>
                <w:b/>
                <w:bCs/>
                <w:color w:val="000000" w:themeColor="text1"/>
                <w:shd w:val="clear" w:color="auto" w:fill="FFFFFF"/>
              </w:rPr>
              <w:t>6</w:t>
            </w:r>
            <w:r w:rsidR="00F84D23">
              <w:rPr>
                <w:rFonts w:ascii="Arial" w:hAnsi="Arial" w:cs="Arial"/>
                <w:b/>
                <w:bCs/>
                <w:color w:val="000000" w:themeColor="text1"/>
                <w:shd w:val="clear" w:color="auto" w:fill="FFFFFF"/>
              </w:rPr>
              <w:t>.</w:t>
            </w:r>
          </w:p>
          <w:p w:rsidRPr="000F4F1C" w:rsidR="000F4F1C" w:rsidP="002908C7" w:rsidRDefault="000F4F1C" w14:paraId="2F377336" w14:textId="634106D4">
            <w:pPr>
              <w:rPr>
                <w:rFonts w:ascii="Arial" w:hAnsi="Arial" w:cs="Arial"/>
                <w:color w:val="000000" w:themeColor="text1"/>
                <w:shd w:val="clear" w:color="auto" w:fill="FFFFFF"/>
              </w:rPr>
            </w:pPr>
          </w:p>
        </w:tc>
        <w:tc>
          <w:tcPr>
            <w:tcW w:w="3707" w:type="dxa"/>
          </w:tcPr>
          <w:p w:rsidR="000F4F1C" w:rsidP="002908C7" w:rsidRDefault="000F4F1C" w14:paraId="66CD4B18" w14:textId="77777777">
            <w:pPr>
              <w:rPr>
                <w:rFonts w:ascii="Arial" w:hAnsi="Arial" w:cs="Arial"/>
                <w:shd w:val="clear" w:color="auto" w:fill="FFFFFF"/>
              </w:rPr>
            </w:pPr>
          </w:p>
          <w:p w:rsidRPr="00E72CE2" w:rsidR="002D4D5E" w:rsidP="002908C7" w:rsidRDefault="000F4F1C" w14:paraId="499F6A45" w14:textId="216F0334">
            <w:pPr>
              <w:rPr>
                <w:rFonts w:ascii="Arial" w:hAnsi="Arial" w:cs="Arial"/>
                <w:shd w:val="clear" w:color="auto" w:fill="FFFFFF"/>
              </w:rPr>
            </w:pPr>
            <w:r>
              <w:rPr>
                <w:rFonts w:ascii="Arial" w:hAnsi="Arial" w:cs="Arial"/>
                <w:shd w:val="clear" w:color="auto" w:fill="FFFFFF"/>
              </w:rPr>
              <w:t xml:space="preserve">Profesional </w:t>
            </w:r>
            <w:r w:rsidRPr="00E72CE2" w:rsidR="00096FA7">
              <w:rPr>
                <w:rFonts w:ascii="Arial" w:hAnsi="Arial" w:cs="Arial"/>
                <w:shd w:val="clear" w:color="auto" w:fill="FFFFFF"/>
              </w:rPr>
              <w:t>a</w:t>
            </w:r>
            <w:r w:rsidR="00F84D23">
              <w:rPr>
                <w:rFonts w:ascii="Arial" w:hAnsi="Arial" w:cs="Arial"/>
                <w:shd w:val="clear" w:color="auto" w:fill="FFFFFF"/>
              </w:rPr>
              <w:t>signado</w:t>
            </w:r>
            <w:r w:rsidRPr="00E72CE2" w:rsidR="00096FA7">
              <w:rPr>
                <w:rFonts w:ascii="Arial" w:hAnsi="Arial" w:cs="Arial"/>
                <w:shd w:val="clear" w:color="auto" w:fill="FFFFFF"/>
              </w:rPr>
              <w:t xml:space="preserve"> </w:t>
            </w:r>
          </w:p>
          <w:p w:rsidRPr="00E72CE2" w:rsidR="002D4D5E" w:rsidP="002908C7" w:rsidRDefault="002D4D5E" w14:paraId="6B0E69FD" w14:textId="77777777">
            <w:pPr>
              <w:rPr>
                <w:rFonts w:ascii="Arial" w:hAnsi="Arial" w:cs="Arial"/>
                <w:shd w:val="clear" w:color="auto" w:fill="FFFFFF"/>
              </w:rPr>
            </w:pPr>
          </w:p>
          <w:p w:rsidRPr="00E72CE2" w:rsidR="002D4D5E" w:rsidP="002908C7" w:rsidRDefault="002D4D5E" w14:paraId="123BD337" w14:textId="77777777">
            <w:pPr>
              <w:rPr>
                <w:rFonts w:ascii="Arial" w:hAnsi="Arial" w:cs="Arial"/>
                <w:shd w:val="clear" w:color="auto" w:fill="FFFFFF"/>
              </w:rPr>
            </w:pPr>
          </w:p>
          <w:p w:rsidRPr="00E72CE2" w:rsidR="002D4D5E" w:rsidP="002908C7" w:rsidRDefault="002D4D5E" w14:paraId="1C22ABDD" w14:textId="186FF5B3">
            <w:pPr>
              <w:rPr>
                <w:rFonts w:ascii="Arial" w:hAnsi="Arial" w:cs="Arial"/>
                <w:shd w:val="clear" w:color="auto" w:fill="FFFFFF"/>
              </w:rPr>
            </w:pPr>
            <w:r w:rsidRPr="00E72CE2">
              <w:rPr>
                <w:rFonts w:ascii="Arial" w:hAnsi="Arial" w:cs="Arial"/>
                <w:shd w:val="clear" w:color="auto" w:fill="FFFFFF"/>
              </w:rPr>
              <w:t xml:space="preserve">Funcionario (a) </w:t>
            </w:r>
            <w:r w:rsidRPr="00E72CE2" w:rsidR="00EA76D3">
              <w:rPr>
                <w:rFonts w:ascii="Arial" w:hAnsi="Arial" w:cs="Arial"/>
                <w:shd w:val="clear" w:color="auto" w:fill="FFFFFF"/>
              </w:rPr>
              <w:t>a</w:t>
            </w:r>
            <w:r w:rsidRPr="00E72CE2">
              <w:rPr>
                <w:rFonts w:ascii="Arial" w:hAnsi="Arial" w:cs="Arial"/>
                <w:shd w:val="clear" w:color="auto" w:fill="FFFFFF"/>
              </w:rPr>
              <w:t>signado de administrar las bases de datos</w:t>
            </w:r>
          </w:p>
          <w:p w:rsidRPr="00E72CE2" w:rsidR="002D4D5E" w:rsidP="002908C7" w:rsidRDefault="002D4D5E" w14:paraId="7D4BAB6A" w14:textId="4A4C9E03">
            <w:pPr>
              <w:rPr>
                <w:rFonts w:ascii="Arial" w:hAnsi="Arial" w:cs="Arial"/>
                <w:shd w:val="clear" w:color="auto" w:fill="FFFFFF"/>
              </w:rPr>
            </w:pPr>
          </w:p>
        </w:tc>
        <w:tc>
          <w:tcPr>
            <w:tcW w:w="2045" w:type="dxa"/>
          </w:tcPr>
          <w:p w:rsidR="000F4F1C" w:rsidP="002908C7" w:rsidRDefault="000F4F1C" w14:paraId="70B140F4" w14:textId="77777777">
            <w:pPr>
              <w:rPr>
                <w:rFonts w:ascii="Arial" w:hAnsi="Arial" w:cs="Arial"/>
                <w:shd w:val="clear" w:color="auto" w:fill="FFFFFF"/>
              </w:rPr>
            </w:pPr>
          </w:p>
          <w:p w:rsidR="000F4F1C" w:rsidP="002908C7" w:rsidRDefault="000F4F1C" w14:paraId="6E55E7A9" w14:textId="77777777">
            <w:pPr>
              <w:rPr>
                <w:rFonts w:ascii="Arial" w:hAnsi="Arial" w:cs="Arial"/>
                <w:shd w:val="clear" w:color="auto" w:fill="FFFFFF"/>
              </w:rPr>
            </w:pPr>
          </w:p>
          <w:p w:rsidR="000F4F1C" w:rsidP="002908C7" w:rsidRDefault="000F4F1C" w14:paraId="0B5A0832" w14:textId="77777777">
            <w:pPr>
              <w:rPr>
                <w:rFonts w:ascii="Arial" w:hAnsi="Arial" w:cs="Arial"/>
                <w:shd w:val="clear" w:color="auto" w:fill="FFFFFF"/>
              </w:rPr>
            </w:pPr>
          </w:p>
          <w:p w:rsidR="000F4F1C" w:rsidP="002908C7" w:rsidRDefault="000F4F1C" w14:paraId="7B945E33" w14:textId="77777777">
            <w:pPr>
              <w:rPr>
                <w:rFonts w:ascii="Arial" w:hAnsi="Arial" w:cs="Arial"/>
                <w:shd w:val="clear" w:color="auto" w:fill="FFFFFF"/>
              </w:rPr>
            </w:pPr>
          </w:p>
          <w:p w:rsidRPr="00E72CE2" w:rsidR="002D4D5E" w:rsidP="002908C7" w:rsidRDefault="00067A84" w14:paraId="5AFC08AD" w14:textId="02EDE5C5">
            <w:pPr>
              <w:rPr>
                <w:rFonts w:ascii="Arial" w:hAnsi="Arial" w:cs="Arial"/>
                <w:shd w:val="clear" w:color="auto" w:fill="FFFFFF"/>
              </w:rPr>
            </w:pPr>
            <w:r w:rsidRPr="00E72CE2">
              <w:rPr>
                <w:rFonts w:ascii="Arial" w:hAnsi="Arial" w:cs="Arial"/>
                <w:shd w:val="clear" w:color="auto" w:fill="FFFFFF"/>
              </w:rPr>
              <w:t>In</w:t>
            </w:r>
            <w:r w:rsidRPr="00E72CE2">
              <w:rPr>
                <w:rFonts w:ascii="Arial" w:hAnsi="Arial" w:cs="Arial"/>
              </w:rPr>
              <w:t xml:space="preserve">mediato </w:t>
            </w:r>
          </w:p>
        </w:tc>
        <w:tc>
          <w:tcPr>
            <w:tcW w:w="2731" w:type="dxa"/>
          </w:tcPr>
          <w:p w:rsidRPr="00E72CE2" w:rsidR="007D6C65" w:rsidP="002908C7" w:rsidRDefault="007D6C65" w14:paraId="316955F2" w14:textId="77777777">
            <w:pPr>
              <w:rPr>
                <w:rFonts w:ascii="Arial" w:hAnsi="Arial" w:cs="Arial"/>
                <w:i/>
                <w:iCs/>
                <w:color w:val="C00000"/>
                <w:shd w:val="clear" w:color="auto" w:fill="FFFFFF"/>
              </w:rPr>
            </w:pPr>
          </w:p>
          <w:p w:rsidR="00F84D23" w:rsidP="00F84D23" w:rsidRDefault="00F84D23" w14:paraId="45DFF8F3" w14:textId="77777777">
            <w:pPr>
              <w:rPr>
                <w:rFonts w:ascii="Arial" w:hAnsi="Arial" w:cs="Arial"/>
              </w:rPr>
            </w:pPr>
            <w:r>
              <w:rPr>
                <w:rFonts w:ascii="Arial" w:hAnsi="Arial" w:cs="Arial"/>
              </w:rPr>
              <w:t>Ficha en Ekogui</w:t>
            </w:r>
            <w:r w:rsidRPr="00E72CE2">
              <w:rPr>
                <w:rFonts w:ascii="Arial" w:hAnsi="Arial" w:cs="Arial"/>
              </w:rPr>
              <w:t xml:space="preserve"> </w:t>
            </w:r>
          </w:p>
          <w:p w:rsidRPr="00E72CE2" w:rsidR="007D6C65" w:rsidP="00D906F2" w:rsidRDefault="007D6C65" w14:paraId="5411A7D8" w14:textId="77777777">
            <w:pPr>
              <w:rPr>
                <w:rFonts w:ascii="Arial" w:hAnsi="Arial" w:cs="Arial"/>
                <w:color w:val="C00000"/>
              </w:rPr>
            </w:pPr>
          </w:p>
          <w:p w:rsidRPr="00E72CE2" w:rsidR="007D6C65" w:rsidP="00D906F2" w:rsidRDefault="007D6C65" w14:paraId="23C49C41" w14:textId="1CD72ADE">
            <w:pPr>
              <w:rPr>
                <w:rFonts w:ascii="Arial" w:hAnsi="Arial" w:cs="Arial"/>
                <w:shd w:val="clear" w:color="auto" w:fill="FFFFFF"/>
              </w:rPr>
            </w:pPr>
            <w:r w:rsidRPr="00E72CE2">
              <w:rPr>
                <w:rFonts w:ascii="Arial" w:hAnsi="Arial" w:cs="Arial"/>
                <w:shd w:val="clear" w:color="auto" w:fill="FFFFFF"/>
              </w:rPr>
              <w:t>Formato Base de datos procesos judiciales</w:t>
            </w:r>
          </w:p>
          <w:p w:rsidRPr="00E72CE2" w:rsidR="007D6C65" w:rsidP="002908C7" w:rsidRDefault="007D6C65" w14:paraId="27C87D7C" w14:textId="77777777">
            <w:pPr>
              <w:rPr>
                <w:rFonts w:ascii="Arial" w:hAnsi="Arial" w:cs="Arial"/>
                <w:i/>
                <w:iCs/>
              </w:rPr>
            </w:pPr>
          </w:p>
          <w:p w:rsidRPr="00F84D23" w:rsidR="00A90057" w:rsidP="002908C7" w:rsidRDefault="00B42524" w14:paraId="7A773CED" w14:textId="77D8E09E">
            <w:pPr>
              <w:rPr>
                <w:rFonts w:ascii="Arial" w:hAnsi="Arial" w:cs="Arial"/>
                <w:shd w:val="clear" w:color="auto" w:fill="FFFFFF"/>
              </w:rPr>
            </w:pPr>
            <w:r w:rsidRPr="00E72CE2">
              <w:rPr>
                <w:rFonts w:ascii="Arial" w:hAnsi="Arial" w:cs="Arial"/>
                <w:shd w:val="clear" w:color="auto" w:fill="FFFFFF"/>
              </w:rPr>
              <w:t>F</w:t>
            </w:r>
            <w:r w:rsidRPr="00E72CE2">
              <w:rPr>
                <w:rFonts w:ascii="Arial" w:hAnsi="Arial" w:cs="Arial"/>
              </w:rPr>
              <w:t>ormato</w:t>
            </w:r>
            <w:r w:rsidRPr="00E72CE2">
              <w:rPr>
                <w:rFonts w:ascii="Arial" w:hAnsi="Arial" w:cs="Arial"/>
                <w:shd w:val="clear" w:color="auto" w:fill="FFFFFF"/>
              </w:rPr>
              <w:t xml:space="preserve"> </w:t>
            </w:r>
            <w:hyperlink w:tgtFrame="_blank" w:tooltip="Conciliaciones extrajudiciales" w:history="1" r:id="rId21">
              <w:r w:rsidRPr="00F84D23">
                <w:rPr>
                  <w:rStyle w:val="Hipervnculo"/>
                  <w:rFonts w:ascii="Arial" w:hAnsi="Arial" w:cs="Arial"/>
                  <w:color w:val="auto"/>
                  <w:u w:val="none"/>
                  <w:shd w:val="clear" w:color="auto" w:fill="FFFFFF"/>
                </w:rPr>
                <w:t>Conciliaciones Extrajudiciales</w:t>
              </w:r>
            </w:hyperlink>
          </w:p>
          <w:p w:rsidRPr="00E72CE2" w:rsidR="00A90057" w:rsidP="002908C7" w:rsidRDefault="00A90057" w14:paraId="0A505AB5" w14:textId="77777777">
            <w:pPr>
              <w:rPr>
                <w:rFonts w:ascii="Arial" w:hAnsi="Arial" w:cs="Arial"/>
              </w:rPr>
            </w:pPr>
          </w:p>
          <w:p w:rsidRPr="00F84D23" w:rsidR="002D4D5E" w:rsidP="002908C7" w:rsidRDefault="002D4D5E" w14:paraId="6D841481" w14:textId="3A3A088B">
            <w:pPr>
              <w:rPr>
                <w:rFonts w:ascii="Arial" w:hAnsi="Arial" w:cs="Arial"/>
                <w:shd w:val="clear" w:color="auto" w:fill="FFFFFF"/>
              </w:rPr>
            </w:pPr>
            <w:r w:rsidRPr="00E72CE2">
              <w:rPr>
                <w:rFonts w:ascii="Arial" w:hAnsi="Arial" w:cs="Arial"/>
                <w:shd w:val="clear" w:color="auto" w:fill="FFFFFF"/>
              </w:rPr>
              <w:t xml:space="preserve">Formato </w:t>
            </w:r>
            <w:hyperlink w:tgtFrame="_blank" w:tooltip="Reparto demandas - grupo de defensa judicial" w:history="1" r:id="rId22">
              <w:r w:rsidRPr="00F84D23" w:rsidR="004419C2">
                <w:rPr>
                  <w:rStyle w:val="Hipervnculo"/>
                  <w:rFonts w:ascii="Arial" w:hAnsi="Arial" w:cs="Arial"/>
                  <w:color w:val="auto"/>
                  <w:u w:val="none"/>
                  <w:shd w:val="clear" w:color="auto" w:fill="FFFFFF"/>
                </w:rPr>
                <w:t xml:space="preserve">Reparto demandas </w:t>
              </w:r>
            </w:hyperlink>
          </w:p>
          <w:p w:rsidRPr="00E72CE2" w:rsidR="002D4D5E" w:rsidP="002908C7" w:rsidRDefault="002D4D5E" w14:paraId="2BDE8A34" w14:textId="77777777">
            <w:pPr>
              <w:rPr>
                <w:rFonts w:ascii="Arial" w:hAnsi="Arial" w:cs="Arial"/>
                <w:shd w:val="clear" w:color="auto" w:fill="FFFFFF"/>
              </w:rPr>
            </w:pPr>
          </w:p>
          <w:p w:rsidRPr="000F4F1C" w:rsidR="002D4D5E" w:rsidP="002908C7" w:rsidRDefault="002D4D5E" w14:paraId="3315703E" w14:textId="07BCDFE3">
            <w:pPr>
              <w:rPr>
                <w:rFonts w:ascii="Arial" w:hAnsi="Arial" w:cs="Arial"/>
                <w:shd w:val="clear" w:color="auto" w:fill="FFFFFF"/>
              </w:rPr>
            </w:pPr>
            <w:r w:rsidRPr="00E72CE2">
              <w:rPr>
                <w:rFonts w:ascii="Arial" w:hAnsi="Arial" w:cs="Arial"/>
                <w:shd w:val="clear" w:color="auto" w:fill="FFFFFF"/>
              </w:rPr>
              <w:t xml:space="preserve"> </w:t>
            </w:r>
          </w:p>
          <w:p w:rsidRPr="00E72CE2" w:rsidR="002D4D5E" w:rsidP="002908C7" w:rsidRDefault="002D4D5E" w14:paraId="11E5C8C4" w14:textId="453DE945">
            <w:pPr>
              <w:rPr>
                <w:rFonts w:ascii="Arial" w:hAnsi="Arial" w:cs="Arial"/>
                <w:i/>
                <w:iCs/>
                <w:color w:val="808080" w:themeColor="background1" w:themeShade="80"/>
                <w:shd w:val="clear" w:color="auto" w:fill="FFFFFF"/>
              </w:rPr>
            </w:pPr>
          </w:p>
        </w:tc>
      </w:tr>
      <w:tr w:rsidRPr="00E72CE2" w:rsidR="007A79CE" w:rsidTr="00551BEA" w14:paraId="227B4F9B" w14:textId="77777777">
        <w:tc>
          <w:tcPr>
            <w:tcW w:w="301" w:type="dxa"/>
            <w:shd w:val="clear" w:color="auto" w:fill="FFC000"/>
          </w:tcPr>
          <w:p w:rsidRPr="00410293" w:rsidR="002D4D5E" w:rsidP="002908C7" w:rsidRDefault="00551BEA" w14:paraId="7E2453EF" w14:textId="660B25E4">
            <w:pPr>
              <w:rPr>
                <w:rFonts w:ascii="Arial" w:hAnsi="Arial" w:cs="Arial"/>
                <w:color w:val="808080" w:themeColor="background1" w:themeShade="80"/>
                <w:shd w:val="clear" w:color="auto" w:fill="FFFFFF"/>
              </w:rPr>
            </w:pPr>
            <w:r w:rsidRPr="007A79CE">
              <w:rPr>
                <w:rFonts w:ascii="Arial" w:hAnsi="Arial" w:cs="Arial"/>
                <w:shd w:val="clear" w:color="auto" w:fill="FFFFFF"/>
              </w:rPr>
              <w:t>5</w:t>
            </w:r>
          </w:p>
        </w:tc>
        <w:tc>
          <w:tcPr>
            <w:tcW w:w="4967" w:type="dxa"/>
          </w:tcPr>
          <w:p w:rsidRPr="00E72CE2" w:rsidR="00D05396" w:rsidP="002908C7" w:rsidRDefault="007A79CE" w14:paraId="3BAEFF5F" w14:textId="5EC2337E">
            <w:pPr>
              <w:rPr>
                <w:rFonts w:ascii="Arial" w:hAnsi="Arial" w:cs="Arial"/>
                <w:b/>
                <w:bCs/>
                <w:shd w:val="clear" w:color="auto" w:fill="FFFFFF"/>
              </w:rPr>
            </w:pPr>
            <w:r w:rsidRPr="00373212">
              <w:rPr>
                <w:rFonts w:ascii="Arial" w:hAnsi="Arial" w:cs="Arial"/>
                <w:color w:val="000000" w:themeColor="text1"/>
              </w:rPr>
              <w:t>©</w:t>
            </w:r>
            <w:r>
              <w:rPr>
                <w:rFonts w:ascii="Arial" w:hAnsi="Arial" w:cs="Arial"/>
                <w:color w:val="000000" w:themeColor="text1"/>
              </w:rPr>
              <w:t xml:space="preserve"> </w:t>
            </w:r>
            <w:r w:rsidRPr="00E72CE2" w:rsidR="003A4881">
              <w:rPr>
                <w:rFonts w:ascii="Arial" w:hAnsi="Arial" w:cs="Arial"/>
                <w:b/>
                <w:bCs/>
                <w:shd w:val="clear" w:color="auto" w:fill="FFFFFF"/>
              </w:rPr>
              <w:t xml:space="preserve">Elaborar y </w:t>
            </w:r>
            <w:r w:rsidR="00CF0CB3">
              <w:rPr>
                <w:rFonts w:ascii="Arial" w:hAnsi="Arial" w:cs="Arial"/>
                <w:b/>
                <w:bCs/>
                <w:shd w:val="clear" w:color="auto" w:fill="FFFFFF"/>
              </w:rPr>
              <w:t>revisar</w:t>
            </w:r>
            <w:r w:rsidRPr="00E72CE2" w:rsidR="003A4881">
              <w:rPr>
                <w:rFonts w:ascii="Arial" w:hAnsi="Arial" w:cs="Arial"/>
                <w:b/>
                <w:bCs/>
                <w:shd w:val="clear" w:color="auto" w:fill="FFFFFF"/>
              </w:rPr>
              <w:t xml:space="preserve"> el poder especial para representación judicial</w:t>
            </w:r>
            <w:r w:rsidR="00E37AC0">
              <w:rPr>
                <w:rFonts w:ascii="Arial" w:hAnsi="Arial" w:cs="Arial"/>
                <w:b/>
                <w:bCs/>
                <w:shd w:val="clear" w:color="auto" w:fill="FFFFFF"/>
              </w:rPr>
              <w:t xml:space="preserve"> (si aplica)</w:t>
            </w:r>
          </w:p>
          <w:p w:rsidRPr="00E72CE2" w:rsidR="00D05396" w:rsidP="002908C7" w:rsidRDefault="00D05396" w14:paraId="4BB0F63E" w14:textId="77777777">
            <w:pPr>
              <w:rPr>
                <w:rFonts w:ascii="Arial" w:hAnsi="Arial" w:cs="Arial"/>
                <w:i/>
                <w:iCs/>
                <w:shd w:val="clear" w:color="auto" w:fill="FFFFFF"/>
              </w:rPr>
            </w:pPr>
          </w:p>
          <w:p w:rsidRPr="00E72CE2" w:rsidR="002D4D5E" w:rsidP="002908C7" w:rsidRDefault="002D4D5E" w14:paraId="7D023328" w14:textId="27511A54">
            <w:pPr>
              <w:rPr>
                <w:rFonts w:ascii="Arial" w:hAnsi="Arial" w:cs="Arial"/>
                <w:shd w:val="clear" w:color="auto" w:fill="FFFFFF"/>
              </w:rPr>
            </w:pPr>
            <w:r w:rsidRPr="00E72CE2">
              <w:rPr>
                <w:rFonts w:ascii="Arial" w:hAnsi="Arial" w:cs="Arial"/>
                <w:shd w:val="clear" w:color="auto" w:fill="FFFFFF"/>
              </w:rPr>
              <w:t>En caso de no existir escritura pública</w:t>
            </w:r>
            <w:r w:rsidRPr="00E72CE2" w:rsidR="00A879A1">
              <w:rPr>
                <w:rFonts w:ascii="Arial" w:hAnsi="Arial" w:cs="Arial"/>
                <w:shd w:val="clear" w:color="auto" w:fill="FFFFFF"/>
              </w:rPr>
              <w:t xml:space="preserve"> </w:t>
            </w:r>
            <w:r w:rsidRPr="00E72CE2" w:rsidR="00A879A1">
              <w:rPr>
                <w:rFonts w:ascii="Arial" w:hAnsi="Arial" w:cs="Arial"/>
              </w:rPr>
              <w:t>que habilite la representación judicial</w:t>
            </w:r>
            <w:r w:rsidRPr="00E72CE2" w:rsidR="00286410">
              <w:rPr>
                <w:rFonts w:ascii="Arial" w:hAnsi="Arial" w:cs="Arial"/>
              </w:rPr>
              <w:t>,</w:t>
            </w:r>
            <w:r w:rsidRPr="00E72CE2" w:rsidR="00E61971">
              <w:rPr>
                <w:rFonts w:ascii="Arial" w:hAnsi="Arial" w:cs="Arial"/>
                <w:shd w:val="clear" w:color="auto" w:fill="FFFFFF"/>
              </w:rPr>
              <w:t xml:space="preserve"> el</w:t>
            </w:r>
            <w:r w:rsidR="008831B7">
              <w:rPr>
                <w:rFonts w:ascii="Arial" w:hAnsi="Arial" w:cs="Arial"/>
                <w:shd w:val="clear" w:color="auto" w:fill="FFFFFF"/>
              </w:rPr>
              <w:t xml:space="preserve"> profesional asignado</w:t>
            </w:r>
            <w:r w:rsidRPr="00E72CE2" w:rsidR="008831B7">
              <w:rPr>
                <w:rFonts w:ascii="Arial" w:hAnsi="Arial" w:cs="Arial"/>
                <w:shd w:val="clear" w:color="auto" w:fill="FFFFFF"/>
              </w:rPr>
              <w:t xml:space="preserve"> deberá</w:t>
            </w:r>
            <w:r w:rsidRPr="00E72CE2">
              <w:rPr>
                <w:rFonts w:ascii="Arial" w:hAnsi="Arial" w:cs="Arial"/>
                <w:shd w:val="clear" w:color="auto" w:fill="FFFFFF"/>
              </w:rPr>
              <w:t xml:space="preserve"> elaborar el </w:t>
            </w:r>
            <w:r w:rsidRPr="00E72CE2" w:rsidR="00286410">
              <w:rPr>
                <w:rFonts w:ascii="Arial" w:hAnsi="Arial" w:cs="Arial"/>
                <w:shd w:val="clear" w:color="auto" w:fill="FFFFFF"/>
              </w:rPr>
              <w:t xml:space="preserve">proyecto de </w:t>
            </w:r>
            <w:r w:rsidRPr="00E72CE2">
              <w:rPr>
                <w:rFonts w:ascii="Arial" w:hAnsi="Arial" w:cs="Arial"/>
                <w:shd w:val="clear" w:color="auto" w:fill="FFFFFF"/>
              </w:rPr>
              <w:t>poder</w:t>
            </w:r>
            <w:r w:rsidRPr="00E72CE2" w:rsidR="00E61971">
              <w:rPr>
                <w:rFonts w:ascii="Arial" w:hAnsi="Arial" w:cs="Arial"/>
                <w:shd w:val="clear" w:color="auto" w:fill="FFFFFF"/>
              </w:rPr>
              <w:t xml:space="preserve"> especial</w:t>
            </w:r>
            <w:r w:rsidRPr="00E72CE2">
              <w:rPr>
                <w:rFonts w:ascii="Arial" w:hAnsi="Arial" w:cs="Arial"/>
                <w:shd w:val="clear" w:color="auto" w:fill="FFFFFF"/>
              </w:rPr>
              <w:t xml:space="preserve"> para </w:t>
            </w:r>
            <w:r w:rsidR="008831B7">
              <w:rPr>
                <w:rFonts w:ascii="Arial" w:hAnsi="Arial" w:cs="Arial"/>
                <w:shd w:val="clear" w:color="auto" w:fill="FFFFFF"/>
              </w:rPr>
              <w:t xml:space="preserve">la </w:t>
            </w:r>
            <w:r w:rsidRPr="00E72CE2">
              <w:rPr>
                <w:rFonts w:ascii="Arial" w:hAnsi="Arial" w:cs="Arial"/>
                <w:shd w:val="clear" w:color="auto" w:fill="FFFFFF"/>
              </w:rPr>
              <w:t xml:space="preserve">firma </w:t>
            </w:r>
            <w:r w:rsidRPr="00E72CE2" w:rsidR="006A4422">
              <w:rPr>
                <w:rFonts w:ascii="Arial" w:hAnsi="Arial" w:cs="Arial"/>
                <w:shd w:val="clear" w:color="auto" w:fill="FFFFFF"/>
              </w:rPr>
              <w:t>del subdirector</w:t>
            </w:r>
            <w:r w:rsidRPr="00E72CE2" w:rsidR="00E61971">
              <w:rPr>
                <w:rFonts w:ascii="Arial" w:hAnsi="Arial" w:cs="Arial"/>
                <w:shd w:val="clear" w:color="auto" w:fill="FFFFFF"/>
              </w:rPr>
              <w:t xml:space="preserve"> de Defensa Jurídica.</w:t>
            </w:r>
          </w:p>
          <w:p w:rsidRPr="00E72CE2" w:rsidR="004E0DC6" w:rsidP="002908C7" w:rsidRDefault="004E0DC6" w14:paraId="224697DD" w14:textId="77777777">
            <w:pPr>
              <w:rPr>
                <w:rFonts w:ascii="Arial" w:hAnsi="Arial" w:cs="Arial"/>
                <w:shd w:val="clear" w:color="auto" w:fill="FFFFFF"/>
              </w:rPr>
            </w:pPr>
          </w:p>
          <w:p w:rsidRPr="00E72CE2" w:rsidR="00BC37DD" w:rsidP="008831B7" w:rsidRDefault="004E7CD9" w14:paraId="35164162" w14:textId="2DCC1C5F">
            <w:pPr>
              <w:rPr>
                <w:rFonts w:ascii="Arial" w:hAnsi="Arial" w:cs="Arial"/>
                <w:shd w:val="clear" w:color="auto" w:fill="FFFFFF"/>
              </w:rPr>
            </w:pPr>
            <w:r w:rsidRPr="00E72CE2">
              <w:rPr>
                <w:rFonts w:ascii="Arial" w:hAnsi="Arial" w:cs="Arial"/>
                <w:shd w:val="clear" w:color="auto" w:fill="FFFFFF"/>
              </w:rPr>
              <w:t xml:space="preserve">El proyecto será </w:t>
            </w:r>
            <w:r w:rsidR="008831B7">
              <w:rPr>
                <w:rFonts w:ascii="Arial" w:hAnsi="Arial" w:cs="Arial"/>
                <w:shd w:val="clear" w:color="auto" w:fill="FFFFFF"/>
              </w:rPr>
              <w:t>remitido mediante correo electrónico al</w:t>
            </w:r>
            <w:r w:rsidRPr="00E72CE2">
              <w:rPr>
                <w:rFonts w:ascii="Arial" w:hAnsi="Arial" w:cs="Arial"/>
                <w:shd w:val="clear" w:color="auto" w:fill="FFFFFF"/>
              </w:rPr>
              <w:t xml:space="preserve"> Coordinador del Grupo de Defensa Judicial</w:t>
            </w:r>
            <w:r w:rsidR="008831B7">
              <w:rPr>
                <w:rFonts w:ascii="Arial" w:hAnsi="Arial" w:cs="Arial"/>
                <w:shd w:val="clear" w:color="auto" w:fill="FFFFFF"/>
              </w:rPr>
              <w:t xml:space="preserve"> para su revisión. El coordinador podrá solicitar ajustes cuando lo considere necesario. Una vez aprobado, el documento se enviará al subdirector de Defensa Jurídica para su firma.</w:t>
            </w:r>
          </w:p>
          <w:p w:rsidRPr="00E72CE2" w:rsidR="00BC37DD" w:rsidP="002908C7" w:rsidRDefault="00BC37DD" w14:paraId="772D1CFA" w14:textId="77777777">
            <w:pPr>
              <w:rPr>
                <w:rFonts w:ascii="Arial" w:hAnsi="Arial" w:cs="Arial"/>
                <w:shd w:val="clear" w:color="auto" w:fill="FFFFFF"/>
              </w:rPr>
            </w:pPr>
          </w:p>
          <w:p w:rsidRPr="00E72CE2" w:rsidR="001E6719" w:rsidP="002908C7" w:rsidRDefault="00BC37DD" w14:paraId="41C1EF84" w14:textId="44911D70">
            <w:pPr>
              <w:rPr>
                <w:rFonts w:ascii="Arial" w:hAnsi="Arial" w:cs="Arial"/>
                <w:shd w:val="clear" w:color="auto" w:fill="FFFFFF"/>
              </w:rPr>
            </w:pPr>
            <w:r w:rsidRPr="00E72CE2">
              <w:rPr>
                <w:rFonts w:ascii="Arial" w:hAnsi="Arial" w:cs="Arial"/>
                <w:shd w:val="clear" w:color="auto" w:fill="FFFFFF"/>
              </w:rPr>
              <w:t xml:space="preserve">El poder firmado </w:t>
            </w:r>
            <w:r w:rsidR="008831B7">
              <w:rPr>
                <w:rFonts w:ascii="Arial" w:hAnsi="Arial" w:cs="Arial"/>
                <w:shd w:val="clear" w:color="auto" w:fill="FFFFFF"/>
              </w:rPr>
              <w:t xml:space="preserve">deberá </w:t>
            </w:r>
            <w:r w:rsidRPr="00E72CE2">
              <w:rPr>
                <w:rFonts w:ascii="Arial" w:hAnsi="Arial" w:cs="Arial"/>
                <w:shd w:val="clear" w:color="auto" w:fill="FFFFFF"/>
              </w:rPr>
              <w:t>incorpora</w:t>
            </w:r>
            <w:r w:rsidR="008831B7">
              <w:rPr>
                <w:rFonts w:ascii="Arial" w:hAnsi="Arial" w:cs="Arial"/>
                <w:shd w:val="clear" w:color="auto" w:fill="FFFFFF"/>
              </w:rPr>
              <w:t>rse</w:t>
            </w:r>
            <w:r w:rsidRPr="00E72CE2">
              <w:rPr>
                <w:rFonts w:ascii="Arial" w:hAnsi="Arial" w:cs="Arial"/>
                <w:shd w:val="clear" w:color="auto" w:fill="FFFFFF"/>
              </w:rPr>
              <w:t xml:space="preserve"> al expediente</w:t>
            </w:r>
            <w:r w:rsidR="00E37AC0">
              <w:rPr>
                <w:rFonts w:ascii="Arial" w:hAnsi="Arial" w:cs="Arial"/>
                <w:shd w:val="clear" w:color="auto" w:fill="FFFFFF"/>
              </w:rPr>
              <w:t xml:space="preserve"> electrónico </w:t>
            </w:r>
            <w:r w:rsidRPr="00E72CE2">
              <w:rPr>
                <w:rFonts w:ascii="Arial" w:hAnsi="Arial" w:cs="Arial"/>
                <w:shd w:val="clear" w:color="auto" w:fill="FFFFFF"/>
              </w:rPr>
              <w:t xml:space="preserve">del proceso y </w:t>
            </w:r>
            <w:r w:rsidR="008831B7">
              <w:rPr>
                <w:rFonts w:ascii="Arial" w:hAnsi="Arial" w:cs="Arial"/>
                <w:shd w:val="clear" w:color="auto" w:fill="FFFFFF"/>
              </w:rPr>
              <w:t>registrarse en el</w:t>
            </w:r>
            <w:r w:rsidRPr="00E72CE2">
              <w:rPr>
                <w:rFonts w:ascii="Arial" w:hAnsi="Arial" w:cs="Arial"/>
                <w:shd w:val="clear" w:color="auto" w:fill="FFFFFF"/>
              </w:rPr>
              <w:t xml:space="preserve"> gest</w:t>
            </w:r>
            <w:r w:rsidR="008831B7">
              <w:rPr>
                <w:rFonts w:ascii="Arial" w:hAnsi="Arial" w:cs="Arial"/>
                <w:shd w:val="clear" w:color="auto" w:fill="FFFFFF"/>
              </w:rPr>
              <w:t>or</w:t>
            </w:r>
            <w:r w:rsidRPr="00E72CE2">
              <w:rPr>
                <w:rFonts w:ascii="Arial" w:hAnsi="Arial" w:cs="Arial"/>
                <w:shd w:val="clear" w:color="auto" w:fill="FFFFFF"/>
              </w:rPr>
              <w:t xml:space="preserve"> documental </w:t>
            </w:r>
            <w:r w:rsidR="008831B7">
              <w:rPr>
                <w:rFonts w:ascii="Arial" w:hAnsi="Arial" w:cs="Arial"/>
                <w:shd w:val="clear" w:color="auto" w:fill="FFFFFF"/>
              </w:rPr>
              <w:t>de la entidad.</w:t>
            </w:r>
          </w:p>
          <w:p w:rsidRPr="00E72CE2" w:rsidR="001E6719" w:rsidP="002908C7" w:rsidRDefault="001E6719" w14:paraId="11E8EFD2" w14:textId="77777777">
            <w:pPr>
              <w:rPr>
                <w:rFonts w:ascii="Arial" w:hAnsi="Arial" w:cs="Arial"/>
                <w:shd w:val="clear" w:color="auto" w:fill="FFFFFF"/>
              </w:rPr>
            </w:pPr>
          </w:p>
          <w:p w:rsidRPr="00E72CE2" w:rsidR="001E6719" w:rsidP="002908C7" w:rsidRDefault="001E6719" w14:paraId="3C370E8C" w14:textId="77777777">
            <w:pPr>
              <w:rPr>
                <w:rFonts w:ascii="Arial" w:hAnsi="Arial" w:cs="Arial"/>
                <w:shd w:val="clear" w:color="auto" w:fill="FFFFFF"/>
              </w:rPr>
            </w:pPr>
            <w:r w:rsidRPr="00E37AC0">
              <w:rPr>
                <w:rFonts w:ascii="Arial" w:hAnsi="Arial" w:cs="Arial"/>
                <w:b/>
                <w:bCs/>
                <w:shd w:val="clear" w:color="auto" w:fill="FFFFFF"/>
              </w:rPr>
              <w:t>Nota:</w:t>
            </w:r>
            <w:r w:rsidRPr="00E72CE2">
              <w:rPr>
                <w:rFonts w:ascii="Arial" w:hAnsi="Arial" w:cs="Arial"/>
                <w:shd w:val="clear" w:color="auto" w:fill="FFFFFF"/>
              </w:rPr>
              <w:t xml:space="preserve"> Si existe escritura pública que habilite la representación, esta actividad no se realiza.</w:t>
            </w:r>
          </w:p>
          <w:p w:rsidRPr="00E72CE2" w:rsidR="001E6719" w:rsidP="002908C7" w:rsidRDefault="001E6719" w14:paraId="54C66B98" w14:textId="77777777">
            <w:pPr>
              <w:rPr>
                <w:rFonts w:ascii="Arial" w:hAnsi="Arial" w:cs="Arial"/>
                <w:shd w:val="clear" w:color="auto" w:fill="FFFFFF"/>
              </w:rPr>
            </w:pPr>
          </w:p>
          <w:p w:rsidRPr="00E72CE2" w:rsidR="002D4D5E" w:rsidP="002908C7" w:rsidRDefault="002D4D5E" w14:paraId="33F508CC" w14:textId="6D08CCFA">
            <w:pPr>
              <w:rPr>
                <w:rFonts w:ascii="Arial" w:hAnsi="Arial" w:cs="Arial"/>
                <w:i/>
                <w:iCs/>
                <w:shd w:val="clear" w:color="auto" w:fill="FFFFFF"/>
              </w:rPr>
            </w:pPr>
            <w:r w:rsidRPr="00E72CE2">
              <w:rPr>
                <w:rFonts w:ascii="Arial" w:hAnsi="Arial" w:cs="Arial"/>
                <w:shd w:val="clear" w:color="auto" w:fill="FFFFFF"/>
              </w:rPr>
              <w:t xml:space="preserve"> </w:t>
            </w:r>
          </w:p>
        </w:tc>
        <w:tc>
          <w:tcPr>
            <w:tcW w:w="3707" w:type="dxa"/>
          </w:tcPr>
          <w:p w:rsidR="008831B7" w:rsidP="002908C7" w:rsidRDefault="008831B7" w14:paraId="5B98D41B" w14:textId="77777777">
            <w:pPr>
              <w:rPr>
                <w:rFonts w:ascii="Arial" w:hAnsi="Arial" w:cs="Arial"/>
                <w:shd w:val="clear" w:color="auto" w:fill="FFFFFF"/>
              </w:rPr>
            </w:pPr>
          </w:p>
          <w:p w:rsidR="008831B7" w:rsidP="002908C7" w:rsidRDefault="008831B7" w14:paraId="5DFD14A6" w14:textId="77777777">
            <w:pPr>
              <w:rPr>
                <w:rFonts w:ascii="Arial" w:hAnsi="Arial" w:cs="Arial"/>
                <w:shd w:val="clear" w:color="auto" w:fill="FFFFFF"/>
              </w:rPr>
            </w:pPr>
          </w:p>
          <w:p w:rsidRPr="00E72CE2" w:rsidR="002D4D5E" w:rsidP="002908C7" w:rsidRDefault="00E37AC0" w14:paraId="71941B68" w14:textId="27DFAE47">
            <w:pPr>
              <w:rPr>
                <w:rFonts w:ascii="Arial" w:hAnsi="Arial" w:cs="Arial"/>
                <w:shd w:val="clear" w:color="auto" w:fill="FFFFFF"/>
              </w:rPr>
            </w:pPr>
            <w:r>
              <w:rPr>
                <w:rFonts w:ascii="Arial" w:hAnsi="Arial" w:cs="Arial"/>
                <w:shd w:val="clear" w:color="auto" w:fill="FFFFFF"/>
              </w:rPr>
              <w:t>Profesional</w:t>
            </w:r>
            <w:r w:rsidRPr="00E72CE2" w:rsidR="002D4D5E">
              <w:rPr>
                <w:rFonts w:ascii="Arial" w:hAnsi="Arial" w:cs="Arial"/>
                <w:shd w:val="clear" w:color="auto" w:fill="FFFFFF"/>
              </w:rPr>
              <w:t xml:space="preserve"> </w:t>
            </w:r>
            <w:r w:rsidR="008831B7">
              <w:rPr>
                <w:rFonts w:ascii="Arial" w:hAnsi="Arial" w:cs="Arial"/>
                <w:shd w:val="clear" w:color="auto" w:fill="FFFFFF"/>
              </w:rPr>
              <w:t xml:space="preserve">asignado </w:t>
            </w:r>
            <w:r w:rsidRPr="00E72CE2" w:rsidR="002D4D5E">
              <w:rPr>
                <w:rFonts w:ascii="Arial" w:hAnsi="Arial" w:cs="Arial"/>
                <w:shd w:val="clear" w:color="auto" w:fill="FFFFFF"/>
              </w:rPr>
              <w:t>del Grupo de Defensa Judicial</w:t>
            </w:r>
          </w:p>
          <w:p w:rsidRPr="00E72CE2" w:rsidR="002D4D5E" w:rsidP="002908C7" w:rsidRDefault="002D4D5E" w14:paraId="7AB5ACDF" w14:textId="77777777">
            <w:pPr>
              <w:rPr>
                <w:rFonts w:ascii="Arial" w:hAnsi="Arial" w:cs="Arial"/>
                <w:shd w:val="clear" w:color="auto" w:fill="FFFFFF"/>
              </w:rPr>
            </w:pPr>
          </w:p>
          <w:p w:rsidRPr="00E72CE2" w:rsidR="002D4D5E" w:rsidP="002908C7" w:rsidRDefault="002D4D5E" w14:paraId="1D10BC87" w14:textId="77777777">
            <w:pPr>
              <w:rPr>
                <w:rFonts w:ascii="Arial" w:hAnsi="Arial" w:cs="Arial"/>
                <w:shd w:val="clear" w:color="auto" w:fill="FFFFFF"/>
              </w:rPr>
            </w:pPr>
            <w:r w:rsidRPr="00E72CE2">
              <w:rPr>
                <w:rFonts w:ascii="Arial" w:hAnsi="Arial" w:cs="Arial"/>
                <w:shd w:val="clear" w:color="auto" w:fill="FFFFFF"/>
              </w:rPr>
              <w:t>Coordinador del Grupo de Defensa Judicial</w:t>
            </w:r>
          </w:p>
          <w:p w:rsidRPr="00E72CE2" w:rsidR="002D4D5E" w:rsidP="002908C7" w:rsidRDefault="002D4D5E" w14:paraId="4F45D958" w14:textId="77777777">
            <w:pPr>
              <w:rPr>
                <w:rFonts w:ascii="Arial" w:hAnsi="Arial" w:cs="Arial"/>
                <w:shd w:val="clear" w:color="auto" w:fill="FFFFFF"/>
              </w:rPr>
            </w:pPr>
          </w:p>
          <w:p w:rsidRPr="00E72CE2" w:rsidR="002D4D5E" w:rsidP="002908C7" w:rsidRDefault="002D4D5E" w14:paraId="5A5F4543" w14:textId="3E512A57">
            <w:pPr>
              <w:rPr>
                <w:rFonts w:ascii="Arial" w:hAnsi="Arial" w:cs="Arial"/>
                <w:shd w:val="clear" w:color="auto" w:fill="FFFFFF"/>
              </w:rPr>
            </w:pPr>
            <w:r w:rsidRPr="00E72CE2">
              <w:rPr>
                <w:rFonts w:ascii="Arial" w:hAnsi="Arial" w:cs="Arial"/>
                <w:shd w:val="clear" w:color="auto" w:fill="FFFFFF"/>
              </w:rPr>
              <w:t>Subdirector(a) de Defensa Jurídica</w:t>
            </w:r>
          </w:p>
        </w:tc>
        <w:tc>
          <w:tcPr>
            <w:tcW w:w="2045" w:type="dxa"/>
          </w:tcPr>
          <w:p w:rsidR="00E37AC0" w:rsidP="002908C7" w:rsidRDefault="00E37AC0" w14:paraId="4968389F" w14:textId="77777777">
            <w:pPr>
              <w:rPr>
                <w:rFonts w:ascii="Arial" w:hAnsi="Arial" w:cs="Arial"/>
                <w:shd w:val="clear" w:color="auto" w:fill="FFFFFF"/>
              </w:rPr>
            </w:pPr>
          </w:p>
          <w:p w:rsidR="00E37AC0" w:rsidP="002908C7" w:rsidRDefault="00E37AC0" w14:paraId="01777ACD" w14:textId="77777777">
            <w:pPr>
              <w:rPr>
                <w:rFonts w:ascii="Arial" w:hAnsi="Arial" w:cs="Arial"/>
                <w:shd w:val="clear" w:color="auto" w:fill="FFFFFF"/>
              </w:rPr>
            </w:pPr>
          </w:p>
          <w:p w:rsidRPr="00E72CE2" w:rsidR="002D4D5E" w:rsidP="002908C7" w:rsidRDefault="00542785" w14:paraId="0FF4A6D7" w14:textId="06E10488">
            <w:pPr>
              <w:rPr>
                <w:rFonts w:ascii="Arial" w:hAnsi="Arial" w:cs="Arial"/>
                <w:shd w:val="clear" w:color="auto" w:fill="FFFFFF"/>
              </w:rPr>
            </w:pPr>
            <w:r w:rsidRPr="00E72CE2">
              <w:rPr>
                <w:rFonts w:ascii="Arial" w:hAnsi="Arial" w:cs="Arial"/>
                <w:shd w:val="clear" w:color="auto" w:fill="FFFFFF"/>
              </w:rPr>
              <w:t>Según el término del medio de control o acción que se trate</w:t>
            </w:r>
          </w:p>
          <w:p w:rsidRPr="00E72CE2" w:rsidR="00542785" w:rsidP="002908C7" w:rsidRDefault="00542785" w14:paraId="5922A097" w14:textId="77777777">
            <w:pPr>
              <w:rPr>
                <w:rFonts w:ascii="Arial" w:hAnsi="Arial" w:cs="Arial"/>
                <w:shd w:val="clear" w:color="auto" w:fill="FFFFFF"/>
              </w:rPr>
            </w:pPr>
          </w:p>
          <w:p w:rsidRPr="00E72CE2" w:rsidR="002D4D5E" w:rsidP="002908C7" w:rsidRDefault="002D4D5E" w14:paraId="13F0FC4D" w14:textId="57085567">
            <w:pPr>
              <w:rPr>
                <w:rFonts w:ascii="Arial" w:hAnsi="Arial" w:cs="Arial"/>
                <w:shd w:val="clear" w:color="auto" w:fill="FFFFFF"/>
              </w:rPr>
            </w:pPr>
          </w:p>
        </w:tc>
        <w:tc>
          <w:tcPr>
            <w:tcW w:w="2731" w:type="dxa"/>
          </w:tcPr>
          <w:p w:rsidR="00E37AC0" w:rsidP="002908C7" w:rsidRDefault="00E37AC0" w14:paraId="63FCC8AA" w14:textId="77777777">
            <w:pPr>
              <w:rPr>
                <w:rFonts w:ascii="Arial" w:hAnsi="Arial" w:cs="Arial"/>
                <w:shd w:val="clear" w:color="auto" w:fill="FFFFFF"/>
                <w:lang w:val="pt-PT"/>
              </w:rPr>
            </w:pPr>
          </w:p>
          <w:p w:rsidR="00E37AC0" w:rsidP="002908C7" w:rsidRDefault="00E37AC0" w14:paraId="0291221A" w14:textId="0C109134">
            <w:pPr>
              <w:rPr>
                <w:rFonts w:ascii="Arial" w:hAnsi="Arial" w:cs="Arial"/>
                <w:shd w:val="clear" w:color="auto" w:fill="FFFFFF"/>
                <w:lang w:val="pt-PT"/>
              </w:rPr>
            </w:pPr>
            <w:r>
              <w:rPr>
                <w:rFonts w:ascii="Arial" w:hAnsi="Arial" w:cs="Arial"/>
                <w:shd w:val="clear" w:color="auto" w:fill="FFFFFF"/>
                <w:lang w:val="pt-PT"/>
              </w:rPr>
              <w:t>Proyecto de poder especial</w:t>
            </w:r>
          </w:p>
          <w:p w:rsidR="00E37AC0" w:rsidP="002908C7" w:rsidRDefault="00E37AC0" w14:paraId="6E3420A6" w14:textId="77777777">
            <w:pPr>
              <w:rPr>
                <w:rFonts w:ascii="Arial" w:hAnsi="Arial" w:cs="Arial"/>
                <w:shd w:val="clear" w:color="auto" w:fill="FFFFFF"/>
                <w:lang w:val="pt-PT"/>
              </w:rPr>
            </w:pPr>
          </w:p>
          <w:p w:rsidR="00E37AC0" w:rsidP="002908C7" w:rsidRDefault="00E37AC0" w14:paraId="436A53C4" w14:textId="2180E6EC">
            <w:pPr>
              <w:rPr>
                <w:rFonts w:ascii="Arial" w:hAnsi="Arial" w:cs="Arial"/>
                <w:shd w:val="clear" w:color="auto" w:fill="FFFFFF"/>
              </w:rPr>
            </w:pPr>
            <w:r>
              <w:rPr>
                <w:rFonts w:ascii="Arial" w:hAnsi="Arial" w:cs="Arial"/>
                <w:shd w:val="clear" w:color="auto" w:fill="FFFFFF"/>
              </w:rPr>
              <w:t>E</w:t>
            </w:r>
            <w:r w:rsidRPr="00E72CE2">
              <w:rPr>
                <w:rFonts w:ascii="Arial" w:hAnsi="Arial" w:cs="Arial"/>
                <w:shd w:val="clear" w:color="auto" w:fill="FFFFFF"/>
              </w:rPr>
              <w:t>xpediente</w:t>
            </w:r>
            <w:r>
              <w:rPr>
                <w:rFonts w:ascii="Arial" w:hAnsi="Arial" w:cs="Arial"/>
                <w:shd w:val="clear" w:color="auto" w:fill="FFFFFF"/>
              </w:rPr>
              <w:t xml:space="preserve"> electrónico</w:t>
            </w:r>
          </w:p>
          <w:p w:rsidR="008831B7" w:rsidP="002908C7" w:rsidRDefault="008831B7" w14:paraId="31CA311D" w14:textId="77777777">
            <w:pPr>
              <w:rPr>
                <w:rFonts w:ascii="Arial" w:hAnsi="Arial" w:cs="Arial"/>
                <w:shd w:val="clear" w:color="auto" w:fill="FFFFFF"/>
              </w:rPr>
            </w:pPr>
          </w:p>
          <w:p w:rsidR="008831B7" w:rsidP="002908C7" w:rsidRDefault="008831B7" w14:paraId="6863B230" w14:textId="142DADFD">
            <w:pPr>
              <w:rPr>
                <w:rFonts w:ascii="Arial" w:hAnsi="Arial" w:cs="Arial"/>
                <w:shd w:val="clear" w:color="auto" w:fill="FFFFFF"/>
              </w:rPr>
            </w:pPr>
            <w:r>
              <w:rPr>
                <w:rFonts w:ascii="Arial" w:hAnsi="Arial" w:cs="Arial"/>
                <w:shd w:val="clear" w:color="auto" w:fill="FFFFFF"/>
              </w:rPr>
              <w:t>Gestor documental de la entidad</w:t>
            </w:r>
          </w:p>
          <w:p w:rsidR="00E37AC0" w:rsidP="002908C7" w:rsidRDefault="00E37AC0" w14:paraId="7B175303" w14:textId="77777777">
            <w:pPr>
              <w:rPr>
                <w:rFonts w:ascii="Arial" w:hAnsi="Arial" w:cs="Arial"/>
                <w:shd w:val="clear" w:color="auto" w:fill="FFFFFF"/>
                <w:lang w:val="pt-PT"/>
              </w:rPr>
            </w:pPr>
          </w:p>
          <w:p w:rsidR="002D4D5E" w:rsidP="002908C7" w:rsidRDefault="002D4D5E" w14:paraId="0EBDBA32" w14:textId="77777777">
            <w:pPr>
              <w:rPr>
                <w:rFonts w:ascii="Arial" w:hAnsi="Arial" w:cs="Arial"/>
                <w:shd w:val="clear" w:color="auto" w:fill="FFFFFF"/>
                <w:lang w:val="pt-PT"/>
              </w:rPr>
            </w:pPr>
            <w:r w:rsidRPr="00E72CE2">
              <w:rPr>
                <w:rFonts w:ascii="Arial" w:hAnsi="Arial" w:cs="Arial"/>
                <w:shd w:val="clear" w:color="auto" w:fill="FFFFFF"/>
                <w:lang w:val="pt-PT"/>
              </w:rPr>
              <w:t>Escritura Pública</w:t>
            </w:r>
          </w:p>
          <w:p w:rsidR="00E37AC0" w:rsidP="002908C7" w:rsidRDefault="00E37AC0" w14:paraId="17C34BFE" w14:textId="77777777">
            <w:pPr>
              <w:rPr>
                <w:rFonts w:ascii="Arial" w:hAnsi="Arial" w:cs="Arial"/>
                <w:shd w:val="clear" w:color="auto" w:fill="FFFFFF"/>
                <w:lang w:val="pt-PT"/>
              </w:rPr>
            </w:pPr>
          </w:p>
          <w:p w:rsidRPr="00E72CE2" w:rsidR="00E37AC0" w:rsidP="002908C7" w:rsidRDefault="00E37AC0" w14:paraId="7E87DC75" w14:textId="0CE99BDC">
            <w:pPr>
              <w:rPr>
                <w:rFonts w:ascii="Arial" w:hAnsi="Arial" w:cs="Arial"/>
                <w:shd w:val="clear" w:color="auto" w:fill="FFFFFF"/>
                <w:lang w:val="pt-PT"/>
              </w:rPr>
            </w:pPr>
            <w:r>
              <w:rPr>
                <w:rFonts w:ascii="Arial" w:hAnsi="Arial" w:cs="Arial"/>
                <w:shd w:val="clear" w:color="auto" w:fill="FFFFFF"/>
                <w:lang w:val="pt-PT"/>
              </w:rPr>
              <w:t>Poder firmado</w:t>
            </w:r>
          </w:p>
        </w:tc>
      </w:tr>
      <w:tr w:rsidRPr="00E72CE2" w:rsidR="007A79CE" w:rsidTr="001A0EF4" w14:paraId="27896D4C" w14:textId="77777777">
        <w:tc>
          <w:tcPr>
            <w:tcW w:w="301" w:type="dxa"/>
          </w:tcPr>
          <w:p w:rsidRPr="00E72CE2" w:rsidR="002D4D5E" w:rsidP="002908C7" w:rsidRDefault="00D44739" w14:paraId="6C35406F" w14:textId="03BDFA8D">
            <w:pPr>
              <w:rPr>
                <w:rFonts w:ascii="Arial" w:hAnsi="Arial" w:cs="Arial"/>
                <w:b/>
                <w:bCs/>
                <w:color w:val="808080" w:themeColor="background1" w:themeShade="80"/>
                <w:shd w:val="clear" w:color="auto" w:fill="FFFFFF"/>
              </w:rPr>
            </w:pPr>
            <w:r w:rsidRPr="00887F32">
              <w:rPr>
                <w:rFonts w:ascii="Arial" w:hAnsi="Arial" w:cs="Arial"/>
                <w:b/>
                <w:bCs/>
                <w:shd w:val="clear" w:color="auto" w:fill="FFFFFF"/>
              </w:rPr>
              <w:t>6</w:t>
            </w:r>
          </w:p>
        </w:tc>
        <w:tc>
          <w:tcPr>
            <w:tcW w:w="4967" w:type="dxa"/>
          </w:tcPr>
          <w:p w:rsidRPr="00E72CE2" w:rsidR="002D4D5E" w:rsidP="002908C7" w:rsidRDefault="002D4D5E" w14:paraId="251B1B50" w14:textId="236EA88F">
            <w:pPr>
              <w:rPr>
                <w:rFonts w:ascii="Arial" w:hAnsi="Arial" w:cs="Arial"/>
                <w:b/>
                <w:bCs/>
                <w:color w:val="000000" w:themeColor="text1"/>
                <w:shd w:val="clear" w:color="auto" w:fill="FFFFFF"/>
              </w:rPr>
            </w:pPr>
            <w:r w:rsidRPr="00E72CE2">
              <w:rPr>
                <w:rFonts w:ascii="Arial" w:hAnsi="Arial" w:cs="Arial"/>
                <w:b/>
                <w:bCs/>
                <w:color w:val="000000" w:themeColor="text1"/>
                <w:shd w:val="clear" w:color="auto" w:fill="FFFFFF"/>
              </w:rPr>
              <w:t xml:space="preserve">Solicitar </w:t>
            </w:r>
            <w:r w:rsidRPr="00E72CE2" w:rsidR="00952863">
              <w:rPr>
                <w:rFonts w:ascii="Arial" w:hAnsi="Arial" w:cs="Arial"/>
                <w:b/>
                <w:bCs/>
                <w:color w:val="000000" w:themeColor="text1"/>
                <w:shd w:val="clear" w:color="auto" w:fill="FFFFFF"/>
              </w:rPr>
              <w:t xml:space="preserve">insumos, </w:t>
            </w:r>
            <w:r w:rsidRPr="00E72CE2">
              <w:rPr>
                <w:rFonts w:ascii="Arial" w:hAnsi="Arial" w:cs="Arial"/>
                <w:b/>
                <w:bCs/>
                <w:color w:val="000000" w:themeColor="text1"/>
                <w:shd w:val="clear" w:color="auto" w:fill="FFFFFF"/>
              </w:rPr>
              <w:t xml:space="preserve">antecedentes o conceptos técnicos a las dependencias </w:t>
            </w:r>
            <w:r w:rsidRPr="00E72CE2" w:rsidR="003A4EB0">
              <w:rPr>
                <w:rFonts w:ascii="Arial" w:hAnsi="Arial" w:cs="Arial"/>
                <w:b/>
                <w:bCs/>
                <w:color w:val="000000" w:themeColor="text1"/>
                <w:shd w:val="clear" w:color="auto" w:fill="FFFFFF"/>
              </w:rPr>
              <w:t xml:space="preserve">internas </w:t>
            </w:r>
          </w:p>
          <w:p w:rsidRPr="00E72CE2" w:rsidR="00D906F2" w:rsidP="002908C7" w:rsidRDefault="00D906F2" w14:paraId="28D7D67D" w14:textId="77777777">
            <w:pPr>
              <w:rPr>
                <w:rFonts w:ascii="Arial" w:hAnsi="Arial" w:cs="Arial"/>
                <w:i/>
                <w:iCs/>
                <w:color w:val="808080" w:themeColor="background1" w:themeShade="80"/>
                <w:shd w:val="clear" w:color="auto" w:fill="FFFFFF"/>
              </w:rPr>
            </w:pPr>
          </w:p>
          <w:p w:rsidR="00045C0A" w:rsidP="002908C7" w:rsidRDefault="00045C0A" w14:paraId="6FE6CEDC" w14:textId="2ED3DAA6">
            <w:pPr>
              <w:rPr>
                <w:rFonts w:ascii="Arial" w:hAnsi="Arial" w:cs="Arial"/>
                <w:shd w:val="clear" w:color="auto" w:fill="FFFFFF"/>
              </w:rPr>
            </w:pPr>
            <w:r w:rsidRPr="00E72CE2">
              <w:rPr>
                <w:rFonts w:ascii="Arial" w:hAnsi="Arial" w:cs="Arial"/>
                <w:shd w:val="clear" w:color="auto" w:fill="FFFFFF"/>
              </w:rPr>
              <w:t xml:space="preserve">Una vez recibido el reparto del caso </w:t>
            </w:r>
            <w:r w:rsidRPr="00E72CE2" w:rsidR="008831B7">
              <w:rPr>
                <w:rFonts w:ascii="Arial" w:hAnsi="Arial" w:cs="Arial"/>
              </w:rPr>
              <w:t>(conciliación, demanda</w:t>
            </w:r>
            <w:r w:rsidR="008831B7">
              <w:rPr>
                <w:rFonts w:ascii="Arial" w:hAnsi="Arial" w:cs="Arial"/>
              </w:rPr>
              <w:t xml:space="preserve">, contestación de demanda, denuncia </w:t>
            </w:r>
            <w:r w:rsidRPr="00E72CE2" w:rsidR="008831B7">
              <w:rPr>
                <w:rFonts w:ascii="Arial" w:hAnsi="Arial" w:cs="Arial"/>
              </w:rPr>
              <w:t>o requerimiento judicia</w:t>
            </w:r>
            <w:r w:rsidR="00D16CDF">
              <w:rPr>
                <w:rFonts w:ascii="Arial" w:hAnsi="Arial" w:cs="Arial"/>
              </w:rPr>
              <w:t>l</w:t>
            </w:r>
            <w:r w:rsidRPr="00E72CE2">
              <w:rPr>
                <w:rFonts w:ascii="Arial" w:hAnsi="Arial" w:cs="Arial"/>
                <w:shd w:val="clear" w:color="auto" w:fill="FFFFFF"/>
              </w:rPr>
              <w:t xml:space="preserve">), el </w:t>
            </w:r>
            <w:r w:rsidR="00CF0CB3">
              <w:rPr>
                <w:rFonts w:ascii="Arial" w:hAnsi="Arial" w:cs="Arial"/>
                <w:shd w:val="clear" w:color="auto" w:fill="FFFFFF"/>
              </w:rPr>
              <w:t>profesional</w:t>
            </w:r>
            <w:r w:rsidRPr="00E72CE2">
              <w:rPr>
                <w:rFonts w:ascii="Arial" w:hAnsi="Arial" w:cs="Arial"/>
                <w:shd w:val="clear" w:color="auto" w:fill="FFFFFF"/>
              </w:rPr>
              <w:t xml:space="preserve"> deberá:</w:t>
            </w:r>
          </w:p>
          <w:p w:rsidRPr="00D16CDF" w:rsidR="00D16CDF" w:rsidP="002908C7" w:rsidRDefault="00D16CDF" w14:paraId="61806913" w14:textId="77777777">
            <w:pPr>
              <w:rPr>
                <w:lang w:val="es-ES"/>
              </w:rPr>
            </w:pPr>
          </w:p>
          <w:p w:rsidR="00D16CDF" w:rsidP="002908C7" w:rsidRDefault="00045C0A" w14:paraId="77CCA797" w14:textId="01464A57">
            <w:pPr>
              <w:numPr>
                <w:ilvl w:val="0"/>
                <w:numId w:val="6"/>
              </w:numPr>
              <w:rPr>
                <w:rFonts w:ascii="Arial" w:hAnsi="Arial" w:cs="Arial"/>
                <w:shd w:val="clear" w:color="auto" w:fill="FFFFFF"/>
              </w:rPr>
            </w:pPr>
            <w:r w:rsidRPr="00E72CE2">
              <w:rPr>
                <w:rFonts w:ascii="Arial" w:hAnsi="Arial" w:cs="Arial"/>
                <w:shd w:val="clear" w:color="auto" w:fill="FFFFFF"/>
              </w:rPr>
              <w:t>Identificar las dependencias internas que puedan aportar información relevante</w:t>
            </w:r>
            <w:r w:rsidR="00D16CDF">
              <w:rPr>
                <w:rFonts w:ascii="Arial" w:hAnsi="Arial" w:cs="Arial"/>
                <w:shd w:val="clear" w:color="auto" w:fill="FFFFFF"/>
              </w:rPr>
              <w:t xml:space="preserve"> para la atención del caso.</w:t>
            </w:r>
          </w:p>
          <w:p w:rsidRPr="00E72CE2" w:rsidR="00045C0A" w:rsidP="00D16CDF" w:rsidRDefault="00045C0A" w14:paraId="049AD219" w14:textId="11E776FE">
            <w:pPr>
              <w:ind w:left="360"/>
              <w:rPr>
                <w:rFonts w:ascii="Arial" w:hAnsi="Arial" w:cs="Arial"/>
                <w:shd w:val="clear" w:color="auto" w:fill="FFFFFF"/>
              </w:rPr>
            </w:pPr>
            <w:r w:rsidRPr="00E72CE2">
              <w:rPr>
                <w:rFonts w:ascii="Arial" w:hAnsi="Arial" w:cs="Arial"/>
                <w:shd w:val="clear" w:color="auto" w:fill="FFFFFF"/>
              </w:rPr>
              <w:t>.</w:t>
            </w:r>
          </w:p>
          <w:p w:rsidR="00045C0A" w:rsidP="00D16CDF" w:rsidRDefault="00045C0A" w14:paraId="427ACC71" w14:textId="0AC4934F">
            <w:pPr>
              <w:numPr>
                <w:ilvl w:val="0"/>
                <w:numId w:val="6"/>
              </w:numPr>
              <w:rPr>
                <w:rFonts w:ascii="Arial" w:hAnsi="Arial" w:cs="Arial"/>
                <w:shd w:val="clear" w:color="auto" w:fill="FFFFFF"/>
              </w:rPr>
            </w:pPr>
            <w:r w:rsidRPr="00E72CE2">
              <w:rPr>
                <w:rFonts w:ascii="Arial" w:hAnsi="Arial" w:cs="Arial"/>
                <w:shd w:val="clear" w:color="auto" w:fill="FFFFFF"/>
              </w:rPr>
              <w:t>Elaborar y enviar un memorando o correo electrónico solicitando antecedentes, conceptos técnicos o documentación relacionada</w:t>
            </w:r>
            <w:r w:rsidRPr="00D16CDF">
              <w:rPr>
                <w:rFonts w:ascii="Arial" w:hAnsi="Arial" w:cs="Arial"/>
                <w:shd w:val="clear" w:color="auto" w:fill="FFFFFF"/>
              </w:rPr>
              <w:t>.</w:t>
            </w:r>
          </w:p>
          <w:p w:rsidRPr="00D16CDF" w:rsidR="00D16CDF" w:rsidP="00D16CDF" w:rsidRDefault="00D16CDF" w14:paraId="5B800430" w14:textId="77777777">
            <w:pPr>
              <w:ind w:left="720"/>
              <w:rPr>
                <w:rFonts w:ascii="Arial" w:hAnsi="Arial" w:cs="Arial"/>
                <w:shd w:val="clear" w:color="auto" w:fill="FFFFFF"/>
              </w:rPr>
            </w:pPr>
          </w:p>
          <w:p w:rsidR="00045C0A" w:rsidP="002908C7" w:rsidRDefault="00045C0A" w14:paraId="7C01F033" w14:textId="77777777">
            <w:pPr>
              <w:numPr>
                <w:ilvl w:val="0"/>
                <w:numId w:val="6"/>
              </w:numPr>
              <w:rPr>
                <w:rFonts w:ascii="Arial" w:hAnsi="Arial" w:cs="Arial"/>
                <w:shd w:val="clear" w:color="auto" w:fill="FFFFFF"/>
              </w:rPr>
            </w:pPr>
            <w:r w:rsidRPr="00E72CE2">
              <w:rPr>
                <w:rFonts w:ascii="Arial" w:hAnsi="Arial" w:cs="Arial"/>
                <w:shd w:val="clear" w:color="auto" w:fill="FFFFFF"/>
              </w:rPr>
              <w:t>Copiar al Coordinador del Grupo de Defensa Judicial en la comunicación.</w:t>
            </w:r>
          </w:p>
          <w:p w:rsidR="00D16CDF" w:rsidP="00D16CDF" w:rsidRDefault="00D16CDF" w14:paraId="69A6D648" w14:textId="77777777">
            <w:pPr>
              <w:pStyle w:val="Prrafodelista"/>
              <w:rPr>
                <w:rFonts w:ascii="Arial" w:hAnsi="Arial" w:cs="Arial"/>
                <w:shd w:val="clear" w:color="auto" w:fill="FFFFFF"/>
              </w:rPr>
            </w:pPr>
          </w:p>
          <w:p w:rsidR="00D16CDF" w:rsidP="002908C7" w:rsidRDefault="00D16CDF" w14:paraId="438F4069" w14:textId="678F47EC">
            <w:pPr>
              <w:numPr>
                <w:ilvl w:val="0"/>
                <w:numId w:val="6"/>
              </w:numPr>
              <w:rPr>
                <w:rFonts w:ascii="Arial" w:hAnsi="Arial" w:cs="Arial"/>
                <w:shd w:val="clear" w:color="auto" w:fill="FFFFFF"/>
              </w:rPr>
            </w:pPr>
            <w:r w:rsidRPr="00D16CDF">
              <w:rPr>
                <w:rFonts w:ascii="Arial" w:hAnsi="Arial" w:cs="Arial"/>
                <w:shd w:val="clear" w:color="auto" w:fill="FFFFFF"/>
              </w:rPr>
              <w:t>Indicar claramente el plazo de entrega de la información, de acuerdo con la urgencia del trámite.</w:t>
            </w:r>
          </w:p>
          <w:p w:rsidR="00D16CDF" w:rsidP="00D16CDF" w:rsidRDefault="00D16CDF" w14:paraId="6EEC9C01" w14:textId="77777777">
            <w:pPr>
              <w:pStyle w:val="Prrafodelista"/>
              <w:rPr>
                <w:rFonts w:ascii="Arial" w:hAnsi="Arial" w:cs="Arial"/>
                <w:shd w:val="clear" w:color="auto" w:fill="FFFFFF"/>
              </w:rPr>
            </w:pPr>
          </w:p>
          <w:p w:rsidRPr="00E72CE2" w:rsidR="00D16CDF" w:rsidP="002908C7" w:rsidRDefault="00D16CDF" w14:paraId="4C442FDA" w14:textId="0DA7D678">
            <w:pPr>
              <w:numPr>
                <w:ilvl w:val="0"/>
                <w:numId w:val="6"/>
              </w:numPr>
              <w:rPr>
                <w:rFonts w:ascii="Arial" w:hAnsi="Arial" w:cs="Arial"/>
                <w:shd w:val="clear" w:color="auto" w:fill="FFFFFF"/>
              </w:rPr>
            </w:pPr>
            <w:r w:rsidRPr="00D16CDF">
              <w:rPr>
                <w:rFonts w:ascii="Arial" w:hAnsi="Arial" w:cs="Arial"/>
                <w:shd w:val="clear" w:color="auto" w:fill="FFFFFF"/>
              </w:rPr>
              <w:t>Registrar la solicitud en el gestor documental de la entidad, como evidencia del requerimiento.</w:t>
            </w:r>
          </w:p>
          <w:p w:rsidRPr="00E72CE2" w:rsidR="00045C0A" w:rsidP="002908C7" w:rsidRDefault="00045C0A" w14:paraId="6E5026A9" w14:textId="77777777">
            <w:pPr>
              <w:rPr>
                <w:rFonts w:ascii="Arial" w:hAnsi="Arial" w:cs="Arial"/>
                <w:shd w:val="clear" w:color="auto" w:fill="FFFFFF"/>
              </w:rPr>
            </w:pPr>
          </w:p>
          <w:p w:rsidRPr="00D16CDF" w:rsidR="00D16CDF" w:rsidP="00D16CDF" w:rsidRDefault="00D16CDF" w14:paraId="3E70ECB2" w14:textId="7CFE1981">
            <w:pPr>
              <w:rPr>
                <w:rFonts w:ascii="Arial" w:hAnsi="Arial" w:cs="Arial"/>
                <w:shd w:val="clear" w:color="auto" w:fill="FFFFFF"/>
              </w:rPr>
            </w:pPr>
            <w:r w:rsidRPr="00D16CDF">
              <w:rPr>
                <w:rFonts w:ascii="Arial" w:hAnsi="Arial" w:cs="Arial"/>
                <w:shd w:val="clear" w:color="auto" w:fill="FFFFFF"/>
              </w:rPr>
              <w:t xml:space="preserve">El profesional asignado realizará el requerimiento a las áreas correspondientes mediante correo </w:t>
            </w:r>
            <w:r w:rsidRPr="00D16CDF">
              <w:rPr>
                <w:rFonts w:ascii="Arial" w:hAnsi="Arial" w:cs="Arial"/>
                <w:shd w:val="clear" w:color="auto" w:fill="FFFFFF"/>
              </w:rPr>
              <w:t>electrónico, siguiendo los mismos criterios de claridad, oportunidad y registro.</w:t>
            </w:r>
          </w:p>
          <w:p w:rsidRPr="00E72CE2" w:rsidR="002A2B0E" w:rsidP="002908C7" w:rsidRDefault="002A2B0E" w14:paraId="5D21E74E" w14:textId="3EAE1893">
            <w:pPr>
              <w:rPr>
                <w:rFonts w:ascii="Arial" w:hAnsi="Arial" w:cs="Arial"/>
                <w:color w:val="808080" w:themeColor="background1" w:themeShade="80"/>
                <w:shd w:val="clear" w:color="auto" w:fill="FFFFFF"/>
              </w:rPr>
            </w:pPr>
          </w:p>
        </w:tc>
        <w:tc>
          <w:tcPr>
            <w:tcW w:w="3707" w:type="dxa"/>
          </w:tcPr>
          <w:p w:rsidR="00D16CDF" w:rsidP="002908C7" w:rsidRDefault="00D16CDF" w14:paraId="2280213D" w14:textId="77777777">
            <w:pPr>
              <w:rPr>
                <w:rFonts w:ascii="Arial" w:hAnsi="Arial" w:cs="Arial"/>
                <w:color w:val="000000" w:themeColor="text1"/>
                <w:shd w:val="clear" w:color="auto" w:fill="FFFFFF"/>
              </w:rPr>
            </w:pPr>
          </w:p>
          <w:p w:rsidR="00D16CDF" w:rsidP="002908C7" w:rsidRDefault="00D16CDF" w14:paraId="7DB8E599" w14:textId="77777777">
            <w:pPr>
              <w:rPr>
                <w:rFonts w:ascii="Arial" w:hAnsi="Arial" w:cs="Arial"/>
                <w:color w:val="000000" w:themeColor="text1"/>
                <w:shd w:val="clear" w:color="auto" w:fill="FFFFFF"/>
              </w:rPr>
            </w:pPr>
          </w:p>
          <w:p w:rsidR="00D16CDF" w:rsidP="002908C7" w:rsidRDefault="00D16CDF" w14:paraId="600A2686" w14:textId="77777777">
            <w:pPr>
              <w:rPr>
                <w:rFonts w:ascii="Arial" w:hAnsi="Arial" w:cs="Arial"/>
                <w:color w:val="000000" w:themeColor="text1"/>
                <w:shd w:val="clear" w:color="auto" w:fill="FFFFFF"/>
              </w:rPr>
            </w:pPr>
          </w:p>
          <w:p w:rsidR="00D16CDF" w:rsidP="002908C7" w:rsidRDefault="00D16CDF" w14:paraId="1CAA06E0" w14:textId="77777777">
            <w:pPr>
              <w:rPr>
                <w:rFonts w:ascii="Arial" w:hAnsi="Arial" w:cs="Arial"/>
                <w:color w:val="000000" w:themeColor="text1"/>
                <w:shd w:val="clear" w:color="auto" w:fill="FFFFFF"/>
              </w:rPr>
            </w:pPr>
          </w:p>
          <w:p w:rsidR="00D16CDF" w:rsidP="002908C7" w:rsidRDefault="00D16CDF" w14:paraId="5BE9C7E4" w14:textId="77777777">
            <w:pPr>
              <w:rPr>
                <w:rFonts w:ascii="Arial" w:hAnsi="Arial" w:cs="Arial"/>
                <w:color w:val="000000" w:themeColor="text1"/>
                <w:shd w:val="clear" w:color="auto" w:fill="FFFFFF"/>
              </w:rPr>
            </w:pPr>
          </w:p>
          <w:p w:rsidRPr="00E72CE2" w:rsidR="002D4D5E" w:rsidP="002908C7" w:rsidRDefault="00CF0CB3" w14:paraId="522DF16D" w14:textId="4C466F63">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Profesional </w:t>
            </w:r>
            <w:r w:rsidR="00D16CDF">
              <w:rPr>
                <w:rFonts w:ascii="Arial" w:hAnsi="Arial" w:cs="Arial"/>
                <w:color w:val="000000" w:themeColor="text1"/>
                <w:shd w:val="clear" w:color="auto" w:fill="FFFFFF"/>
              </w:rPr>
              <w:t xml:space="preserve">asignado </w:t>
            </w:r>
            <w:r w:rsidRPr="00E72CE2" w:rsidR="002D4D5E">
              <w:rPr>
                <w:rFonts w:ascii="Arial" w:hAnsi="Arial" w:cs="Arial"/>
                <w:color w:val="000000" w:themeColor="text1"/>
                <w:shd w:val="clear" w:color="auto" w:fill="FFFFFF"/>
              </w:rPr>
              <w:t>del Grupo de Defensa Judicial</w:t>
            </w:r>
          </w:p>
          <w:p w:rsidRPr="00E72CE2" w:rsidR="002D4D5E" w:rsidP="002908C7" w:rsidRDefault="002D4D5E" w14:paraId="57F524E5" w14:textId="77777777">
            <w:pPr>
              <w:rPr>
                <w:rFonts w:ascii="Arial" w:hAnsi="Arial" w:cs="Arial"/>
                <w:color w:val="000000" w:themeColor="text1"/>
                <w:shd w:val="clear" w:color="auto" w:fill="FFFFFF"/>
              </w:rPr>
            </w:pPr>
          </w:p>
          <w:p w:rsidRPr="00E72CE2" w:rsidR="00952863" w:rsidP="002908C7" w:rsidRDefault="00CF0CB3" w14:paraId="78B38CD9" w14:textId="77311FC9">
            <w:pPr>
              <w:rPr>
                <w:rFonts w:ascii="Arial" w:hAnsi="Arial" w:cs="Arial"/>
                <w:color w:val="000000" w:themeColor="text1"/>
                <w:shd w:val="clear" w:color="auto" w:fill="FFFFFF"/>
              </w:rPr>
            </w:pPr>
            <w:r>
              <w:rPr>
                <w:rFonts w:ascii="Arial" w:hAnsi="Arial" w:cs="Arial"/>
                <w:color w:val="000000" w:themeColor="text1"/>
                <w:shd w:val="clear" w:color="auto" w:fill="FFFFFF"/>
              </w:rPr>
              <w:t>Profesional</w:t>
            </w:r>
            <w:r w:rsidRPr="00E72CE2" w:rsidR="00952863">
              <w:rPr>
                <w:rFonts w:ascii="Arial" w:hAnsi="Arial" w:cs="Arial"/>
                <w:color w:val="000000" w:themeColor="text1"/>
                <w:shd w:val="clear" w:color="auto" w:fill="FFFFFF"/>
              </w:rPr>
              <w:t xml:space="preserve"> asignado</w:t>
            </w:r>
            <w:r w:rsidR="00D16CDF">
              <w:rPr>
                <w:rFonts w:ascii="Arial" w:hAnsi="Arial" w:cs="Arial"/>
                <w:color w:val="000000" w:themeColor="text1"/>
                <w:shd w:val="clear" w:color="auto" w:fill="FFFFFF"/>
              </w:rPr>
              <w:t xml:space="preserve"> del G</w:t>
            </w:r>
            <w:r w:rsidRPr="00E72CE2" w:rsidR="00952863">
              <w:rPr>
                <w:rFonts w:ascii="Arial" w:hAnsi="Arial" w:cs="Arial"/>
                <w:color w:val="000000" w:themeColor="text1"/>
                <w:shd w:val="clear" w:color="auto" w:fill="FFFFFF"/>
              </w:rPr>
              <w:t xml:space="preserve">rupo </w:t>
            </w:r>
            <w:r w:rsidR="00D16CDF">
              <w:rPr>
                <w:rFonts w:ascii="Arial" w:hAnsi="Arial" w:cs="Arial"/>
                <w:color w:val="000000" w:themeColor="text1"/>
                <w:shd w:val="clear" w:color="auto" w:fill="FFFFFF"/>
              </w:rPr>
              <w:t>de T</w:t>
            </w:r>
            <w:r w:rsidRPr="00E72CE2" w:rsidR="00952863">
              <w:rPr>
                <w:rFonts w:ascii="Arial" w:hAnsi="Arial" w:cs="Arial"/>
                <w:color w:val="000000" w:themeColor="text1"/>
                <w:shd w:val="clear" w:color="auto" w:fill="FFFFFF"/>
              </w:rPr>
              <w:t xml:space="preserve">utelas </w:t>
            </w:r>
          </w:p>
        </w:tc>
        <w:tc>
          <w:tcPr>
            <w:tcW w:w="2045" w:type="dxa"/>
          </w:tcPr>
          <w:p w:rsidRPr="00E72CE2" w:rsidR="002D4D5E" w:rsidP="002908C7" w:rsidRDefault="002D4D5E" w14:paraId="71E01B58" w14:textId="39B44265">
            <w:pPr>
              <w:rPr>
                <w:rFonts w:ascii="Arial" w:hAnsi="Arial" w:cs="Arial"/>
                <w:color w:val="000000" w:themeColor="text1"/>
                <w:shd w:val="clear" w:color="auto" w:fill="FFFFFF"/>
              </w:rPr>
            </w:pPr>
          </w:p>
          <w:p w:rsidRPr="00E72CE2" w:rsidR="00952863" w:rsidP="002908C7" w:rsidRDefault="00952863" w14:paraId="5DE3E4A8" w14:textId="77777777">
            <w:pPr>
              <w:rPr>
                <w:rFonts w:ascii="Arial" w:hAnsi="Arial" w:cs="Arial"/>
                <w:color w:val="000000" w:themeColor="text1"/>
                <w:shd w:val="clear" w:color="auto" w:fill="FFFFFF"/>
              </w:rPr>
            </w:pPr>
          </w:p>
          <w:p w:rsidR="00D16CDF" w:rsidP="002908C7" w:rsidRDefault="00D16CDF" w14:paraId="5A77BA55" w14:textId="77777777">
            <w:pPr>
              <w:rPr>
                <w:rFonts w:ascii="Arial" w:hAnsi="Arial" w:cs="Arial"/>
                <w:color w:val="000000" w:themeColor="text1"/>
                <w:shd w:val="clear" w:color="auto" w:fill="FFFFFF"/>
              </w:rPr>
            </w:pPr>
          </w:p>
          <w:p w:rsidR="00D16CDF" w:rsidP="002908C7" w:rsidRDefault="00D16CDF" w14:paraId="744CB285" w14:textId="77777777">
            <w:pPr>
              <w:rPr>
                <w:rFonts w:ascii="Arial" w:hAnsi="Arial" w:cs="Arial"/>
                <w:color w:val="000000" w:themeColor="text1"/>
                <w:shd w:val="clear" w:color="auto" w:fill="FFFFFF"/>
              </w:rPr>
            </w:pPr>
          </w:p>
          <w:p w:rsidR="00D16CDF" w:rsidP="002908C7" w:rsidRDefault="00D16CDF" w14:paraId="1394C01A" w14:textId="77777777">
            <w:pPr>
              <w:rPr>
                <w:rFonts w:ascii="Arial" w:hAnsi="Arial" w:cs="Arial"/>
                <w:color w:val="000000" w:themeColor="text1"/>
                <w:shd w:val="clear" w:color="auto" w:fill="FFFFFF"/>
              </w:rPr>
            </w:pPr>
          </w:p>
          <w:p w:rsidR="00D16CDF" w:rsidP="002908C7" w:rsidRDefault="00D16CDF" w14:paraId="5B742353" w14:textId="77777777">
            <w:pPr>
              <w:rPr>
                <w:rFonts w:ascii="Arial" w:hAnsi="Arial" w:cs="Arial"/>
                <w:color w:val="000000" w:themeColor="text1"/>
                <w:shd w:val="clear" w:color="auto" w:fill="FFFFFF"/>
              </w:rPr>
            </w:pPr>
          </w:p>
          <w:p w:rsidR="00D16CDF" w:rsidP="002908C7" w:rsidRDefault="00D16CDF" w14:paraId="5D58C0C8" w14:textId="77777777">
            <w:pPr>
              <w:rPr>
                <w:rFonts w:ascii="Arial" w:hAnsi="Arial" w:cs="Arial"/>
                <w:color w:val="000000" w:themeColor="text1"/>
                <w:shd w:val="clear" w:color="auto" w:fill="FFFFFF"/>
              </w:rPr>
            </w:pPr>
          </w:p>
          <w:p w:rsidRPr="00E72CE2" w:rsidR="00952863" w:rsidP="002908C7" w:rsidRDefault="00A4261E" w14:paraId="1B2F6828" w14:textId="117C01AB">
            <w:pPr>
              <w:rPr>
                <w:rFonts w:ascii="Arial" w:hAnsi="Arial" w:cs="Arial"/>
                <w:color w:val="000000" w:themeColor="text1"/>
                <w:shd w:val="clear" w:color="auto" w:fill="FFFFFF"/>
              </w:rPr>
            </w:pPr>
            <w:r>
              <w:rPr>
                <w:rFonts w:ascii="Arial" w:hAnsi="Arial" w:cs="Arial"/>
                <w:color w:val="000000" w:themeColor="text1"/>
                <w:shd w:val="clear" w:color="auto" w:fill="FFFFFF"/>
              </w:rPr>
              <w:t>A</w:t>
            </w:r>
            <w:r w:rsidRPr="00E72CE2" w:rsidR="00952863">
              <w:rPr>
                <w:rFonts w:ascii="Arial" w:hAnsi="Arial" w:cs="Arial"/>
                <w:color w:val="000000" w:themeColor="text1"/>
                <w:shd w:val="clear" w:color="auto" w:fill="FFFFFF"/>
              </w:rPr>
              <w:t xml:space="preserve"> demanda</w:t>
            </w:r>
          </w:p>
        </w:tc>
        <w:tc>
          <w:tcPr>
            <w:tcW w:w="2731" w:type="dxa"/>
          </w:tcPr>
          <w:p w:rsidR="00A4261E" w:rsidP="002908C7" w:rsidRDefault="00A4261E" w14:paraId="5797DA26" w14:textId="77777777">
            <w:pPr>
              <w:rPr>
                <w:rFonts w:ascii="Arial" w:hAnsi="Arial" w:cs="Arial"/>
                <w:color w:val="000000" w:themeColor="text1"/>
                <w:shd w:val="clear" w:color="auto" w:fill="FFFFFF"/>
              </w:rPr>
            </w:pPr>
          </w:p>
          <w:p w:rsidR="00D16CDF" w:rsidP="002908C7" w:rsidRDefault="00D16CDF" w14:paraId="65688262" w14:textId="77777777">
            <w:pPr>
              <w:rPr>
                <w:rFonts w:ascii="Arial" w:hAnsi="Arial" w:cs="Arial"/>
                <w:color w:val="000000" w:themeColor="text1"/>
                <w:shd w:val="clear" w:color="auto" w:fill="FFFFFF"/>
              </w:rPr>
            </w:pPr>
          </w:p>
          <w:p w:rsidR="00D16CDF" w:rsidP="002908C7" w:rsidRDefault="00D16CDF" w14:paraId="541FC24F" w14:textId="77777777">
            <w:pPr>
              <w:rPr>
                <w:rFonts w:ascii="Arial" w:hAnsi="Arial" w:cs="Arial"/>
                <w:color w:val="000000" w:themeColor="text1"/>
                <w:shd w:val="clear" w:color="auto" w:fill="FFFFFF"/>
              </w:rPr>
            </w:pPr>
          </w:p>
          <w:p w:rsidR="00D16CDF" w:rsidP="002908C7" w:rsidRDefault="00D16CDF" w14:paraId="5DFA986B" w14:textId="77777777">
            <w:pPr>
              <w:rPr>
                <w:rFonts w:ascii="Arial" w:hAnsi="Arial" w:cs="Arial"/>
                <w:color w:val="000000" w:themeColor="text1"/>
                <w:shd w:val="clear" w:color="auto" w:fill="FFFFFF"/>
              </w:rPr>
            </w:pPr>
          </w:p>
          <w:p w:rsidR="00D16CDF" w:rsidP="002908C7" w:rsidRDefault="00D16CDF" w14:paraId="75B2212E" w14:textId="77777777">
            <w:pPr>
              <w:rPr>
                <w:rFonts w:ascii="Arial" w:hAnsi="Arial" w:cs="Arial"/>
                <w:color w:val="000000" w:themeColor="text1"/>
                <w:shd w:val="clear" w:color="auto" w:fill="FFFFFF"/>
              </w:rPr>
            </w:pPr>
          </w:p>
          <w:p w:rsidR="00A4261E" w:rsidP="002908C7" w:rsidRDefault="00A4261E" w14:paraId="67DEA5EA" w14:textId="4DAFC571">
            <w:pPr>
              <w:rPr>
                <w:rFonts w:ascii="Arial" w:hAnsi="Arial" w:cs="Arial"/>
                <w:color w:val="000000" w:themeColor="text1"/>
                <w:shd w:val="clear" w:color="auto" w:fill="FFFFFF"/>
              </w:rPr>
            </w:pPr>
            <w:r>
              <w:rPr>
                <w:rFonts w:ascii="Arial" w:hAnsi="Arial" w:cs="Arial"/>
                <w:color w:val="000000" w:themeColor="text1"/>
                <w:shd w:val="clear" w:color="auto" w:fill="FFFFFF"/>
              </w:rPr>
              <w:t>Memorando</w:t>
            </w:r>
          </w:p>
          <w:p w:rsidR="00A4261E" w:rsidP="00A4261E" w:rsidRDefault="00A4261E" w14:paraId="1D52C169" w14:textId="77777777">
            <w:pPr>
              <w:rPr>
                <w:rFonts w:ascii="Arial" w:hAnsi="Arial" w:cs="Arial"/>
                <w:color w:val="000000" w:themeColor="text1"/>
                <w:shd w:val="clear" w:color="auto" w:fill="FFFFFF"/>
              </w:rPr>
            </w:pPr>
          </w:p>
          <w:p w:rsidR="00A4261E" w:rsidP="00A4261E" w:rsidRDefault="00A4261E" w14:paraId="5DA96AF7" w14:textId="6BA11295">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Correo</w:t>
            </w:r>
            <w:r>
              <w:rPr>
                <w:rFonts w:ascii="Arial" w:hAnsi="Arial" w:cs="Arial"/>
                <w:color w:val="000000" w:themeColor="text1"/>
                <w:shd w:val="clear" w:color="auto" w:fill="FFFFFF"/>
              </w:rPr>
              <w:t>s</w:t>
            </w:r>
            <w:r w:rsidRPr="00E72CE2">
              <w:rPr>
                <w:rFonts w:ascii="Arial" w:hAnsi="Arial" w:cs="Arial"/>
                <w:color w:val="000000" w:themeColor="text1"/>
                <w:shd w:val="clear" w:color="auto" w:fill="FFFFFF"/>
              </w:rPr>
              <w:t xml:space="preserve"> electrónico</w:t>
            </w:r>
            <w:r>
              <w:rPr>
                <w:rFonts w:ascii="Arial" w:hAnsi="Arial" w:cs="Arial"/>
                <w:color w:val="000000" w:themeColor="text1"/>
                <w:shd w:val="clear" w:color="auto" w:fill="FFFFFF"/>
              </w:rPr>
              <w:t>s</w:t>
            </w:r>
          </w:p>
          <w:p w:rsidRPr="00E72CE2" w:rsidR="00A4261E" w:rsidP="002908C7" w:rsidRDefault="00A4261E" w14:paraId="180F0B8A" w14:textId="77777777">
            <w:pPr>
              <w:rPr>
                <w:rFonts w:ascii="Arial" w:hAnsi="Arial" w:cs="Arial"/>
                <w:color w:val="000000" w:themeColor="text1"/>
                <w:shd w:val="clear" w:color="auto" w:fill="FFFFFF"/>
              </w:rPr>
            </w:pPr>
          </w:p>
          <w:p w:rsidRPr="00E72CE2" w:rsidR="00B803E9" w:rsidP="002908C7" w:rsidRDefault="00A4261E" w14:paraId="46A28DB0" w14:textId="4580EF5F">
            <w:pPr>
              <w:rPr>
                <w:rFonts w:ascii="Arial" w:hAnsi="Arial" w:cs="Arial"/>
                <w:color w:val="000000" w:themeColor="text1"/>
                <w:shd w:val="clear" w:color="auto" w:fill="FFFFFF"/>
              </w:rPr>
            </w:pPr>
            <w:r>
              <w:rPr>
                <w:rFonts w:ascii="Arial" w:hAnsi="Arial" w:cs="Arial"/>
              </w:rPr>
              <w:t>Gestor do</w:t>
            </w:r>
            <w:r w:rsidRPr="00E72CE2">
              <w:rPr>
                <w:rFonts w:ascii="Arial" w:hAnsi="Arial" w:cs="Arial"/>
              </w:rPr>
              <w:t>cumental</w:t>
            </w:r>
            <w:r>
              <w:rPr>
                <w:rFonts w:ascii="Arial" w:hAnsi="Arial" w:cs="Arial"/>
              </w:rPr>
              <w:t xml:space="preserve"> de la entidad</w:t>
            </w:r>
          </w:p>
        </w:tc>
      </w:tr>
      <w:tr w:rsidRPr="00E72CE2" w:rsidR="007A79CE" w:rsidTr="001A0EF4" w14:paraId="1AEF0401" w14:textId="77777777">
        <w:tc>
          <w:tcPr>
            <w:tcW w:w="301" w:type="dxa"/>
          </w:tcPr>
          <w:p w:rsidRPr="00E72CE2" w:rsidR="002D4D5E" w:rsidP="002908C7" w:rsidRDefault="00A4261E" w14:paraId="2FE7F210" w14:textId="133D9C5D">
            <w:pPr>
              <w:rPr>
                <w:rFonts w:ascii="Arial" w:hAnsi="Arial" w:cs="Arial"/>
                <w:b/>
                <w:bCs/>
                <w:shd w:val="clear" w:color="auto" w:fill="FFFFFF"/>
              </w:rPr>
            </w:pPr>
            <w:r>
              <w:rPr>
                <w:rFonts w:ascii="Arial" w:hAnsi="Arial" w:cs="Arial"/>
                <w:b/>
                <w:bCs/>
                <w:shd w:val="clear" w:color="auto" w:fill="FFFFFF"/>
              </w:rPr>
              <w:t>7</w:t>
            </w:r>
          </w:p>
        </w:tc>
        <w:tc>
          <w:tcPr>
            <w:tcW w:w="4967" w:type="dxa"/>
          </w:tcPr>
          <w:p w:rsidRPr="00E72CE2" w:rsidR="002D4D5E" w:rsidP="002908C7" w:rsidRDefault="002D4D5E" w14:paraId="6D0FBEA5" w14:textId="4A665110">
            <w:pPr>
              <w:rPr>
                <w:rFonts w:ascii="Arial" w:hAnsi="Arial" w:cs="Arial"/>
                <w:b/>
                <w:bCs/>
                <w:shd w:val="clear" w:color="auto" w:fill="FFFFFF"/>
              </w:rPr>
            </w:pPr>
            <w:r w:rsidRPr="00E72CE2">
              <w:rPr>
                <w:rFonts w:ascii="Arial" w:hAnsi="Arial" w:cs="Arial"/>
                <w:b/>
                <w:bCs/>
                <w:shd w:val="clear" w:color="auto" w:fill="FFFFFF"/>
              </w:rPr>
              <w:t xml:space="preserve">Elaborar proyecto de </w:t>
            </w:r>
            <w:r w:rsidRPr="00E72CE2" w:rsidR="00904014">
              <w:rPr>
                <w:rFonts w:ascii="Arial" w:hAnsi="Arial" w:cs="Arial"/>
                <w:b/>
                <w:bCs/>
                <w:shd w:val="clear" w:color="auto" w:fill="FFFFFF"/>
              </w:rPr>
              <w:t xml:space="preserve">actuación </w:t>
            </w:r>
            <w:r w:rsidRPr="00E72CE2" w:rsidR="00613591">
              <w:rPr>
                <w:rFonts w:ascii="Arial" w:hAnsi="Arial" w:cs="Arial"/>
                <w:b/>
                <w:bCs/>
                <w:shd w:val="clear" w:color="auto" w:fill="FFFFFF"/>
              </w:rPr>
              <w:t xml:space="preserve">procesal según tipo de trámite </w:t>
            </w:r>
          </w:p>
          <w:p w:rsidRPr="00E72CE2" w:rsidR="00293CFE" w:rsidP="002908C7" w:rsidRDefault="00293CFE" w14:paraId="4C58D145" w14:textId="77777777">
            <w:pPr>
              <w:rPr>
                <w:rFonts w:ascii="Arial" w:hAnsi="Arial" w:cs="Arial"/>
                <w:shd w:val="clear" w:color="auto" w:fill="FFFFFF"/>
              </w:rPr>
            </w:pPr>
          </w:p>
          <w:p w:rsidR="00674F4C" w:rsidP="002908C7" w:rsidRDefault="00761DBE" w14:paraId="3DCB5DD6" w14:textId="757344B8">
            <w:pPr>
              <w:rPr>
                <w:rFonts w:ascii="Arial" w:hAnsi="Arial" w:cs="Arial"/>
                <w:shd w:val="clear" w:color="auto" w:fill="FFFFFF"/>
              </w:rPr>
            </w:pPr>
            <w:r w:rsidRPr="00761DBE">
              <w:rPr>
                <w:rFonts w:ascii="Arial" w:hAnsi="Arial" w:cs="Arial"/>
                <w:shd w:val="clear" w:color="auto" w:fill="FFFFFF"/>
              </w:rPr>
              <w:t>Una vez recibida la información completa por parte de las dependencias internas, el profesional asignado deberá elaborar el proyecto de actuación procesal correspondiente, de acuerdo con el tipo de trámite:</w:t>
            </w:r>
          </w:p>
          <w:p w:rsidR="00761DBE" w:rsidP="002908C7" w:rsidRDefault="00761DBE" w14:paraId="09BCD8F4" w14:textId="77777777">
            <w:pPr>
              <w:rPr>
                <w:rFonts w:ascii="Arial" w:hAnsi="Arial" w:cs="Arial"/>
                <w:shd w:val="clear" w:color="auto" w:fill="FFFFFF"/>
              </w:rPr>
            </w:pPr>
          </w:p>
          <w:p w:rsidRPr="00761DBE" w:rsidR="00761DBE" w:rsidP="00761DBE" w:rsidRDefault="00761DBE" w14:paraId="59C773BF" w14:textId="2DC4D970">
            <w:pPr>
              <w:pStyle w:val="Prrafodelista"/>
              <w:numPr>
                <w:ilvl w:val="0"/>
                <w:numId w:val="17"/>
              </w:numPr>
              <w:rPr>
                <w:rFonts w:ascii="Arial" w:hAnsi="Arial" w:cs="Arial"/>
                <w:shd w:val="clear" w:color="auto" w:fill="FFFFFF"/>
              </w:rPr>
            </w:pPr>
            <w:r w:rsidRPr="00761DBE">
              <w:rPr>
                <w:rFonts w:ascii="Arial" w:hAnsi="Arial" w:cs="Arial"/>
                <w:b/>
                <w:bCs/>
                <w:shd w:val="clear" w:color="auto" w:fill="FFFFFF"/>
              </w:rPr>
              <w:t>Demandas:</w:t>
            </w:r>
            <w:r w:rsidRPr="00761DBE">
              <w:rPr>
                <w:rFonts w:ascii="Arial" w:hAnsi="Arial" w:cs="Arial"/>
                <w:shd w:val="clear" w:color="auto" w:fill="FFFFFF"/>
              </w:rPr>
              <w:t xml:space="preserve"> elaborar el escrito de presentación o contestación, anexando los documentos necesarios para la defensa de la Superintendencia Nacional de Salud.</w:t>
            </w:r>
          </w:p>
          <w:p w:rsidRPr="00761DBE" w:rsidR="00761DBE" w:rsidP="00761DBE" w:rsidRDefault="00761DBE" w14:paraId="53B04146" w14:textId="77777777">
            <w:pPr>
              <w:numPr>
                <w:ilvl w:val="0"/>
                <w:numId w:val="16"/>
              </w:numPr>
              <w:rPr>
                <w:rFonts w:ascii="Arial" w:hAnsi="Arial" w:cs="Arial"/>
                <w:shd w:val="clear" w:color="auto" w:fill="FFFFFF"/>
              </w:rPr>
            </w:pPr>
            <w:r w:rsidRPr="00761DBE">
              <w:rPr>
                <w:rFonts w:ascii="Arial" w:hAnsi="Arial" w:cs="Arial"/>
                <w:b/>
                <w:bCs/>
                <w:shd w:val="clear" w:color="auto" w:fill="FFFFFF"/>
              </w:rPr>
              <w:t>Denuncias penales:</w:t>
            </w:r>
            <w:r w:rsidRPr="00761DBE">
              <w:rPr>
                <w:rFonts w:ascii="Arial" w:hAnsi="Arial" w:cs="Arial"/>
                <w:shd w:val="clear" w:color="auto" w:fill="FFFFFF"/>
              </w:rPr>
              <w:t xml:space="preserve"> preparar los documentos y adelantar los trámites conforme a la normatividad vigente.</w:t>
            </w:r>
          </w:p>
          <w:p w:rsidRPr="00761DBE" w:rsidR="00761DBE" w:rsidP="00761DBE" w:rsidRDefault="00761DBE" w14:paraId="2BC50C66" w14:textId="77777777">
            <w:pPr>
              <w:numPr>
                <w:ilvl w:val="0"/>
                <w:numId w:val="16"/>
              </w:numPr>
              <w:rPr>
                <w:rFonts w:ascii="Arial" w:hAnsi="Arial" w:cs="Arial"/>
                <w:shd w:val="clear" w:color="auto" w:fill="FFFFFF"/>
              </w:rPr>
            </w:pPr>
            <w:r w:rsidRPr="00761DBE">
              <w:rPr>
                <w:rFonts w:ascii="Arial" w:hAnsi="Arial" w:cs="Arial"/>
                <w:b/>
                <w:bCs/>
                <w:shd w:val="clear" w:color="auto" w:fill="FFFFFF"/>
              </w:rPr>
              <w:t>Solicitudes de conciliación:</w:t>
            </w:r>
            <w:r w:rsidRPr="00761DBE">
              <w:rPr>
                <w:rFonts w:ascii="Arial" w:hAnsi="Arial" w:cs="Arial"/>
                <w:shd w:val="clear" w:color="auto" w:fill="FFFFFF"/>
              </w:rPr>
              <w:t xml:space="preserve"> elaborar el proyecto de ficha técnica en la plantilla establecida en </w:t>
            </w:r>
            <w:r w:rsidRPr="00761DBE">
              <w:rPr>
                <w:rFonts w:ascii="Arial" w:hAnsi="Arial" w:cs="Arial"/>
                <w:b/>
                <w:bCs/>
                <w:shd w:val="clear" w:color="auto" w:fill="FFFFFF"/>
              </w:rPr>
              <w:t>Ekogui</w:t>
            </w:r>
            <w:r w:rsidRPr="00761DBE">
              <w:rPr>
                <w:rFonts w:ascii="Arial" w:hAnsi="Arial" w:cs="Arial"/>
                <w:shd w:val="clear" w:color="auto" w:fill="FFFFFF"/>
              </w:rPr>
              <w:t>.</w:t>
            </w:r>
          </w:p>
          <w:p w:rsidRPr="00761DBE" w:rsidR="00761DBE" w:rsidP="00761DBE" w:rsidRDefault="00761DBE" w14:paraId="41796318" w14:textId="77777777">
            <w:pPr>
              <w:numPr>
                <w:ilvl w:val="0"/>
                <w:numId w:val="16"/>
              </w:numPr>
              <w:rPr>
                <w:rFonts w:ascii="Arial" w:hAnsi="Arial" w:cs="Arial"/>
                <w:shd w:val="clear" w:color="auto" w:fill="FFFFFF"/>
              </w:rPr>
            </w:pPr>
            <w:r w:rsidRPr="00761DBE">
              <w:rPr>
                <w:rFonts w:ascii="Arial" w:hAnsi="Arial" w:cs="Arial"/>
                <w:b/>
                <w:bCs/>
                <w:shd w:val="clear" w:color="auto" w:fill="FFFFFF"/>
              </w:rPr>
              <w:t>Acciones de tutela:</w:t>
            </w:r>
            <w:r w:rsidRPr="00761DBE">
              <w:rPr>
                <w:rFonts w:ascii="Arial" w:hAnsi="Arial" w:cs="Arial"/>
                <w:shd w:val="clear" w:color="auto" w:fill="FFFFFF"/>
              </w:rPr>
              <w:t xml:space="preserve"> analizar el trámite asignado y los insumos recibidos, proyectando la respuesta dentro de los términos otorgados por la autoridad judicial.</w:t>
            </w:r>
          </w:p>
          <w:p w:rsidRPr="00E72CE2" w:rsidR="002D4D5E" w:rsidP="002908C7" w:rsidRDefault="002D4D5E" w14:paraId="47BB9025" w14:textId="77777777">
            <w:pPr>
              <w:rPr>
                <w:rFonts w:ascii="Arial" w:hAnsi="Arial" w:cs="Arial"/>
                <w:shd w:val="clear" w:color="auto" w:fill="FFFFFF"/>
              </w:rPr>
            </w:pPr>
          </w:p>
          <w:p w:rsidRPr="00E72CE2" w:rsidR="009447A3" w:rsidP="002908C7" w:rsidRDefault="009447A3" w14:paraId="13C9E811" w14:textId="329CE40C">
            <w:pPr>
              <w:rPr>
                <w:rFonts w:ascii="Arial" w:hAnsi="Arial" w:cs="Arial"/>
                <w:shd w:val="clear" w:color="auto" w:fill="FFFFFF"/>
              </w:rPr>
            </w:pPr>
            <w:r w:rsidRPr="00E72CE2">
              <w:rPr>
                <w:rFonts w:ascii="Arial" w:hAnsi="Arial" w:cs="Arial"/>
                <w:shd w:val="clear" w:color="auto" w:fill="FFFFFF"/>
              </w:rPr>
              <w:t xml:space="preserve">El proyecto deberá ser elaborado </w:t>
            </w:r>
            <w:r w:rsidRPr="00E72CE2" w:rsidR="00542785">
              <w:rPr>
                <w:rFonts w:ascii="Arial" w:hAnsi="Arial" w:cs="Arial"/>
                <w:shd w:val="clear" w:color="auto" w:fill="FFFFFF"/>
              </w:rPr>
              <w:t>dentro del</w:t>
            </w:r>
            <w:r w:rsidRPr="00E72CE2">
              <w:rPr>
                <w:rFonts w:ascii="Arial" w:hAnsi="Arial" w:cs="Arial"/>
                <w:shd w:val="clear" w:color="auto" w:fill="FFFFFF"/>
              </w:rPr>
              <w:t xml:space="preserve"> plazo </w:t>
            </w:r>
            <w:r w:rsidRPr="00E72CE2" w:rsidR="00542785">
              <w:rPr>
                <w:rFonts w:ascii="Arial" w:hAnsi="Arial" w:cs="Arial"/>
                <w:shd w:val="clear" w:color="auto" w:fill="FFFFFF"/>
              </w:rPr>
              <w:t xml:space="preserve">del medio de control o </w:t>
            </w:r>
            <w:r w:rsidRPr="00E72CE2" w:rsidR="006A4422">
              <w:rPr>
                <w:rFonts w:ascii="Arial" w:hAnsi="Arial" w:cs="Arial"/>
                <w:shd w:val="clear" w:color="auto" w:fill="FFFFFF"/>
              </w:rPr>
              <w:t>acción.</w:t>
            </w:r>
            <w:r w:rsidRPr="00E72CE2">
              <w:rPr>
                <w:rFonts w:ascii="Arial" w:hAnsi="Arial" w:cs="Arial"/>
                <w:shd w:val="clear" w:color="auto" w:fill="FFFFFF"/>
              </w:rPr>
              <w:br/>
            </w:r>
          </w:p>
        </w:tc>
        <w:tc>
          <w:tcPr>
            <w:tcW w:w="3707" w:type="dxa"/>
          </w:tcPr>
          <w:p w:rsidR="00A4261E" w:rsidP="002908C7" w:rsidRDefault="00A4261E" w14:paraId="1CA30C5F" w14:textId="77777777">
            <w:pPr>
              <w:rPr>
                <w:rFonts w:ascii="Arial" w:hAnsi="Arial" w:cs="Arial"/>
                <w:shd w:val="clear" w:color="auto" w:fill="FFFFFF"/>
              </w:rPr>
            </w:pPr>
          </w:p>
          <w:p w:rsidR="00A4261E" w:rsidP="002908C7" w:rsidRDefault="00A4261E" w14:paraId="4735ADF7" w14:textId="77777777">
            <w:pPr>
              <w:rPr>
                <w:rFonts w:ascii="Arial" w:hAnsi="Arial" w:cs="Arial"/>
                <w:shd w:val="clear" w:color="auto" w:fill="FFFFFF"/>
              </w:rPr>
            </w:pPr>
          </w:p>
          <w:p w:rsidR="00A4261E" w:rsidP="002908C7" w:rsidRDefault="00A4261E" w14:paraId="7F052F71" w14:textId="77777777">
            <w:pPr>
              <w:rPr>
                <w:rFonts w:ascii="Arial" w:hAnsi="Arial" w:cs="Arial"/>
                <w:shd w:val="clear" w:color="auto" w:fill="FFFFFF"/>
              </w:rPr>
            </w:pPr>
          </w:p>
          <w:p w:rsidR="00A4261E" w:rsidP="002908C7" w:rsidRDefault="00A4261E" w14:paraId="051B960A" w14:textId="77777777">
            <w:pPr>
              <w:rPr>
                <w:rFonts w:ascii="Arial" w:hAnsi="Arial" w:cs="Arial"/>
                <w:shd w:val="clear" w:color="auto" w:fill="FFFFFF"/>
              </w:rPr>
            </w:pPr>
          </w:p>
          <w:p w:rsidR="00A4261E" w:rsidP="002908C7" w:rsidRDefault="00A4261E" w14:paraId="293A1C30" w14:textId="77777777">
            <w:pPr>
              <w:rPr>
                <w:rFonts w:ascii="Arial" w:hAnsi="Arial" w:cs="Arial"/>
                <w:shd w:val="clear" w:color="auto" w:fill="FFFFFF"/>
              </w:rPr>
            </w:pPr>
          </w:p>
          <w:p w:rsidRPr="00E72CE2" w:rsidR="002D4D5E" w:rsidP="002908C7" w:rsidRDefault="00A4261E" w14:paraId="3B989715" w14:textId="2E8CC894">
            <w:pPr>
              <w:rPr>
                <w:rFonts w:ascii="Arial" w:hAnsi="Arial" w:cs="Arial"/>
                <w:shd w:val="clear" w:color="auto" w:fill="FFFFFF"/>
              </w:rPr>
            </w:pPr>
            <w:r>
              <w:rPr>
                <w:rFonts w:ascii="Arial" w:hAnsi="Arial" w:cs="Arial"/>
                <w:shd w:val="clear" w:color="auto" w:fill="FFFFFF"/>
              </w:rPr>
              <w:t>Profesional</w:t>
            </w:r>
            <w:r w:rsidRPr="00E72CE2" w:rsidR="002D4D5E">
              <w:rPr>
                <w:rFonts w:ascii="Arial" w:hAnsi="Arial" w:cs="Arial"/>
                <w:shd w:val="clear" w:color="auto" w:fill="FFFFFF"/>
              </w:rPr>
              <w:t xml:space="preserve"> </w:t>
            </w:r>
            <w:r w:rsidR="00761DBE">
              <w:rPr>
                <w:rFonts w:ascii="Arial" w:hAnsi="Arial" w:cs="Arial"/>
                <w:shd w:val="clear" w:color="auto" w:fill="FFFFFF"/>
              </w:rPr>
              <w:t xml:space="preserve">asignado </w:t>
            </w:r>
            <w:r w:rsidRPr="00E72CE2" w:rsidR="002D4D5E">
              <w:rPr>
                <w:rFonts w:ascii="Arial" w:hAnsi="Arial" w:cs="Arial"/>
                <w:shd w:val="clear" w:color="auto" w:fill="FFFFFF"/>
              </w:rPr>
              <w:t>del Grupo de Defensa Judicial</w:t>
            </w:r>
          </w:p>
          <w:p w:rsidRPr="00E72CE2" w:rsidR="002D4D5E" w:rsidP="002908C7" w:rsidRDefault="002D4D5E" w14:paraId="7B8AD653" w14:textId="77777777">
            <w:pPr>
              <w:rPr>
                <w:rFonts w:ascii="Arial" w:hAnsi="Arial" w:cs="Arial"/>
                <w:shd w:val="clear" w:color="auto" w:fill="FFFFFF"/>
              </w:rPr>
            </w:pPr>
          </w:p>
          <w:p w:rsidRPr="00E72CE2" w:rsidR="00B945ED" w:rsidP="002908C7" w:rsidRDefault="00B945ED" w14:paraId="6A704AB2" w14:textId="77777777">
            <w:pPr>
              <w:rPr>
                <w:rFonts w:ascii="Arial" w:hAnsi="Arial" w:cs="Arial"/>
                <w:shd w:val="clear" w:color="auto" w:fill="FFFFFF"/>
              </w:rPr>
            </w:pPr>
          </w:p>
          <w:p w:rsidRPr="00E72CE2" w:rsidR="00B945ED" w:rsidP="002908C7" w:rsidRDefault="00A4261E" w14:paraId="43D88B66" w14:textId="73B08D19">
            <w:pPr>
              <w:rPr>
                <w:rFonts w:ascii="Arial" w:hAnsi="Arial" w:cs="Arial"/>
                <w:i/>
                <w:iCs/>
                <w:shd w:val="clear" w:color="auto" w:fill="FFFFFF"/>
              </w:rPr>
            </w:pPr>
            <w:r>
              <w:rPr>
                <w:rFonts w:ascii="Arial" w:hAnsi="Arial" w:cs="Arial"/>
                <w:shd w:val="clear" w:color="auto" w:fill="FFFFFF"/>
              </w:rPr>
              <w:t xml:space="preserve">Profesional </w:t>
            </w:r>
            <w:r w:rsidR="00761DBE">
              <w:rPr>
                <w:rFonts w:ascii="Arial" w:hAnsi="Arial" w:cs="Arial"/>
                <w:shd w:val="clear" w:color="auto" w:fill="FFFFFF"/>
              </w:rPr>
              <w:t xml:space="preserve">asignado </w:t>
            </w:r>
            <w:r>
              <w:rPr>
                <w:rFonts w:ascii="Arial" w:hAnsi="Arial" w:cs="Arial"/>
                <w:shd w:val="clear" w:color="auto" w:fill="FFFFFF"/>
              </w:rPr>
              <w:t>del G</w:t>
            </w:r>
            <w:r w:rsidRPr="00E72CE2" w:rsidR="00CB637C">
              <w:rPr>
                <w:rFonts w:ascii="Arial" w:hAnsi="Arial" w:cs="Arial"/>
                <w:shd w:val="clear" w:color="auto" w:fill="FFFFFF"/>
              </w:rPr>
              <w:t>rupo de Tutelas</w:t>
            </w:r>
          </w:p>
        </w:tc>
        <w:tc>
          <w:tcPr>
            <w:tcW w:w="2045" w:type="dxa"/>
          </w:tcPr>
          <w:p w:rsidR="00A4261E" w:rsidP="002908C7" w:rsidRDefault="00A4261E" w14:paraId="2DE8B711" w14:textId="77777777">
            <w:pPr>
              <w:rPr>
                <w:rFonts w:ascii="Arial" w:hAnsi="Arial" w:cs="Arial"/>
                <w:i/>
                <w:iCs/>
                <w:shd w:val="clear" w:color="auto" w:fill="FFFFFF"/>
              </w:rPr>
            </w:pPr>
          </w:p>
          <w:p w:rsidR="00A4261E" w:rsidP="002908C7" w:rsidRDefault="00A4261E" w14:paraId="17B6E084" w14:textId="77777777">
            <w:pPr>
              <w:rPr>
                <w:rFonts w:ascii="Arial" w:hAnsi="Arial" w:cs="Arial"/>
                <w:i/>
                <w:iCs/>
                <w:shd w:val="clear" w:color="auto" w:fill="FFFFFF"/>
              </w:rPr>
            </w:pPr>
          </w:p>
          <w:p w:rsidR="00A4261E" w:rsidP="002908C7" w:rsidRDefault="00A4261E" w14:paraId="091F2847" w14:textId="77777777">
            <w:pPr>
              <w:rPr>
                <w:rFonts w:ascii="Arial" w:hAnsi="Arial" w:cs="Arial"/>
                <w:i/>
                <w:iCs/>
                <w:shd w:val="clear" w:color="auto" w:fill="FFFFFF"/>
              </w:rPr>
            </w:pPr>
          </w:p>
          <w:p w:rsidR="00A4261E" w:rsidP="002908C7" w:rsidRDefault="00A4261E" w14:paraId="6980427F" w14:textId="77777777">
            <w:pPr>
              <w:rPr>
                <w:rFonts w:ascii="Arial" w:hAnsi="Arial" w:cs="Arial"/>
                <w:i/>
                <w:iCs/>
                <w:shd w:val="clear" w:color="auto" w:fill="FFFFFF"/>
              </w:rPr>
            </w:pPr>
          </w:p>
          <w:p w:rsidR="00A4261E" w:rsidP="002908C7" w:rsidRDefault="00A4261E" w14:paraId="7ABF5C42" w14:textId="77777777">
            <w:pPr>
              <w:rPr>
                <w:rFonts w:ascii="Arial" w:hAnsi="Arial" w:cs="Arial"/>
                <w:i/>
                <w:iCs/>
                <w:shd w:val="clear" w:color="auto" w:fill="FFFFFF"/>
              </w:rPr>
            </w:pPr>
          </w:p>
          <w:p w:rsidR="00A4261E" w:rsidP="002908C7" w:rsidRDefault="00A4261E" w14:paraId="2231546D" w14:textId="77777777">
            <w:pPr>
              <w:rPr>
                <w:rFonts w:ascii="Arial" w:hAnsi="Arial" w:cs="Arial"/>
                <w:i/>
                <w:iCs/>
                <w:shd w:val="clear" w:color="auto" w:fill="FFFFFF"/>
              </w:rPr>
            </w:pPr>
          </w:p>
          <w:p w:rsidR="00A4261E" w:rsidP="002908C7" w:rsidRDefault="00A4261E" w14:paraId="3820507E" w14:textId="77777777">
            <w:pPr>
              <w:rPr>
                <w:rFonts w:ascii="Arial" w:hAnsi="Arial" w:cs="Arial"/>
                <w:i/>
                <w:iCs/>
                <w:shd w:val="clear" w:color="auto" w:fill="FFFFFF"/>
              </w:rPr>
            </w:pPr>
          </w:p>
          <w:p w:rsidRPr="00A4261E" w:rsidR="00F9755C" w:rsidP="002908C7" w:rsidRDefault="00761DBE" w14:paraId="65689CDF" w14:textId="20A15487">
            <w:pPr>
              <w:rPr>
                <w:rFonts w:ascii="Arial" w:hAnsi="Arial" w:cs="Arial"/>
                <w:shd w:val="clear" w:color="auto" w:fill="FFFFFF"/>
              </w:rPr>
            </w:pPr>
            <w:r>
              <w:rPr>
                <w:rFonts w:ascii="Arial" w:hAnsi="Arial" w:cs="Arial"/>
                <w:shd w:val="clear" w:color="auto" w:fill="FFFFFF"/>
              </w:rPr>
              <w:t xml:space="preserve">En la mitad del término legal del asunto que se trate </w:t>
            </w:r>
            <w:r w:rsidRPr="00977F90" w:rsidR="00977F90">
              <w:rPr>
                <w:rFonts w:ascii="Arial" w:hAnsi="Arial" w:cs="Arial"/>
                <w:shd w:val="clear" w:color="auto" w:fill="FFFFFF"/>
              </w:rPr>
              <w:t xml:space="preserve"> </w:t>
            </w:r>
          </w:p>
        </w:tc>
        <w:tc>
          <w:tcPr>
            <w:tcW w:w="2731" w:type="dxa"/>
          </w:tcPr>
          <w:p w:rsidR="00977F90" w:rsidP="002908C7" w:rsidRDefault="00977F90" w14:paraId="05B125F6" w14:textId="77777777">
            <w:pPr>
              <w:rPr>
                <w:rFonts w:ascii="Arial" w:hAnsi="Arial" w:cs="Arial"/>
                <w:shd w:val="clear" w:color="auto" w:fill="FFFFFF"/>
              </w:rPr>
            </w:pPr>
          </w:p>
          <w:p w:rsidR="00977F90" w:rsidP="002908C7" w:rsidRDefault="00977F90" w14:paraId="5255891F" w14:textId="77777777">
            <w:pPr>
              <w:rPr>
                <w:rFonts w:ascii="Arial" w:hAnsi="Arial" w:cs="Arial"/>
                <w:shd w:val="clear" w:color="auto" w:fill="FFFFFF"/>
              </w:rPr>
            </w:pPr>
          </w:p>
          <w:p w:rsidR="00977F90" w:rsidP="002908C7" w:rsidRDefault="00977F90" w14:paraId="0D25D904" w14:textId="77777777">
            <w:pPr>
              <w:rPr>
                <w:rFonts w:ascii="Arial" w:hAnsi="Arial" w:cs="Arial"/>
                <w:shd w:val="clear" w:color="auto" w:fill="FFFFFF"/>
              </w:rPr>
            </w:pPr>
          </w:p>
          <w:p w:rsidR="00761DBE" w:rsidP="002908C7" w:rsidRDefault="00761DBE" w14:paraId="4147D0E6" w14:textId="77777777">
            <w:pPr>
              <w:rPr>
                <w:rFonts w:ascii="Arial" w:hAnsi="Arial" w:cs="Arial"/>
                <w:shd w:val="clear" w:color="auto" w:fill="FFFFFF"/>
              </w:rPr>
            </w:pPr>
          </w:p>
          <w:p w:rsidR="00761DBE" w:rsidP="002908C7" w:rsidRDefault="00761DBE" w14:paraId="781F2788" w14:textId="77777777">
            <w:pPr>
              <w:rPr>
                <w:rFonts w:ascii="Arial" w:hAnsi="Arial" w:cs="Arial"/>
                <w:shd w:val="clear" w:color="auto" w:fill="FFFFFF"/>
              </w:rPr>
            </w:pPr>
          </w:p>
          <w:p w:rsidR="00977F90" w:rsidP="002908C7" w:rsidRDefault="00977F90" w14:paraId="1F502FB2" w14:textId="7B25E716">
            <w:pPr>
              <w:rPr>
                <w:rFonts w:ascii="Arial" w:hAnsi="Arial" w:cs="Arial"/>
                <w:shd w:val="clear" w:color="auto" w:fill="FFFFFF"/>
              </w:rPr>
            </w:pPr>
            <w:r>
              <w:rPr>
                <w:rFonts w:ascii="Arial" w:hAnsi="Arial" w:cs="Arial"/>
                <w:shd w:val="clear" w:color="auto" w:fill="FFFFFF"/>
              </w:rPr>
              <w:t>Proyectos borrador</w:t>
            </w:r>
          </w:p>
          <w:p w:rsidR="00977F90" w:rsidP="002908C7" w:rsidRDefault="00977F90" w14:paraId="49C17B41" w14:textId="77777777">
            <w:pPr>
              <w:rPr>
                <w:rFonts w:ascii="Arial" w:hAnsi="Arial" w:cs="Arial"/>
                <w:shd w:val="clear" w:color="auto" w:fill="FFFFFF"/>
              </w:rPr>
            </w:pPr>
          </w:p>
          <w:p w:rsidRPr="00E72CE2" w:rsidR="00050445" w:rsidP="002908C7" w:rsidRDefault="00977F90" w14:paraId="0387F791" w14:textId="4773EBD9">
            <w:pPr>
              <w:rPr>
                <w:rFonts w:ascii="Arial" w:hAnsi="Arial" w:cs="Arial"/>
                <w:shd w:val="clear" w:color="auto" w:fill="FFFFFF"/>
              </w:rPr>
            </w:pPr>
            <w:r>
              <w:rPr>
                <w:rFonts w:ascii="Arial" w:hAnsi="Arial" w:cs="Arial"/>
                <w:shd w:val="clear" w:color="auto" w:fill="FFFFFF"/>
              </w:rPr>
              <w:t>Gestor documental de la entidad</w:t>
            </w:r>
          </w:p>
          <w:p w:rsidRPr="00E72CE2" w:rsidR="00E1276C" w:rsidP="002908C7" w:rsidRDefault="00E1276C" w14:paraId="2C2E08BC" w14:textId="77777777">
            <w:pPr>
              <w:rPr>
                <w:rFonts w:ascii="Arial" w:hAnsi="Arial" w:cs="Arial"/>
                <w:b/>
                <w:bCs/>
                <w:shd w:val="clear" w:color="auto" w:fill="FFFFFF"/>
              </w:rPr>
            </w:pPr>
          </w:p>
          <w:p w:rsidRPr="00E72CE2" w:rsidR="00E1276C" w:rsidP="002908C7" w:rsidRDefault="00E1276C" w14:paraId="21665054" w14:textId="77194EEC">
            <w:pPr>
              <w:rPr>
                <w:rFonts w:ascii="Arial" w:hAnsi="Arial" w:cs="Arial"/>
                <w:i/>
                <w:iCs/>
                <w:shd w:val="clear" w:color="auto" w:fill="FFFFFF"/>
              </w:rPr>
            </w:pPr>
            <w:r w:rsidRPr="00E72CE2">
              <w:rPr>
                <w:rFonts w:ascii="Arial" w:hAnsi="Arial" w:cs="Arial"/>
                <w:shd w:val="clear" w:color="auto" w:fill="FFFFFF"/>
              </w:rPr>
              <w:t>Ficha técnica en Ekogui</w:t>
            </w:r>
          </w:p>
        </w:tc>
      </w:tr>
      <w:tr w:rsidRPr="00E72CE2" w:rsidR="007A79CE" w:rsidTr="00EB3D37" w14:paraId="76AA01F7" w14:textId="77777777">
        <w:tc>
          <w:tcPr>
            <w:tcW w:w="301" w:type="dxa"/>
            <w:shd w:val="clear" w:color="auto" w:fill="FFC000"/>
          </w:tcPr>
          <w:p w:rsidRPr="00E72CE2" w:rsidR="002D4D5E" w:rsidP="002908C7" w:rsidRDefault="00977F90" w14:paraId="043C7BF5" w14:textId="0BEC1BB2">
            <w:pPr>
              <w:rPr>
                <w:rFonts w:ascii="Arial" w:hAnsi="Arial" w:cs="Arial"/>
                <w:b/>
                <w:bCs/>
                <w:color w:val="808080" w:themeColor="background1" w:themeShade="80"/>
                <w:shd w:val="clear" w:color="auto" w:fill="FFFFFF"/>
              </w:rPr>
            </w:pPr>
            <w:r w:rsidRPr="00EB3D37">
              <w:rPr>
                <w:rFonts w:ascii="Arial" w:hAnsi="Arial" w:cs="Arial"/>
                <w:b/>
                <w:bCs/>
                <w:shd w:val="clear" w:color="auto" w:fill="FFFFFF"/>
              </w:rPr>
              <w:t>8</w:t>
            </w:r>
          </w:p>
        </w:tc>
        <w:tc>
          <w:tcPr>
            <w:tcW w:w="4967" w:type="dxa"/>
          </w:tcPr>
          <w:p w:rsidRPr="00E72CE2" w:rsidR="001B17AF" w:rsidP="002908C7" w:rsidRDefault="007A79CE" w14:paraId="5427D525" w14:textId="7B353446">
            <w:pPr>
              <w:rPr>
                <w:rFonts w:ascii="Arial" w:hAnsi="Arial" w:cs="Arial"/>
                <w:i/>
                <w:iCs/>
                <w:color w:val="808080" w:themeColor="background1" w:themeShade="80"/>
                <w:shd w:val="clear" w:color="auto" w:fill="FFFFFF"/>
              </w:rPr>
            </w:pPr>
            <w:r w:rsidRPr="00373212">
              <w:rPr>
                <w:rFonts w:ascii="Arial" w:hAnsi="Arial" w:cs="Arial"/>
                <w:color w:val="000000" w:themeColor="text1"/>
              </w:rPr>
              <w:t>©</w:t>
            </w:r>
            <w:r>
              <w:rPr>
                <w:rFonts w:ascii="Arial" w:hAnsi="Arial" w:cs="Arial"/>
                <w:color w:val="000000" w:themeColor="text1"/>
              </w:rPr>
              <w:t xml:space="preserve"> </w:t>
            </w:r>
            <w:r w:rsidRPr="00761DBE" w:rsidR="00761DBE">
              <w:rPr>
                <w:rFonts w:ascii="Arial" w:hAnsi="Arial" w:cs="Arial"/>
                <w:b/>
                <w:bCs/>
                <w:shd w:val="clear" w:color="auto" w:fill="FFFFFF"/>
              </w:rPr>
              <w:t>Revisar y aprobar el proyecto de actuación procesal</w:t>
            </w:r>
          </w:p>
          <w:p w:rsidRPr="00E72CE2" w:rsidR="002D4D5E" w:rsidP="002908C7" w:rsidRDefault="002D4D5E" w14:paraId="29556B12" w14:textId="77777777">
            <w:pPr>
              <w:rPr>
                <w:rFonts w:ascii="Arial" w:hAnsi="Arial" w:cs="Arial"/>
                <w:i/>
                <w:iCs/>
                <w:color w:val="808080" w:themeColor="background1" w:themeShade="80"/>
                <w:shd w:val="clear" w:color="auto" w:fill="FFFFFF"/>
              </w:rPr>
            </w:pPr>
          </w:p>
          <w:p w:rsidR="00761DBE" w:rsidP="00761DBE" w:rsidRDefault="00761DBE" w14:paraId="5F02A1DE" w14:textId="77777777">
            <w:pPr>
              <w:rPr>
                <w:rFonts w:ascii="Arial" w:hAnsi="Arial" w:cs="Arial"/>
                <w:shd w:val="clear" w:color="auto" w:fill="FFFFFF"/>
              </w:rPr>
            </w:pPr>
            <w:r w:rsidRPr="00761DBE">
              <w:rPr>
                <w:rFonts w:ascii="Arial" w:hAnsi="Arial" w:cs="Arial"/>
                <w:shd w:val="clear" w:color="auto" w:fill="FFFFFF"/>
              </w:rPr>
              <w:t>Una vez elaborado el proyecto de actuación procesal (contestación de demanda, acción de tutela, denuncia, requerimiento judicial o administrativo), el profesional asignado deberá remitirlo al Coordinador(a) correspondiente mediante el gestor documental de la entidad, para su revisión y validación.</w:t>
            </w:r>
          </w:p>
          <w:p w:rsidRPr="00761DBE" w:rsidR="00761DBE" w:rsidP="00761DBE" w:rsidRDefault="00761DBE" w14:paraId="4CFB0178" w14:textId="77777777">
            <w:pPr>
              <w:rPr>
                <w:rFonts w:ascii="Arial" w:hAnsi="Arial" w:cs="Arial"/>
                <w:shd w:val="clear" w:color="auto" w:fill="FFFFFF"/>
              </w:rPr>
            </w:pPr>
          </w:p>
          <w:p w:rsidRPr="00761DBE" w:rsidR="00761DBE" w:rsidP="00761DBE" w:rsidRDefault="00761DBE" w14:paraId="0308B139" w14:textId="77777777">
            <w:pPr>
              <w:rPr>
                <w:rFonts w:ascii="Arial" w:hAnsi="Arial" w:cs="Arial"/>
                <w:shd w:val="clear" w:color="auto" w:fill="FFFFFF"/>
              </w:rPr>
            </w:pPr>
            <w:r w:rsidRPr="00761DBE">
              <w:rPr>
                <w:rFonts w:ascii="Arial" w:hAnsi="Arial" w:cs="Arial"/>
                <w:shd w:val="clear" w:color="auto" w:fill="FFFFFF"/>
              </w:rPr>
              <w:t>La revisión se realizará según el tipo de trámite:</w:t>
            </w:r>
          </w:p>
          <w:p w:rsidR="002D4D5E" w:rsidP="002908C7" w:rsidRDefault="002D4D5E" w14:paraId="0F949BC0" w14:textId="38833333">
            <w:pPr>
              <w:rPr>
                <w:rFonts w:ascii="Arial" w:hAnsi="Arial" w:cs="Arial"/>
                <w:shd w:val="clear" w:color="auto" w:fill="FFFFFF"/>
              </w:rPr>
            </w:pPr>
          </w:p>
          <w:p w:rsidR="00761DBE" w:rsidP="00761DBE" w:rsidRDefault="00761DBE" w14:paraId="517C2210" w14:textId="1B028109">
            <w:pPr>
              <w:pStyle w:val="Prrafodelista"/>
              <w:numPr>
                <w:ilvl w:val="0"/>
                <w:numId w:val="17"/>
              </w:numPr>
              <w:rPr>
                <w:rFonts w:ascii="Arial" w:hAnsi="Arial" w:cs="Arial"/>
                <w:shd w:val="clear" w:color="auto" w:fill="FFFFFF"/>
              </w:rPr>
            </w:pPr>
            <w:r w:rsidRPr="00761DBE">
              <w:rPr>
                <w:rFonts w:ascii="Arial" w:hAnsi="Arial" w:cs="Arial"/>
                <w:b/>
                <w:bCs/>
                <w:shd w:val="clear" w:color="auto" w:fill="FFFFFF"/>
              </w:rPr>
              <w:t>Demandas, denuncias y requerimientos judiciales o administrativos:</w:t>
            </w:r>
            <w:r w:rsidRPr="00761DBE">
              <w:rPr>
                <w:rFonts w:ascii="Arial" w:hAnsi="Arial" w:cs="Arial"/>
                <w:shd w:val="clear" w:color="auto" w:fill="FFFFFF"/>
              </w:rPr>
              <w:br/>
            </w:r>
            <w:r w:rsidRPr="00761DBE">
              <w:rPr>
                <w:rFonts w:ascii="Arial" w:hAnsi="Arial" w:cs="Arial"/>
                <w:shd w:val="clear" w:color="auto" w:fill="FFFFFF"/>
              </w:rPr>
              <w:t>El Coordinador(a) del Grupo de Defensa Judicial revisará el proyecto y, si es necesario, solicitará ajustes antes de remitirlo al Subdirector(a) de Defensa Jurídica para su aprobación.</w:t>
            </w:r>
          </w:p>
          <w:p w:rsidRPr="00761DBE" w:rsidR="00761DBE" w:rsidP="00761DBE" w:rsidRDefault="00761DBE" w14:paraId="201F36CF" w14:textId="77777777">
            <w:pPr>
              <w:pStyle w:val="Prrafodelista"/>
              <w:rPr>
                <w:rFonts w:ascii="Arial" w:hAnsi="Arial" w:cs="Arial"/>
                <w:shd w:val="clear" w:color="auto" w:fill="FFFFFF"/>
              </w:rPr>
            </w:pPr>
          </w:p>
          <w:p w:rsidR="00761DBE" w:rsidP="00761DBE" w:rsidRDefault="00761DBE" w14:paraId="2233AEEF" w14:textId="77777777">
            <w:pPr>
              <w:numPr>
                <w:ilvl w:val="0"/>
                <w:numId w:val="18"/>
              </w:numPr>
              <w:rPr>
                <w:rFonts w:ascii="Arial" w:hAnsi="Arial" w:cs="Arial"/>
                <w:shd w:val="clear" w:color="auto" w:fill="FFFFFF"/>
              </w:rPr>
            </w:pPr>
            <w:r w:rsidRPr="00761DBE">
              <w:rPr>
                <w:rFonts w:ascii="Arial" w:hAnsi="Arial" w:cs="Arial"/>
                <w:b/>
                <w:bCs/>
                <w:shd w:val="clear" w:color="auto" w:fill="FFFFFF"/>
              </w:rPr>
              <w:t>Solicitudes de conciliación:</w:t>
            </w:r>
            <w:r w:rsidRPr="00761DBE">
              <w:rPr>
                <w:rFonts w:ascii="Arial" w:hAnsi="Arial" w:cs="Arial"/>
                <w:shd w:val="clear" w:color="auto" w:fill="FFFFFF"/>
              </w:rPr>
              <w:br/>
            </w:r>
            <w:r w:rsidRPr="00761DBE">
              <w:rPr>
                <w:rFonts w:ascii="Arial" w:hAnsi="Arial" w:cs="Arial"/>
                <w:shd w:val="clear" w:color="auto" w:fill="FFFFFF"/>
              </w:rPr>
              <w:t xml:space="preserve">El proyecto se remitirá al Coordinador(a) del Grupo de Defensa Judicial para su revisión. Una vez validado, </w:t>
            </w:r>
            <w:r w:rsidRPr="00761DBE">
              <w:rPr>
                <w:rFonts w:ascii="Arial" w:hAnsi="Arial" w:cs="Arial"/>
                <w:b/>
                <w:bCs/>
                <w:shd w:val="clear" w:color="auto" w:fill="FFFFFF"/>
              </w:rPr>
              <w:t>continúa en la Actividad 9</w:t>
            </w:r>
            <w:r w:rsidRPr="00761DBE">
              <w:rPr>
                <w:rFonts w:ascii="Arial" w:hAnsi="Arial" w:cs="Arial"/>
                <w:shd w:val="clear" w:color="auto" w:fill="FFFFFF"/>
              </w:rPr>
              <w:t>.</w:t>
            </w:r>
          </w:p>
          <w:p w:rsidRPr="00761DBE" w:rsidR="00761DBE" w:rsidP="00761DBE" w:rsidRDefault="00761DBE" w14:paraId="0641CACE" w14:textId="77777777">
            <w:pPr>
              <w:ind w:left="720"/>
              <w:rPr>
                <w:rFonts w:ascii="Arial" w:hAnsi="Arial" w:cs="Arial"/>
                <w:shd w:val="clear" w:color="auto" w:fill="FFFFFF"/>
              </w:rPr>
            </w:pPr>
          </w:p>
          <w:p w:rsidRPr="00761DBE" w:rsidR="00761DBE" w:rsidP="00761DBE" w:rsidRDefault="00761DBE" w14:paraId="33CAC89D" w14:textId="77777777">
            <w:pPr>
              <w:numPr>
                <w:ilvl w:val="0"/>
                <w:numId w:val="18"/>
              </w:numPr>
              <w:rPr>
                <w:rFonts w:ascii="Arial" w:hAnsi="Arial" w:cs="Arial"/>
                <w:shd w:val="clear" w:color="auto" w:fill="FFFFFF"/>
              </w:rPr>
            </w:pPr>
            <w:r w:rsidRPr="00761DBE">
              <w:rPr>
                <w:rFonts w:ascii="Arial" w:hAnsi="Arial" w:cs="Arial"/>
                <w:b/>
                <w:bCs/>
                <w:shd w:val="clear" w:color="auto" w:fill="FFFFFF"/>
              </w:rPr>
              <w:t>Acciones de tutela:</w:t>
            </w:r>
            <w:r w:rsidRPr="00761DBE">
              <w:rPr>
                <w:rFonts w:ascii="Arial" w:hAnsi="Arial" w:cs="Arial"/>
                <w:shd w:val="clear" w:color="auto" w:fill="FFFFFF"/>
              </w:rPr>
              <w:br/>
            </w:r>
            <w:r w:rsidRPr="00761DBE">
              <w:rPr>
                <w:rFonts w:ascii="Arial" w:hAnsi="Arial" w:cs="Arial"/>
                <w:shd w:val="clear" w:color="auto" w:fill="FFFFFF"/>
              </w:rPr>
              <w:t>El abogado asignado remitirá el proyecto al Coordinador(a) del Grupo de Tutelas para su revisión y posterior aprobación por parte de la Subdirección de Defensa Jurídica.</w:t>
            </w:r>
          </w:p>
          <w:p w:rsidRPr="00E72CE2" w:rsidR="00761DBE" w:rsidP="002908C7" w:rsidRDefault="00761DBE" w14:paraId="0C23B6F1" w14:textId="77777777">
            <w:pPr>
              <w:rPr>
                <w:rFonts w:ascii="Arial" w:hAnsi="Arial" w:cs="Arial"/>
                <w:shd w:val="clear" w:color="auto" w:fill="FFFFFF"/>
              </w:rPr>
            </w:pPr>
          </w:p>
          <w:p w:rsidR="00761DBE" w:rsidP="00761DBE" w:rsidRDefault="00761DBE" w14:paraId="3FD555FB" w14:textId="77777777">
            <w:pPr>
              <w:rPr>
                <w:rFonts w:ascii="Arial" w:hAnsi="Arial" w:cs="Arial"/>
                <w:shd w:val="clear" w:color="auto" w:fill="FFFFFF"/>
              </w:rPr>
            </w:pPr>
            <w:r w:rsidRPr="00761DBE">
              <w:rPr>
                <w:rFonts w:ascii="Arial" w:hAnsi="Arial" w:cs="Arial"/>
                <w:shd w:val="clear" w:color="auto" w:fill="FFFFFF"/>
              </w:rPr>
              <w:t>Según el tipo de trámite:</w:t>
            </w:r>
          </w:p>
          <w:p w:rsidR="00761DBE" w:rsidP="00761DBE" w:rsidRDefault="00761DBE" w14:paraId="01DAE08A" w14:textId="77777777">
            <w:pPr>
              <w:rPr>
                <w:rFonts w:ascii="Arial" w:hAnsi="Arial" w:cs="Arial"/>
                <w:i/>
                <w:iCs/>
                <w:color w:val="808080" w:themeColor="background1" w:themeShade="80"/>
                <w:shd w:val="clear" w:color="auto" w:fill="FFFFFF"/>
              </w:rPr>
            </w:pPr>
          </w:p>
          <w:p w:rsidRPr="00C25D12" w:rsidR="00761DBE" w:rsidP="00761DBE" w:rsidRDefault="00761DBE" w14:paraId="0A634BCD" w14:textId="77777777">
            <w:pPr>
              <w:pStyle w:val="Prrafodelista"/>
              <w:numPr>
                <w:ilvl w:val="0"/>
                <w:numId w:val="17"/>
              </w:numPr>
              <w:rPr>
                <w:rFonts w:ascii="Arial" w:hAnsi="Arial" w:cs="Arial"/>
                <w:shd w:val="clear" w:color="auto" w:fill="FFFFFF"/>
              </w:rPr>
            </w:pPr>
            <w:r w:rsidRPr="00C25D12">
              <w:rPr>
                <w:rFonts w:ascii="Arial" w:hAnsi="Arial" w:cs="Arial"/>
                <w:shd w:val="clear" w:color="auto" w:fill="FFFFFF"/>
              </w:rPr>
              <w:t>Si se trata de una solicitud de conciliación, continúa en la Actividad 9.</w:t>
            </w:r>
          </w:p>
          <w:p w:rsidRPr="00C25D12" w:rsidR="00761DBE" w:rsidP="00761DBE" w:rsidRDefault="00761DBE" w14:paraId="55E92C90" w14:textId="77777777">
            <w:pPr>
              <w:rPr>
                <w:rFonts w:ascii="Arial" w:hAnsi="Arial" w:cs="Arial"/>
                <w:shd w:val="clear" w:color="auto" w:fill="FFFFFF"/>
              </w:rPr>
            </w:pPr>
          </w:p>
          <w:p w:rsidRPr="00C25D12" w:rsidR="00761DBE" w:rsidP="00761DBE" w:rsidRDefault="00761DBE" w14:paraId="1140398E" w14:textId="1E5FA27C">
            <w:pPr>
              <w:pStyle w:val="Prrafodelista"/>
              <w:numPr>
                <w:ilvl w:val="0"/>
                <w:numId w:val="17"/>
              </w:numPr>
              <w:rPr>
                <w:rFonts w:ascii="Arial" w:hAnsi="Arial" w:cs="Arial"/>
                <w:shd w:val="clear" w:color="auto" w:fill="FFFFFF"/>
              </w:rPr>
            </w:pPr>
            <w:r w:rsidRPr="00C25D12">
              <w:rPr>
                <w:rFonts w:ascii="Arial" w:hAnsi="Arial" w:cs="Arial"/>
                <w:shd w:val="clear" w:color="auto" w:fill="FFFFFF"/>
              </w:rPr>
              <w:t>Si se trata de una demanda o acción de tutela, continúa en la Actividad 15.</w:t>
            </w:r>
          </w:p>
          <w:p w:rsidRPr="00C25D12" w:rsidR="002D4D5E" w:rsidP="002908C7" w:rsidRDefault="002D4D5E" w14:paraId="68579ED7" w14:textId="77777777">
            <w:pPr>
              <w:rPr>
                <w:rFonts w:ascii="Arial" w:hAnsi="Arial" w:cs="Arial"/>
                <w:i/>
                <w:iCs/>
                <w:color w:val="808080" w:themeColor="background1" w:themeShade="80"/>
                <w:shd w:val="clear" w:color="auto" w:fill="FFFFFF"/>
              </w:rPr>
            </w:pPr>
          </w:p>
          <w:p w:rsidRPr="00E72CE2" w:rsidR="00952863" w:rsidP="002908C7" w:rsidRDefault="00952863" w14:paraId="1F6C0759" w14:textId="240E17FE">
            <w:pPr>
              <w:rPr>
                <w:rFonts w:ascii="Arial" w:hAnsi="Arial" w:cs="Arial"/>
                <w:color w:val="808080" w:themeColor="background1" w:themeShade="80"/>
                <w:shd w:val="clear" w:color="auto" w:fill="FFFFFF"/>
              </w:rPr>
            </w:pPr>
          </w:p>
        </w:tc>
        <w:tc>
          <w:tcPr>
            <w:tcW w:w="3707" w:type="dxa"/>
          </w:tcPr>
          <w:p w:rsidR="00977F90" w:rsidP="002908C7" w:rsidRDefault="00977F90" w14:paraId="4F13A076" w14:textId="77777777">
            <w:pPr>
              <w:rPr>
                <w:rFonts w:ascii="Arial" w:hAnsi="Arial" w:cs="Arial"/>
                <w:shd w:val="clear" w:color="auto" w:fill="FFFFFF"/>
              </w:rPr>
            </w:pPr>
          </w:p>
          <w:p w:rsidR="00977F90" w:rsidP="002908C7" w:rsidRDefault="00977F90" w14:paraId="73705CF9" w14:textId="77777777">
            <w:pPr>
              <w:rPr>
                <w:rFonts w:ascii="Arial" w:hAnsi="Arial" w:cs="Arial"/>
                <w:shd w:val="clear" w:color="auto" w:fill="FFFFFF"/>
              </w:rPr>
            </w:pPr>
          </w:p>
          <w:p w:rsidRPr="00E72CE2" w:rsidR="002D4D5E" w:rsidP="002908C7" w:rsidRDefault="00977F90" w14:paraId="69D00822" w14:textId="3DC04249">
            <w:pPr>
              <w:rPr>
                <w:rFonts w:ascii="Arial" w:hAnsi="Arial" w:cs="Arial"/>
                <w:shd w:val="clear" w:color="auto" w:fill="FFFFFF"/>
              </w:rPr>
            </w:pPr>
            <w:r>
              <w:rPr>
                <w:rFonts w:ascii="Arial" w:hAnsi="Arial" w:cs="Arial"/>
                <w:shd w:val="clear" w:color="auto" w:fill="FFFFFF"/>
              </w:rPr>
              <w:t>Profesional</w:t>
            </w:r>
            <w:r w:rsidRPr="00E72CE2" w:rsidR="002D4D5E">
              <w:rPr>
                <w:rFonts w:ascii="Arial" w:hAnsi="Arial" w:cs="Arial"/>
                <w:shd w:val="clear" w:color="auto" w:fill="FFFFFF"/>
              </w:rPr>
              <w:t xml:space="preserve"> </w:t>
            </w:r>
            <w:r w:rsidR="003905DF">
              <w:rPr>
                <w:rFonts w:ascii="Arial" w:hAnsi="Arial" w:cs="Arial"/>
                <w:shd w:val="clear" w:color="auto" w:fill="FFFFFF"/>
              </w:rPr>
              <w:t xml:space="preserve">asignado </w:t>
            </w:r>
            <w:r w:rsidRPr="00E72CE2" w:rsidR="002D4D5E">
              <w:rPr>
                <w:rFonts w:ascii="Arial" w:hAnsi="Arial" w:cs="Arial"/>
                <w:shd w:val="clear" w:color="auto" w:fill="FFFFFF"/>
              </w:rPr>
              <w:t>del Grupo de Defensa Judicial</w:t>
            </w:r>
          </w:p>
          <w:p w:rsidRPr="00E72CE2" w:rsidR="002D4D5E" w:rsidP="002908C7" w:rsidRDefault="002D4D5E" w14:paraId="0F5960B7" w14:textId="77777777">
            <w:pPr>
              <w:rPr>
                <w:rFonts w:ascii="Arial" w:hAnsi="Arial" w:cs="Arial"/>
                <w:shd w:val="clear" w:color="auto" w:fill="FFFFFF"/>
              </w:rPr>
            </w:pPr>
          </w:p>
          <w:p w:rsidRPr="00E72CE2" w:rsidR="002D4D5E" w:rsidP="002908C7" w:rsidRDefault="002D4D5E" w14:paraId="2A08B2B1" w14:textId="77777777">
            <w:pPr>
              <w:rPr>
                <w:rFonts w:ascii="Arial" w:hAnsi="Arial" w:cs="Arial"/>
                <w:shd w:val="clear" w:color="auto" w:fill="FFFFFF"/>
              </w:rPr>
            </w:pPr>
            <w:r w:rsidRPr="00E72CE2">
              <w:rPr>
                <w:rFonts w:ascii="Arial" w:hAnsi="Arial" w:cs="Arial"/>
                <w:shd w:val="clear" w:color="auto" w:fill="FFFFFF"/>
              </w:rPr>
              <w:t>Coordinador del Grupo de Defensa Judicial</w:t>
            </w:r>
          </w:p>
          <w:p w:rsidRPr="00E72CE2" w:rsidR="00B55F4B" w:rsidP="002908C7" w:rsidRDefault="00B55F4B" w14:paraId="2FF858BD" w14:textId="77777777">
            <w:pPr>
              <w:rPr>
                <w:rFonts w:ascii="Arial" w:hAnsi="Arial" w:cs="Arial"/>
                <w:shd w:val="clear" w:color="auto" w:fill="FFFFFF"/>
              </w:rPr>
            </w:pPr>
          </w:p>
          <w:p w:rsidRPr="00E72CE2" w:rsidR="00FB339A" w:rsidP="002908C7" w:rsidRDefault="00B55F4B" w14:paraId="2225FDEB" w14:textId="77777777">
            <w:pPr>
              <w:rPr>
                <w:rFonts w:ascii="Arial" w:hAnsi="Arial" w:cs="Arial"/>
                <w:shd w:val="clear" w:color="auto" w:fill="FFFFFF"/>
              </w:rPr>
            </w:pPr>
            <w:r w:rsidRPr="00E72CE2">
              <w:rPr>
                <w:rFonts w:ascii="Arial" w:hAnsi="Arial" w:cs="Arial"/>
                <w:shd w:val="clear" w:color="auto" w:fill="FFFFFF"/>
              </w:rPr>
              <w:t xml:space="preserve">Subdirector de defensa </w:t>
            </w:r>
            <w:r w:rsidRPr="00E72CE2" w:rsidR="00A34294">
              <w:rPr>
                <w:rFonts w:ascii="Arial" w:hAnsi="Arial" w:cs="Arial"/>
                <w:shd w:val="clear" w:color="auto" w:fill="FFFFFF"/>
              </w:rPr>
              <w:t>Jurídica</w:t>
            </w:r>
            <w:r w:rsidRPr="00E72CE2" w:rsidR="00FB339A">
              <w:rPr>
                <w:rFonts w:ascii="Arial" w:hAnsi="Arial" w:cs="Arial"/>
                <w:shd w:val="clear" w:color="auto" w:fill="FFFFFF"/>
              </w:rPr>
              <w:t xml:space="preserve"> </w:t>
            </w:r>
          </w:p>
          <w:p w:rsidRPr="00E72CE2" w:rsidR="00FB339A" w:rsidP="002908C7" w:rsidRDefault="00FB339A" w14:paraId="05CAFFCA" w14:textId="77777777">
            <w:pPr>
              <w:rPr>
                <w:rFonts w:ascii="Arial" w:hAnsi="Arial" w:cs="Arial"/>
                <w:shd w:val="clear" w:color="auto" w:fill="FFFFFF"/>
              </w:rPr>
            </w:pPr>
          </w:p>
          <w:p w:rsidR="00977F90" w:rsidP="002908C7" w:rsidRDefault="00977F90" w14:paraId="72F54248" w14:textId="77777777">
            <w:pPr>
              <w:rPr>
                <w:rFonts w:ascii="Arial" w:hAnsi="Arial" w:cs="Arial"/>
                <w:shd w:val="clear" w:color="auto" w:fill="FFFFFF"/>
              </w:rPr>
            </w:pPr>
          </w:p>
          <w:p w:rsidRPr="00E72CE2" w:rsidR="00977F90" w:rsidP="00977F90" w:rsidRDefault="00977F90" w14:paraId="3F0CFF21" w14:textId="4E607D0E">
            <w:pPr>
              <w:rPr>
                <w:rFonts w:ascii="Arial" w:hAnsi="Arial" w:cs="Arial"/>
                <w:shd w:val="clear" w:color="auto" w:fill="FFFFFF"/>
              </w:rPr>
            </w:pPr>
            <w:r>
              <w:rPr>
                <w:rFonts w:ascii="Arial" w:hAnsi="Arial" w:cs="Arial"/>
                <w:shd w:val="clear" w:color="auto" w:fill="FFFFFF"/>
              </w:rPr>
              <w:t>Profesional</w:t>
            </w:r>
            <w:r w:rsidRPr="00E72CE2">
              <w:rPr>
                <w:rFonts w:ascii="Arial" w:hAnsi="Arial" w:cs="Arial"/>
                <w:shd w:val="clear" w:color="auto" w:fill="FFFFFF"/>
              </w:rPr>
              <w:t xml:space="preserve"> </w:t>
            </w:r>
            <w:r w:rsidR="003905DF">
              <w:rPr>
                <w:rFonts w:ascii="Arial" w:hAnsi="Arial" w:cs="Arial"/>
                <w:shd w:val="clear" w:color="auto" w:fill="FFFFFF"/>
              </w:rPr>
              <w:t xml:space="preserve">asignado </w:t>
            </w:r>
            <w:r w:rsidRPr="00E72CE2">
              <w:rPr>
                <w:rFonts w:ascii="Arial" w:hAnsi="Arial" w:cs="Arial"/>
                <w:shd w:val="clear" w:color="auto" w:fill="FFFFFF"/>
              </w:rPr>
              <w:t xml:space="preserve">del Grupo de </w:t>
            </w:r>
            <w:r>
              <w:rPr>
                <w:rFonts w:ascii="Arial" w:hAnsi="Arial" w:cs="Arial"/>
                <w:shd w:val="clear" w:color="auto" w:fill="FFFFFF"/>
              </w:rPr>
              <w:t>Tutelas</w:t>
            </w:r>
          </w:p>
          <w:p w:rsidR="00977F90" w:rsidP="002908C7" w:rsidRDefault="00977F90" w14:paraId="0CC0D247" w14:textId="77777777">
            <w:pPr>
              <w:rPr>
                <w:rFonts w:ascii="Arial" w:hAnsi="Arial" w:cs="Arial"/>
                <w:shd w:val="clear" w:color="auto" w:fill="FFFFFF"/>
              </w:rPr>
            </w:pPr>
          </w:p>
          <w:p w:rsidR="00B55F4B" w:rsidP="002908C7" w:rsidRDefault="00FB339A" w14:paraId="49CA3C5B" w14:textId="5C4F979A">
            <w:pPr>
              <w:rPr>
                <w:rFonts w:ascii="Arial" w:hAnsi="Arial" w:cs="Arial"/>
                <w:shd w:val="clear" w:color="auto" w:fill="FFFFFF"/>
              </w:rPr>
            </w:pPr>
            <w:r w:rsidRPr="00E72CE2">
              <w:rPr>
                <w:rFonts w:ascii="Arial" w:hAnsi="Arial" w:cs="Arial"/>
                <w:shd w:val="clear" w:color="auto" w:fill="FFFFFF"/>
              </w:rPr>
              <w:t>Coordinador del Grupo de Tutelas (solo en caso de tutelas)</w:t>
            </w:r>
          </w:p>
          <w:p w:rsidR="00977F90" w:rsidP="002908C7" w:rsidRDefault="00977F90" w14:paraId="5267DD24" w14:textId="77777777">
            <w:pPr>
              <w:rPr>
                <w:rFonts w:ascii="Arial" w:hAnsi="Arial" w:cs="Arial"/>
                <w:shd w:val="clear" w:color="auto" w:fill="FFFFFF"/>
              </w:rPr>
            </w:pPr>
          </w:p>
          <w:p w:rsidRPr="00E72CE2" w:rsidR="00977F90" w:rsidP="002908C7" w:rsidRDefault="00977F90" w14:paraId="5BA486FC" w14:textId="77777777">
            <w:pPr>
              <w:rPr>
                <w:rFonts w:ascii="Arial" w:hAnsi="Arial" w:cs="Arial"/>
                <w:shd w:val="clear" w:color="auto" w:fill="FFFFFF"/>
              </w:rPr>
            </w:pPr>
          </w:p>
          <w:p w:rsidRPr="00E72CE2" w:rsidR="00FB339A" w:rsidP="002908C7" w:rsidRDefault="00FB339A" w14:paraId="0E62B4A8" w14:textId="39FDB74A">
            <w:pPr>
              <w:rPr>
                <w:rFonts w:ascii="Arial" w:hAnsi="Arial" w:cs="Arial"/>
                <w:shd w:val="clear" w:color="auto" w:fill="FFFFFF"/>
              </w:rPr>
            </w:pPr>
          </w:p>
        </w:tc>
        <w:tc>
          <w:tcPr>
            <w:tcW w:w="2045" w:type="dxa"/>
          </w:tcPr>
          <w:p w:rsidR="00977F90" w:rsidP="002908C7" w:rsidRDefault="00885D25" w14:paraId="42D0FF67" w14:textId="77777777">
            <w:pPr>
              <w:rPr>
                <w:rFonts w:ascii="Arial" w:hAnsi="Arial" w:cs="Arial"/>
                <w:shd w:val="clear" w:color="auto" w:fill="FFFFFF"/>
              </w:rPr>
            </w:pPr>
            <w:r w:rsidRPr="00E72CE2">
              <w:rPr>
                <w:rFonts w:ascii="Arial" w:hAnsi="Arial" w:cs="Arial"/>
                <w:shd w:val="clear" w:color="auto" w:fill="FFFFFF"/>
              </w:rPr>
              <w:t xml:space="preserve"> </w:t>
            </w:r>
          </w:p>
          <w:p w:rsidR="00977F90" w:rsidP="002908C7" w:rsidRDefault="00977F90" w14:paraId="2B74674E" w14:textId="77777777">
            <w:pPr>
              <w:rPr>
                <w:rFonts w:ascii="Arial" w:hAnsi="Arial" w:cs="Arial"/>
                <w:shd w:val="clear" w:color="auto" w:fill="FFFFFF"/>
              </w:rPr>
            </w:pPr>
          </w:p>
          <w:p w:rsidR="00977F90" w:rsidP="002908C7" w:rsidRDefault="00977F90" w14:paraId="7B6E791B" w14:textId="77777777">
            <w:pPr>
              <w:rPr>
                <w:rFonts w:ascii="Arial" w:hAnsi="Arial" w:cs="Arial"/>
                <w:shd w:val="clear" w:color="auto" w:fill="FFFFFF"/>
              </w:rPr>
            </w:pPr>
          </w:p>
          <w:p w:rsidRPr="00E72CE2" w:rsidR="00542785" w:rsidP="002908C7" w:rsidRDefault="00542785" w14:paraId="7BB943E7" w14:textId="549632A4">
            <w:pPr>
              <w:rPr>
                <w:rFonts w:ascii="Arial" w:hAnsi="Arial" w:cs="Arial"/>
                <w:shd w:val="clear" w:color="auto" w:fill="FFFFFF"/>
              </w:rPr>
            </w:pPr>
            <w:r w:rsidRPr="00E72CE2">
              <w:rPr>
                <w:rFonts w:ascii="Arial" w:hAnsi="Arial" w:cs="Arial"/>
                <w:shd w:val="clear" w:color="auto" w:fill="FFFFFF"/>
              </w:rPr>
              <w:t xml:space="preserve">3 </w:t>
            </w:r>
            <w:r w:rsidR="00977F90">
              <w:rPr>
                <w:rFonts w:ascii="Arial" w:hAnsi="Arial" w:cs="Arial"/>
                <w:shd w:val="clear" w:color="auto" w:fill="FFFFFF"/>
              </w:rPr>
              <w:t>a</w:t>
            </w:r>
            <w:r w:rsidRPr="00E72CE2">
              <w:rPr>
                <w:rFonts w:ascii="Arial" w:hAnsi="Arial" w:cs="Arial"/>
                <w:shd w:val="clear" w:color="auto" w:fill="FFFFFF"/>
              </w:rPr>
              <w:t xml:space="preserve"> 5 días hábiles antes del vencimiento según el asunto a revisar</w:t>
            </w:r>
          </w:p>
        </w:tc>
        <w:tc>
          <w:tcPr>
            <w:tcW w:w="2731" w:type="dxa"/>
          </w:tcPr>
          <w:p w:rsidR="00FB339A" w:rsidP="002908C7" w:rsidRDefault="00FB339A" w14:paraId="218D2B4E" w14:textId="77777777">
            <w:pPr>
              <w:rPr>
                <w:rFonts w:ascii="Arial" w:hAnsi="Arial" w:cs="Arial"/>
                <w:shd w:val="clear" w:color="auto" w:fill="FFFFFF"/>
              </w:rPr>
            </w:pPr>
          </w:p>
          <w:p w:rsidR="00D9030A" w:rsidP="002908C7" w:rsidRDefault="00D9030A" w14:paraId="7B47D70A" w14:textId="77777777">
            <w:pPr>
              <w:rPr>
                <w:rFonts w:ascii="Arial" w:hAnsi="Arial" w:cs="Arial"/>
                <w:shd w:val="clear" w:color="auto" w:fill="FFFFFF"/>
              </w:rPr>
            </w:pPr>
          </w:p>
          <w:p w:rsidRPr="00E72CE2" w:rsidR="00D9030A" w:rsidP="002908C7" w:rsidRDefault="00D9030A" w14:paraId="55F4C3E6" w14:textId="77777777">
            <w:pPr>
              <w:rPr>
                <w:rFonts w:ascii="Arial" w:hAnsi="Arial" w:cs="Arial"/>
                <w:shd w:val="clear" w:color="auto" w:fill="FFFFFF"/>
              </w:rPr>
            </w:pPr>
          </w:p>
          <w:p w:rsidRPr="00E72CE2" w:rsidR="00FB339A" w:rsidP="002908C7" w:rsidRDefault="00D9030A" w14:paraId="7E3EE58C" w14:textId="49E96803">
            <w:pPr>
              <w:rPr>
                <w:rFonts w:ascii="Arial" w:hAnsi="Arial" w:cs="Arial"/>
                <w:shd w:val="clear" w:color="auto" w:fill="FFFFFF"/>
              </w:rPr>
            </w:pPr>
            <w:r>
              <w:rPr>
                <w:rFonts w:ascii="Arial" w:hAnsi="Arial" w:cs="Arial"/>
                <w:shd w:val="clear" w:color="auto" w:fill="FFFFFF"/>
              </w:rPr>
              <w:t xml:space="preserve">Gestor Documental de la entidad </w:t>
            </w:r>
          </w:p>
          <w:p w:rsidRPr="00E72CE2" w:rsidR="00FB339A" w:rsidP="002908C7" w:rsidRDefault="00FB339A" w14:paraId="1BAACAF4" w14:textId="77777777">
            <w:pPr>
              <w:rPr>
                <w:rFonts w:ascii="Arial" w:hAnsi="Arial" w:cs="Arial"/>
                <w:shd w:val="clear" w:color="auto" w:fill="FFFFFF"/>
              </w:rPr>
            </w:pPr>
          </w:p>
          <w:p w:rsidRPr="00E72CE2" w:rsidR="00FB339A" w:rsidP="002908C7" w:rsidRDefault="00FB339A" w14:paraId="0D6F01F0" w14:textId="68F8D815">
            <w:pPr>
              <w:rPr>
                <w:rFonts w:ascii="Arial" w:hAnsi="Arial" w:cs="Arial"/>
                <w:shd w:val="clear" w:color="auto" w:fill="FFFFFF"/>
              </w:rPr>
            </w:pPr>
            <w:r w:rsidRPr="00E72CE2">
              <w:rPr>
                <w:rFonts w:ascii="Arial" w:hAnsi="Arial" w:cs="Arial"/>
                <w:shd w:val="clear" w:color="auto" w:fill="FFFFFF"/>
              </w:rPr>
              <w:t>Correo</w:t>
            </w:r>
            <w:r w:rsidR="00D9030A">
              <w:rPr>
                <w:rFonts w:ascii="Arial" w:hAnsi="Arial" w:cs="Arial"/>
                <w:shd w:val="clear" w:color="auto" w:fill="FFFFFF"/>
              </w:rPr>
              <w:t>s</w:t>
            </w:r>
            <w:r w:rsidRPr="00E72CE2">
              <w:rPr>
                <w:rFonts w:ascii="Arial" w:hAnsi="Arial" w:cs="Arial"/>
                <w:shd w:val="clear" w:color="auto" w:fill="FFFFFF"/>
              </w:rPr>
              <w:t xml:space="preserve"> </w:t>
            </w:r>
            <w:r w:rsidRPr="00E72CE2" w:rsidR="00C244E0">
              <w:rPr>
                <w:rFonts w:ascii="Arial" w:hAnsi="Arial" w:cs="Arial"/>
                <w:shd w:val="clear" w:color="auto" w:fill="FFFFFF"/>
              </w:rPr>
              <w:t>electrónico</w:t>
            </w:r>
            <w:r w:rsidR="00D9030A">
              <w:rPr>
                <w:rFonts w:ascii="Arial" w:hAnsi="Arial" w:cs="Arial"/>
                <w:shd w:val="clear" w:color="auto" w:fill="FFFFFF"/>
              </w:rPr>
              <w:t>s</w:t>
            </w:r>
          </w:p>
        </w:tc>
      </w:tr>
      <w:tr w:rsidRPr="00E72CE2" w:rsidR="007A79CE" w:rsidTr="001A0EF4" w14:paraId="6D3F78DF" w14:textId="77777777">
        <w:trPr>
          <w:trHeight w:val="1909"/>
        </w:trPr>
        <w:tc>
          <w:tcPr>
            <w:tcW w:w="301" w:type="dxa"/>
          </w:tcPr>
          <w:p w:rsidRPr="00E72CE2" w:rsidR="002D4D5E" w:rsidP="002908C7" w:rsidRDefault="00CE1BB2" w14:paraId="2A17B564" w14:textId="2D4CE4F7">
            <w:pPr>
              <w:rPr>
                <w:rFonts w:ascii="Arial" w:hAnsi="Arial" w:cs="Arial"/>
                <w:b/>
                <w:bCs/>
                <w:color w:val="808080" w:themeColor="background1" w:themeShade="80"/>
                <w:shd w:val="clear" w:color="auto" w:fill="FFFFFF"/>
              </w:rPr>
            </w:pPr>
            <w:r>
              <w:rPr>
                <w:rFonts w:ascii="Arial" w:hAnsi="Arial" w:cs="Arial"/>
                <w:b/>
                <w:bCs/>
                <w:shd w:val="clear" w:color="auto" w:fill="FFFFFF"/>
              </w:rPr>
              <w:t>9</w:t>
            </w:r>
          </w:p>
        </w:tc>
        <w:tc>
          <w:tcPr>
            <w:tcW w:w="4967" w:type="dxa"/>
          </w:tcPr>
          <w:p w:rsidRPr="00EC7670" w:rsidR="002D4D5E" w:rsidP="002908C7" w:rsidRDefault="002D4D5E" w14:paraId="53F32B9F" w14:textId="54334B17">
            <w:pPr>
              <w:rPr>
                <w:rFonts w:ascii="Arial" w:hAnsi="Arial" w:cs="Arial"/>
                <w:b/>
                <w:bCs/>
                <w:shd w:val="clear" w:color="auto" w:fill="FFFFFF"/>
              </w:rPr>
            </w:pPr>
            <w:r w:rsidRPr="00EC7670">
              <w:rPr>
                <w:rFonts w:ascii="Arial" w:hAnsi="Arial" w:cs="Arial"/>
                <w:b/>
                <w:bCs/>
                <w:shd w:val="clear" w:color="auto" w:fill="FFFFFF"/>
              </w:rPr>
              <w:t xml:space="preserve">Convocar y someter </w:t>
            </w:r>
            <w:r w:rsidRPr="00EC7670" w:rsidR="00632D33">
              <w:rPr>
                <w:rFonts w:ascii="Arial" w:hAnsi="Arial" w:cs="Arial"/>
                <w:b/>
                <w:bCs/>
                <w:shd w:val="clear" w:color="auto" w:fill="FFFFFF"/>
              </w:rPr>
              <w:t xml:space="preserve">las solicitudes </w:t>
            </w:r>
            <w:r w:rsidRPr="00EC7670" w:rsidR="007026D8">
              <w:rPr>
                <w:rFonts w:ascii="Arial" w:hAnsi="Arial" w:cs="Arial"/>
                <w:b/>
                <w:bCs/>
                <w:shd w:val="clear" w:color="auto" w:fill="FFFFFF"/>
              </w:rPr>
              <w:t>de conciliación al</w:t>
            </w:r>
            <w:r w:rsidRPr="00EC7670">
              <w:rPr>
                <w:rFonts w:ascii="Arial" w:hAnsi="Arial" w:cs="Arial"/>
                <w:b/>
                <w:bCs/>
                <w:shd w:val="clear" w:color="auto" w:fill="FFFFFF"/>
              </w:rPr>
              <w:t xml:space="preserve"> </w:t>
            </w:r>
            <w:r w:rsidR="009616EF">
              <w:rPr>
                <w:rFonts w:ascii="Arial" w:hAnsi="Arial" w:cs="Arial"/>
                <w:b/>
                <w:bCs/>
                <w:shd w:val="clear" w:color="auto" w:fill="FFFFFF"/>
              </w:rPr>
              <w:t>c</w:t>
            </w:r>
            <w:r w:rsidRPr="00EC7670">
              <w:rPr>
                <w:rFonts w:ascii="Arial" w:hAnsi="Arial" w:cs="Arial"/>
                <w:b/>
                <w:bCs/>
                <w:shd w:val="clear" w:color="auto" w:fill="FFFFFF"/>
              </w:rPr>
              <w:t xml:space="preserve">omité de </w:t>
            </w:r>
            <w:r w:rsidR="009616EF">
              <w:rPr>
                <w:rFonts w:ascii="Arial" w:hAnsi="Arial" w:cs="Arial"/>
                <w:b/>
                <w:bCs/>
                <w:shd w:val="clear" w:color="auto" w:fill="FFFFFF"/>
              </w:rPr>
              <w:t>c</w:t>
            </w:r>
            <w:r w:rsidRPr="00EC7670">
              <w:rPr>
                <w:rFonts w:ascii="Arial" w:hAnsi="Arial" w:cs="Arial"/>
                <w:b/>
                <w:bCs/>
                <w:shd w:val="clear" w:color="auto" w:fill="FFFFFF"/>
              </w:rPr>
              <w:t>onciliación</w:t>
            </w:r>
          </w:p>
          <w:p w:rsidRPr="00EC7670" w:rsidR="002D4D5E" w:rsidP="002908C7" w:rsidRDefault="002D4D5E" w14:paraId="7120A6F9" w14:textId="77777777">
            <w:pPr>
              <w:rPr>
                <w:rFonts w:ascii="Arial" w:hAnsi="Arial" w:cs="Arial"/>
                <w:i/>
                <w:iCs/>
                <w:shd w:val="clear" w:color="auto" w:fill="FFFFFF"/>
              </w:rPr>
            </w:pPr>
          </w:p>
          <w:p w:rsidRPr="00EC7670" w:rsidR="0099267E" w:rsidP="002908C7" w:rsidRDefault="002D4D5E" w14:paraId="3D737FB9" w14:textId="74192EEA">
            <w:pPr>
              <w:rPr>
                <w:rFonts w:ascii="Arial" w:hAnsi="Arial" w:cs="Arial"/>
                <w:shd w:val="clear" w:color="auto" w:fill="FFFFFF"/>
              </w:rPr>
            </w:pPr>
            <w:r w:rsidRPr="00EC7670">
              <w:rPr>
                <w:rFonts w:ascii="Arial" w:hAnsi="Arial" w:cs="Arial"/>
                <w:shd w:val="clear" w:color="auto" w:fill="FFFFFF"/>
              </w:rPr>
              <w:t xml:space="preserve">El </w:t>
            </w:r>
            <w:r w:rsidR="00EC7670">
              <w:rPr>
                <w:rFonts w:ascii="Arial" w:hAnsi="Arial" w:cs="Arial"/>
                <w:shd w:val="clear" w:color="auto" w:fill="FFFFFF"/>
              </w:rPr>
              <w:t>Profesional</w:t>
            </w:r>
            <w:r w:rsidRPr="00EC7670">
              <w:rPr>
                <w:rFonts w:ascii="Arial" w:hAnsi="Arial" w:cs="Arial"/>
                <w:shd w:val="clear" w:color="auto" w:fill="FFFFFF"/>
              </w:rPr>
              <w:t xml:space="preserve"> </w:t>
            </w:r>
            <w:r w:rsidRPr="00EC7670" w:rsidR="007A73FE">
              <w:rPr>
                <w:rFonts w:ascii="Arial" w:hAnsi="Arial" w:cs="Arial"/>
                <w:shd w:val="clear" w:color="auto" w:fill="FFFFFF"/>
              </w:rPr>
              <w:t xml:space="preserve">deberá </w:t>
            </w:r>
            <w:r w:rsidRPr="00EC7670">
              <w:rPr>
                <w:rFonts w:ascii="Arial" w:hAnsi="Arial" w:cs="Arial"/>
                <w:shd w:val="clear" w:color="auto" w:fill="FFFFFF"/>
              </w:rPr>
              <w:t>ingresa</w:t>
            </w:r>
            <w:r w:rsidRPr="00EC7670" w:rsidR="007A73FE">
              <w:rPr>
                <w:rFonts w:ascii="Arial" w:hAnsi="Arial" w:cs="Arial"/>
                <w:shd w:val="clear" w:color="auto" w:fill="FFFFFF"/>
              </w:rPr>
              <w:t>r</w:t>
            </w:r>
            <w:r w:rsidRPr="00EC7670">
              <w:rPr>
                <w:rFonts w:ascii="Arial" w:hAnsi="Arial" w:cs="Arial"/>
                <w:shd w:val="clear" w:color="auto" w:fill="FFFFFF"/>
              </w:rPr>
              <w:t xml:space="preserve"> los datos </w:t>
            </w:r>
            <w:r w:rsidRPr="00EC7670" w:rsidR="00262A8C">
              <w:rPr>
                <w:rFonts w:ascii="Arial" w:hAnsi="Arial" w:cs="Arial"/>
                <w:shd w:val="clear" w:color="auto" w:fill="FFFFFF"/>
              </w:rPr>
              <w:t xml:space="preserve">del caso </w:t>
            </w:r>
            <w:r w:rsidRPr="00EC7670">
              <w:rPr>
                <w:rFonts w:ascii="Arial" w:hAnsi="Arial" w:cs="Arial"/>
                <w:shd w:val="clear" w:color="auto" w:fill="FFFFFF"/>
              </w:rPr>
              <w:t>en la ficha técnica dispuesta en</w:t>
            </w:r>
            <w:r w:rsidR="009616EF">
              <w:rPr>
                <w:rFonts w:ascii="Arial" w:hAnsi="Arial" w:cs="Arial"/>
                <w:shd w:val="clear" w:color="auto" w:fill="FFFFFF"/>
              </w:rPr>
              <w:t xml:space="preserve"> </w:t>
            </w:r>
            <w:r w:rsidRPr="00EC7670" w:rsidR="00BA59CE">
              <w:rPr>
                <w:rFonts w:ascii="Arial" w:hAnsi="Arial" w:cs="Arial"/>
                <w:shd w:val="clear" w:color="auto" w:fill="FFFFFF"/>
              </w:rPr>
              <w:t>Ekogui</w:t>
            </w:r>
            <w:r w:rsidRPr="00EC7670" w:rsidR="00754F29">
              <w:rPr>
                <w:rFonts w:ascii="Arial" w:hAnsi="Arial" w:cs="Arial"/>
                <w:i/>
                <w:iCs/>
                <w:shd w:val="clear" w:color="auto" w:fill="FFFFFF"/>
              </w:rPr>
              <w:t xml:space="preserve"> </w:t>
            </w:r>
            <w:r w:rsidRPr="00EC7670">
              <w:rPr>
                <w:rFonts w:ascii="Arial" w:hAnsi="Arial" w:cs="Arial"/>
                <w:shd w:val="clear" w:color="auto" w:fill="FFFFFF"/>
              </w:rPr>
              <w:t xml:space="preserve">para </w:t>
            </w:r>
            <w:r w:rsidRPr="00EC7670" w:rsidR="00754F29">
              <w:rPr>
                <w:rFonts w:ascii="Arial" w:hAnsi="Arial" w:cs="Arial"/>
                <w:shd w:val="clear" w:color="auto" w:fill="FFFFFF"/>
              </w:rPr>
              <w:t>someterla a</w:t>
            </w:r>
            <w:r w:rsidRPr="00EC7670">
              <w:rPr>
                <w:rFonts w:ascii="Arial" w:hAnsi="Arial" w:cs="Arial"/>
                <w:shd w:val="clear" w:color="auto" w:fill="FFFFFF"/>
              </w:rPr>
              <w:t xml:space="preserve"> consideración del </w:t>
            </w:r>
            <w:r w:rsidR="009616EF">
              <w:rPr>
                <w:rFonts w:ascii="Arial" w:hAnsi="Arial" w:cs="Arial"/>
                <w:shd w:val="clear" w:color="auto" w:fill="FFFFFF"/>
              </w:rPr>
              <w:t>c</w:t>
            </w:r>
            <w:r w:rsidRPr="00EC7670">
              <w:rPr>
                <w:rFonts w:ascii="Arial" w:hAnsi="Arial" w:cs="Arial"/>
                <w:shd w:val="clear" w:color="auto" w:fill="FFFFFF"/>
              </w:rPr>
              <w:t xml:space="preserve">omité de </w:t>
            </w:r>
            <w:r w:rsidR="009616EF">
              <w:rPr>
                <w:rFonts w:ascii="Arial" w:hAnsi="Arial" w:cs="Arial"/>
                <w:shd w:val="clear" w:color="auto" w:fill="FFFFFF"/>
              </w:rPr>
              <w:t>c</w:t>
            </w:r>
            <w:r w:rsidRPr="00EC7670">
              <w:rPr>
                <w:rFonts w:ascii="Arial" w:hAnsi="Arial" w:cs="Arial"/>
                <w:shd w:val="clear" w:color="auto" w:fill="FFFFFF"/>
              </w:rPr>
              <w:t>onciliación</w:t>
            </w:r>
            <w:r w:rsidRPr="00EC7670" w:rsidR="0099267E">
              <w:rPr>
                <w:rFonts w:ascii="Arial" w:hAnsi="Arial" w:cs="Arial"/>
                <w:shd w:val="clear" w:color="auto" w:fill="FFFFFF"/>
              </w:rPr>
              <w:t>.</w:t>
            </w:r>
          </w:p>
          <w:p w:rsidR="0099267E" w:rsidP="002908C7" w:rsidRDefault="0099267E" w14:paraId="498D184F" w14:textId="77777777">
            <w:pPr>
              <w:rPr>
                <w:rFonts w:ascii="Arial" w:hAnsi="Arial" w:cs="Arial"/>
                <w:shd w:val="clear" w:color="auto" w:fill="FFFFFF"/>
              </w:rPr>
            </w:pPr>
          </w:p>
          <w:p w:rsidR="009616EF" w:rsidP="009616EF" w:rsidRDefault="009616EF" w14:paraId="59481DB4" w14:textId="77777777">
            <w:pPr>
              <w:rPr>
                <w:rFonts w:ascii="Arial" w:hAnsi="Arial" w:cs="Arial"/>
                <w:shd w:val="clear" w:color="auto" w:fill="FFFFFF"/>
              </w:rPr>
            </w:pPr>
            <w:r w:rsidRPr="009616EF">
              <w:rPr>
                <w:rFonts w:ascii="Arial" w:hAnsi="Arial" w:cs="Arial"/>
                <w:shd w:val="clear" w:color="auto" w:fill="FFFFFF"/>
              </w:rPr>
              <w:t>Una vez elaborada la ficha:</w:t>
            </w:r>
          </w:p>
          <w:p w:rsidRPr="009616EF" w:rsidR="009616EF" w:rsidP="009616EF" w:rsidRDefault="009616EF" w14:paraId="7CD14D72" w14:textId="77777777">
            <w:pPr>
              <w:rPr>
                <w:rFonts w:ascii="Arial" w:hAnsi="Arial" w:cs="Arial"/>
                <w:shd w:val="clear" w:color="auto" w:fill="FFFFFF"/>
              </w:rPr>
            </w:pPr>
          </w:p>
          <w:p w:rsidRPr="009616EF" w:rsidR="009616EF" w:rsidP="009616EF" w:rsidRDefault="009616EF" w14:paraId="3EA860CD" w14:textId="77777777">
            <w:pPr>
              <w:numPr>
                <w:ilvl w:val="0"/>
                <w:numId w:val="20"/>
              </w:numPr>
              <w:rPr>
                <w:rFonts w:ascii="Arial" w:hAnsi="Arial" w:cs="Arial"/>
                <w:shd w:val="clear" w:color="auto" w:fill="FFFFFF"/>
              </w:rPr>
            </w:pPr>
            <w:r w:rsidRPr="009616EF">
              <w:rPr>
                <w:rFonts w:ascii="Arial" w:hAnsi="Arial" w:cs="Arial"/>
                <w:shd w:val="clear" w:color="auto" w:fill="FFFFFF"/>
              </w:rPr>
              <w:t>El profesional remitirá la ficha al Secretario(a) Técnico(a) del Comité de Conciliación.</w:t>
            </w:r>
          </w:p>
          <w:p w:rsidRPr="009616EF" w:rsidR="009616EF" w:rsidP="009616EF" w:rsidRDefault="009616EF" w14:paraId="5C966D37" w14:textId="77777777">
            <w:pPr>
              <w:numPr>
                <w:ilvl w:val="0"/>
                <w:numId w:val="20"/>
              </w:numPr>
              <w:rPr>
                <w:rFonts w:ascii="Arial" w:hAnsi="Arial" w:cs="Arial"/>
                <w:shd w:val="clear" w:color="auto" w:fill="FFFFFF"/>
              </w:rPr>
            </w:pPr>
            <w:r w:rsidRPr="009616EF">
              <w:rPr>
                <w:rFonts w:ascii="Arial" w:hAnsi="Arial" w:cs="Arial"/>
                <w:shd w:val="clear" w:color="auto" w:fill="FFFFFF"/>
              </w:rPr>
              <w:t>El Secretario(a) Técnico(a) convocará a los miembros del Comité y a los invitados a la sesión correspondiente.</w:t>
            </w:r>
          </w:p>
          <w:p w:rsidRPr="009616EF" w:rsidR="009616EF" w:rsidP="009616EF" w:rsidRDefault="009616EF" w14:paraId="11E8C188" w14:textId="77777777">
            <w:pPr>
              <w:numPr>
                <w:ilvl w:val="0"/>
                <w:numId w:val="20"/>
              </w:numPr>
              <w:rPr>
                <w:rFonts w:ascii="Arial" w:hAnsi="Arial" w:cs="Arial"/>
                <w:shd w:val="clear" w:color="auto" w:fill="FFFFFF"/>
              </w:rPr>
            </w:pPr>
            <w:r w:rsidRPr="009616EF">
              <w:rPr>
                <w:rFonts w:ascii="Arial" w:hAnsi="Arial" w:cs="Arial"/>
                <w:shd w:val="clear" w:color="auto" w:fill="FFFFFF"/>
              </w:rPr>
              <w:t>El profesional que elaboró la ficha será responsable de presentar el caso ante el Comité.</w:t>
            </w:r>
          </w:p>
          <w:p w:rsidRPr="009616EF" w:rsidR="009616EF" w:rsidP="009616EF" w:rsidRDefault="009616EF" w14:paraId="29553D1F" w14:textId="77777777">
            <w:pPr>
              <w:numPr>
                <w:ilvl w:val="0"/>
                <w:numId w:val="21"/>
              </w:numPr>
              <w:rPr>
                <w:rFonts w:ascii="Arial" w:hAnsi="Arial" w:cs="Arial"/>
                <w:shd w:val="clear" w:color="auto" w:fill="FFFFFF"/>
              </w:rPr>
            </w:pPr>
            <w:r w:rsidRPr="009616EF">
              <w:rPr>
                <w:rFonts w:ascii="Arial" w:hAnsi="Arial" w:cs="Arial"/>
                <w:shd w:val="clear" w:color="auto" w:fill="FFFFFF"/>
              </w:rPr>
              <w:t>En caso de no poder asistir, deberá delegar la exposición en otro abogado del grupo.</w:t>
            </w:r>
          </w:p>
          <w:p w:rsidRPr="00EC7670" w:rsidR="009616EF" w:rsidP="002908C7" w:rsidRDefault="009616EF" w14:paraId="2C792F10" w14:textId="77777777">
            <w:pPr>
              <w:rPr>
                <w:rFonts w:ascii="Arial" w:hAnsi="Arial" w:cs="Arial"/>
                <w:shd w:val="clear" w:color="auto" w:fill="FFFFFF"/>
              </w:rPr>
            </w:pPr>
          </w:p>
          <w:p w:rsidR="009616EF" w:rsidP="002908C7" w:rsidRDefault="008277DF" w14:paraId="1B43637C" w14:textId="77777777">
            <w:pPr>
              <w:rPr>
                <w:rFonts w:ascii="Arial" w:hAnsi="Arial" w:cs="Arial"/>
                <w:shd w:val="clear" w:color="auto" w:fill="FFFFFF"/>
              </w:rPr>
            </w:pPr>
            <w:r w:rsidRPr="00EC7670">
              <w:rPr>
                <w:rFonts w:ascii="Arial" w:hAnsi="Arial" w:cs="Arial"/>
                <w:shd w:val="clear" w:color="auto" w:fill="FFFFFF"/>
              </w:rPr>
              <w:t>Posterior a la sesión</w:t>
            </w:r>
            <w:r w:rsidR="009616EF">
              <w:rPr>
                <w:rFonts w:ascii="Arial" w:hAnsi="Arial" w:cs="Arial"/>
                <w:shd w:val="clear" w:color="auto" w:fill="FFFFFF"/>
              </w:rPr>
              <w:t>:</w:t>
            </w:r>
          </w:p>
          <w:p w:rsidR="009616EF" w:rsidP="002908C7" w:rsidRDefault="009616EF" w14:paraId="1ECEED9F" w14:textId="77777777">
            <w:pPr>
              <w:rPr>
                <w:rFonts w:ascii="Arial" w:hAnsi="Arial" w:cs="Arial"/>
                <w:shd w:val="clear" w:color="auto" w:fill="FFFFFF"/>
              </w:rPr>
            </w:pPr>
          </w:p>
          <w:p w:rsidRPr="009616EF" w:rsidR="009616EF" w:rsidP="009616EF" w:rsidRDefault="009616EF" w14:paraId="00A559F7" w14:textId="01FC3763">
            <w:pPr>
              <w:pStyle w:val="Prrafodelista"/>
              <w:numPr>
                <w:ilvl w:val="0"/>
                <w:numId w:val="23"/>
              </w:numPr>
              <w:rPr>
                <w:rFonts w:ascii="Arial" w:hAnsi="Arial" w:cs="Arial"/>
                <w:shd w:val="clear" w:color="auto" w:fill="FFFFFF"/>
              </w:rPr>
            </w:pPr>
            <w:r w:rsidRPr="009616EF">
              <w:rPr>
                <w:rFonts w:ascii="Arial" w:hAnsi="Arial" w:cs="Arial"/>
                <w:shd w:val="clear" w:color="auto" w:fill="FFFFFF"/>
              </w:rPr>
              <w:t>El abogado deberá elaborar la constancia secretarial y remitirla al Secretario(a) Técnico(a) a más tardar al día hábil siguiente.</w:t>
            </w:r>
          </w:p>
          <w:p w:rsidRPr="009616EF" w:rsidR="009616EF" w:rsidP="009616EF" w:rsidRDefault="009616EF" w14:paraId="62790469" w14:textId="77777777">
            <w:pPr>
              <w:numPr>
                <w:ilvl w:val="0"/>
                <w:numId w:val="22"/>
              </w:numPr>
              <w:rPr>
                <w:rFonts w:ascii="Arial" w:hAnsi="Arial" w:cs="Arial"/>
                <w:shd w:val="clear" w:color="auto" w:fill="FFFFFF"/>
              </w:rPr>
            </w:pPr>
            <w:r w:rsidRPr="009616EF">
              <w:rPr>
                <w:rFonts w:ascii="Arial" w:hAnsi="Arial" w:cs="Arial"/>
                <w:shd w:val="clear" w:color="auto" w:fill="FFFFFF"/>
              </w:rPr>
              <w:t>El Comité decidirá si procede o no la conciliación, estableciendo la posición institucional que será presentada ante la Procuraduría General de la Nación.</w:t>
            </w:r>
          </w:p>
          <w:p w:rsidR="009616EF" w:rsidP="009616EF" w:rsidRDefault="009616EF" w14:paraId="57AB2C60" w14:textId="77777777">
            <w:pPr>
              <w:numPr>
                <w:ilvl w:val="0"/>
                <w:numId w:val="22"/>
              </w:numPr>
              <w:rPr>
                <w:rFonts w:ascii="Arial" w:hAnsi="Arial" w:cs="Arial"/>
                <w:shd w:val="clear" w:color="auto" w:fill="FFFFFF"/>
              </w:rPr>
            </w:pPr>
            <w:r w:rsidRPr="009616EF">
              <w:rPr>
                <w:rFonts w:ascii="Arial" w:hAnsi="Arial" w:cs="Arial"/>
                <w:shd w:val="clear" w:color="auto" w:fill="FFFFFF"/>
              </w:rPr>
              <w:t>La decisión quedará consignada en el acta, suscrita por el presidente y el secretario del Comité.</w:t>
            </w:r>
          </w:p>
          <w:p w:rsidRPr="009616EF" w:rsidR="009616EF" w:rsidP="009616EF" w:rsidRDefault="009616EF" w14:paraId="1E8289E7" w14:textId="77777777">
            <w:pPr>
              <w:ind w:left="360"/>
              <w:rPr>
                <w:rFonts w:ascii="Arial" w:hAnsi="Arial" w:cs="Arial"/>
                <w:shd w:val="clear" w:color="auto" w:fill="FFFFFF"/>
              </w:rPr>
            </w:pPr>
          </w:p>
          <w:p w:rsidRPr="00C25D12" w:rsidR="009616EF" w:rsidP="009616EF" w:rsidRDefault="009616EF" w14:paraId="5CD24A52" w14:textId="77777777">
            <w:pPr>
              <w:rPr>
                <w:rFonts w:ascii="Arial" w:hAnsi="Arial" w:cs="Arial"/>
                <w:b/>
                <w:bCs/>
                <w:shd w:val="clear" w:color="auto" w:fill="FFFFFF"/>
              </w:rPr>
            </w:pPr>
            <w:r w:rsidRPr="009616EF">
              <w:rPr>
                <w:rFonts w:ascii="Arial" w:hAnsi="Arial" w:cs="Arial"/>
                <w:shd w:val="clear" w:color="auto" w:fill="FFFFFF"/>
              </w:rPr>
              <w:t xml:space="preserve">Si la entidad actúa como convocante y el Comité decide conciliar, el trámite se devuelve a las </w:t>
            </w:r>
            <w:r w:rsidRPr="00C25D12">
              <w:rPr>
                <w:rFonts w:ascii="Arial" w:hAnsi="Arial" w:cs="Arial"/>
                <w:shd w:val="clear" w:color="auto" w:fill="FFFFFF"/>
              </w:rPr>
              <w:t>actividades 1, 2, 6, 7 y 8.</w:t>
            </w:r>
          </w:p>
          <w:p w:rsidRPr="00EC7670" w:rsidR="003B5F2C" w:rsidP="002908C7" w:rsidRDefault="003B5F2C" w14:paraId="7382D694" w14:textId="77777777">
            <w:pPr>
              <w:rPr>
                <w:rFonts w:ascii="Arial" w:hAnsi="Arial" w:cs="Arial"/>
                <w:shd w:val="clear" w:color="auto" w:fill="FFFFFF"/>
              </w:rPr>
            </w:pPr>
          </w:p>
          <w:p w:rsidRPr="00EC7670" w:rsidR="002D4D5E" w:rsidP="009616EF" w:rsidRDefault="002D4D5E" w14:paraId="6A968B4A" w14:textId="2BAFEB28">
            <w:pPr>
              <w:rPr>
                <w:rFonts w:ascii="Arial" w:hAnsi="Arial" w:cs="Arial"/>
                <w:shd w:val="clear" w:color="auto" w:fill="FFFFFF"/>
              </w:rPr>
            </w:pPr>
          </w:p>
        </w:tc>
        <w:tc>
          <w:tcPr>
            <w:tcW w:w="3707" w:type="dxa"/>
          </w:tcPr>
          <w:p w:rsidR="007C3790" w:rsidP="002908C7" w:rsidRDefault="007C3790" w14:paraId="50855050" w14:textId="77777777">
            <w:pPr>
              <w:rPr>
                <w:rFonts w:ascii="Arial" w:hAnsi="Arial" w:cs="Arial"/>
                <w:shd w:val="clear" w:color="auto" w:fill="FFFFFF"/>
              </w:rPr>
            </w:pPr>
          </w:p>
          <w:p w:rsidR="007C3790" w:rsidP="002908C7" w:rsidRDefault="007C3790" w14:paraId="7AAEBB51" w14:textId="77777777">
            <w:pPr>
              <w:rPr>
                <w:rFonts w:ascii="Arial" w:hAnsi="Arial" w:cs="Arial"/>
                <w:shd w:val="clear" w:color="auto" w:fill="FFFFFF"/>
              </w:rPr>
            </w:pPr>
          </w:p>
          <w:p w:rsidR="009616EF" w:rsidP="002908C7" w:rsidRDefault="009616EF" w14:paraId="0B7C37CC" w14:textId="77777777">
            <w:pPr>
              <w:rPr>
                <w:rFonts w:ascii="Arial" w:hAnsi="Arial" w:cs="Arial"/>
                <w:shd w:val="clear" w:color="auto" w:fill="FFFFFF"/>
              </w:rPr>
            </w:pPr>
          </w:p>
          <w:p w:rsidR="009616EF" w:rsidP="002908C7" w:rsidRDefault="009616EF" w14:paraId="2B1B6B0F" w14:textId="77777777">
            <w:pPr>
              <w:rPr>
                <w:rFonts w:ascii="Arial" w:hAnsi="Arial" w:cs="Arial"/>
                <w:shd w:val="clear" w:color="auto" w:fill="FFFFFF"/>
              </w:rPr>
            </w:pPr>
          </w:p>
          <w:p w:rsidR="009616EF" w:rsidP="002908C7" w:rsidRDefault="009616EF" w14:paraId="15DEE271" w14:textId="77777777">
            <w:pPr>
              <w:rPr>
                <w:rFonts w:ascii="Arial" w:hAnsi="Arial" w:cs="Arial"/>
                <w:shd w:val="clear" w:color="auto" w:fill="FFFFFF"/>
              </w:rPr>
            </w:pPr>
          </w:p>
          <w:p w:rsidR="009616EF" w:rsidP="002908C7" w:rsidRDefault="009616EF" w14:paraId="328DCFEC" w14:textId="77777777">
            <w:pPr>
              <w:rPr>
                <w:rFonts w:ascii="Arial" w:hAnsi="Arial" w:cs="Arial"/>
                <w:shd w:val="clear" w:color="auto" w:fill="FFFFFF"/>
              </w:rPr>
            </w:pPr>
          </w:p>
          <w:p w:rsidR="009616EF" w:rsidP="002908C7" w:rsidRDefault="009616EF" w14:paraId="7629B006" w14:textId="77777777">
            <w:pPr>
              <w:rPr>
                <w:rFonts w:ascii="Arial" w:hAnsi="Arial" w:cs="Arial"/>
                <w:shd w:val="clear" w:color="auto" w:fill="FFFFFF"/>
              </w:rPr>
            </w:pPr>
          </w:p>
          <w:p w:rsidR="009616EF" w:rsidP="002908C7" w:rsidRDefault="009616EF" w14:paraId="597667B2" w14:textId="77777777">
            <w:pPr>
              <w:rPr>
                <w:rFonts w:ascii="Arial" w:hAnsi="Arial" w:cs="Arial"/>
                <w:shd w:val="clear" w:color="auto" w:fill="FFFFFF"/>
              </w:rPr>
            </w:pPr>
          </w:p>
          <w:p w:rsidR="009616EF" w:rsidP="002908C7" w:rsidRDefault="009616EF" w14:paraId="5B52A624" w14:textId="77777777">
            <w:pPr>
              <w:rPr>
                <w:rFonts w:ascii="Arial" w:hAnsi="Arial" w:cs="Arial"/>
                <w:shd w:val="clear" w:color="auto" w:fill="FFFFFF"/>
              </w:rPr>
            </w:pPr>
          </w:p>
          <w:p w:rsidR="009616EF" w:rsidP="002908C7" w:rsidRDefault="009616EF" w14:paraId="3A17B24B" w14:textId="77777777">
            <w:pPr>
              <w:rPr>
                <w:rFonts w:ascii="Arial" w:hAnsi="Arial" w:cs="Arial"/>
                <w:shd w:val="clear" w:color="auto" w:fill="FFFFFF"/>
              </w:rPr>
            </w:pPr>
          </w:p>
          <w:p w:rsidR="009616EF" w:rsidP="002908C7" w:rsidRDefault="009616EF" w14:paraId="6BDE0197" w14:textId="77777777">
            <w:pPr>
              <w:rPr>
                <w:rFonts w:ascii="Arial" w:hAnsi="Arial" w:cs="Arial"/>
                <w:shd w:val="clear" w:color="auto" w:fill="FFFFFF"/>
              </w:rPr>
            </w:pPr>
          </w:p>
          <w:p w:rsidRPr="00EC7670" w:rsidR="002D4D5E" w:rsidP="002908C7" w:rsidRDefault="00EC7670" w14:paraId="7A01EBDD" w14:textId="3A1FAA88">
            <w:pPr>
              <w:rPr>
                <w:rFonts w:ascii="Arial" w:hAnsi="Arial" w:cs="Arial"/>
                <w:shd w:val="clear" w:color="auto" w:fill="FFFFFF"/>
              </w:rPr>
            </w:pPr>
            <w:r>
              <w:rPr>
                <w:rFonts w:ascii="Arial" w:hAnsi="Arial" w:cs="Arial"/>
                <w:shd w:val="clear" w:color="auto" w:fill="FFFFFF"/>
              </w:rPr>
              <w:t xml:space="preserve">Profesional </w:t>
            </w:r>
            <w:r w:rsidRPr="00EC7670">
              <w:rPr>
                <w:rFonts w:ascii="Arial" w:hAnsi="Arial" w:cs="Arial"/>
                <w:shd w:val="clear" w:color="auto" w:fill="FFFFFF"/>
              </w:rPr>
              <w:t>del</w:t>
            </w:r>
            <w:r w:rsidRPr="00EC7670" w:rsidR="002D4D5E">
              <w:rPr>
                <w:rFonts w:ascii="Arial" w:hAnsi="Arial" w:cs="Arial"/>
                <w:shd w:val="clear" w:color="auto" w:fill="FFFFFF"/>
              </w:rPr>
              <w:t xml:space="preserve"> Grupo de Defensa Judicial</w:t>
            </w:r>
          </w:p>
          <w:p w:rsidRPr="00EC7670" w:rsidR="002D4D5E" w:rsidP="002908C7" w:rsidRDefault="002D4D5E" w14:paraId="30770BAA" w14:textId="77777777">
            <w:pPr>
              <w:rPr>
                <w:rFonts w:ascii="Arial" w:hAnsi="Arial" w:cs="Arial"/>
                <w:shd w:val="clear" w:color="auto" w:fill="FFFFFF"/>
              </w:rPr>
            </w:pPr>
          </w:p>
          <w:p w:rsidRPr="00EC7670" w:rsidR="003D5EBE" w:rsidP="002908C7" w:rsidRDefault="003D5EBE" w14:paraId="7B405BD0" w14:textId="77777777">
            <w:pPr>
              <w:rPr>
                <w:rFonts w:ascii="Arial" w:hAnsi="Arial" w:cs="Arial"/>
                <w:shd w:val="clear" w:color="auto" w:fill="FFFFFF"/>
              </w:rPr>
            </w:pPr>
            <w:r w:rsidRPr="00EC7670">
              <w:rPr>
                <w:rFonts w:ascii="Arial" w:hAnsi="Arial" w:cs="Arial"/>
                <w:shd w:val="clear" w:color="auto" w:fill="FFFFFF"/>
              </w:rPr>
              <w:t>Secretario Técnico del Comité de Conciliación</w:t>
            </w:r>
          </w:p>
          <w:p w:rsidRPr="00EC7670" w:rsidR="003D5EBE" w:rsidP="002908C7" w:rsidRDefault="003D5EBE" w14:paraId="152AF404" w14:textId="77777777">
            <w:pPr>
              <w:rPr>
                <w:rFonts w:ascii="Arial" w:hAnsi="Arial" w:cs="Arial"/>
                <w:shd w:val="clear" w:color="auto" w:fill="FFFFFF"/>
              </w:rPr>
            </w:pPr>
          </w:p>
          <w:p w:rsidRPr="00EC7670" w:rsidR="002D4D5E" w:rsidP="002908C7" w:rsidRDefault="003D5EBE" w14:paraId="2C6A82CB" w14:textId="44F08459">
            <w:pPr>
              <w:rPr>
                <w:rFonts w:ascii="Arial" w:hAnsi="Arial" w:cs="Arial"/>
                <w:shd w:val="clear" w:color="auto" w:fill="FFFFFF"/>
              </w:rPr>
            </w:pPr>
            <w:r w:rsidRPr="00EC7670">
              <w:rPr>
                <w:rFonts w:ascii="Arial" w:hAnsi="Arial" w:cs="Arial"/>
                <w:shd w:val="clear" w:color="auto" w:fill="FFFFFF"/>
              </w:rPr>
              <w:t xml:space="preserve">Miembros del </w:t>
            </w:r>
            <w:r w:rsidRPr="00EC7670" w:rsidR="002D4D5E">
              <w:rPr>
                <w:rFonts w:ascii="Arial" w:hAnsi="Arial" w:cs="Arial"/>
                <w:shd w:val="clear" w:color="auto" w:fill="FFFFFF"/>
              </w:rPr>
              <w:t>Comité de Conciliación</w:t>
            </w:r>
          </w:p>
        </w:tc>
        <w:tc>
          <w:tcPr>
            <w:tcW w:w="2045" w:type="dxa"/>
          </w:tcPr>
          <w:p w:rsidR="007C3790" w:rsidP="002908C7" w:rsidRDefault="007C3790" w14:paraId="759B72D8" w14:textId="77777777">
            <w:pPr>
              <w:rPr>
                <w:rFonts w:ascii="Arial" w:hAnsi="Arial" w:cs="Arial"/>
                <w:shd w:val="clear" w:color="auto" w:fill="FFFFFF"/>
              </w:rPr>
            </w:pPr>
          </w:p>
          <w:p w:rsidR="007C3790" w:rsidP="002908C7" w:rsidRDefault="007C3790" w14:paraId="5F9E16B7" w14:textId="77777777">
            <w:pPr>
              <w:rPr>
                <w:rFonts w:ascii="Arial" w:hAnsi="Arial" w:cs="Arial"/>
                <w:shd w:val="clear" w:color="auto" w:fill="FFFFFF"/>
              </w:rPr>
            </w:pPr>
          </w:p>
          <w:p w:rsidR="007C3790" w:rsidP="002908C7" w:rsidRDefault="007C3790" w14:paraId="275365C3" w14:textId="77777777">
            <w:pPr>
              <w:rPr>
                <w:rFonts w:ascii="Arial" w:hAnsi="Arial" w:cs="Arial"/>
                <w:shd w:val="clear" w:color="auto" w:fill="FFFFFF"/>
              </w:rPr>
            </w:pPr>
          </w:p>
          <w:p w:rsidR="007C3790" w:rsidP="002908C7" w:rsidRDefault="007C3790" w14:paraId="04C2206A" w14:textId="77777777">
            <w:pPr>
              <w:rPr>
                <w:rFonts w:ascii="Arial" w:hAnsi="Arial" w:cs="Arial"/>
                <w:shd w:val="clear" w:color="auto" w:fill="FFFFFF"/>
              </w:rPr>
            </w:pPr>
          </w:p>
          <w:p w:rsidR="007C3790" w:rsidP="002908C7" w:rsidRDefault="007C3790" w14:paraId="1F4B06E7" w14:textId="77777777">
            <w:pPr>
              <w:rPr>
                <w:rFonts w:ascii="Arial" w:hAnsi="Arial" w:cs="Arial"/>
                <w:shd w:val="clear" w:color="auto" w:fill="FFFFFF"/>
              </w:rPr>
            </w:pPr>
          </w:p>
          <w:p w:rsidR="009616EF" w:rsidP="002908C7" w:rsidRDefault="009616EF" w14:paraId="73DDF18F" w14:textId="77777777">
            <w:pPr>
              <w:rPr>
                <w:rFonts w:ascii="Arial" w:hAnsi="Arial" w:cs="Arial"/>
                <w:shd w:val="clear" w:color="auto" w:fill="FFFFFF"/>
              </w:rPr>
            </w:pPr>
          </w:p>
          <w:p w:rsidR="009616EF" w:rsidP="002908C7" w:rsidRDefault="009616EF" w14:paraId="3468AC51" w14:textId="77777777">
            <w:pPr>
              <w:rPr>
                <w:rFonts w:ascii="Arial" w:hAnsi="Arial" w:cs="Arial"/>
                <w:shd w:val="clear" w:color="auto" w:fill="FFFFFF"/>
              </w:rPr>
            </w:pPr>
          </w:p>
          <w:p w:rsidR="009616EF" w:rsidP="002908C7" w:rsidRDefault="009616EF" w14:paraId="65C506D6" w14:textId="77777777">
            <w:pPr>
              <w:rPr>
                <w:rFonts w:ascii="Arial" w:hAnsi="Arial" w:cs="Arial"/>
                <w:shd w:val="clear" w:color="auto" w:fill="FFFFFF"/>
              </w:rPr>
            </w:pPr>
          </w:p>
          <w:p w:rsidR="009616EF" w:rsidP="002908C7" w:rsidRDefault="009616EF" w14:paraId="7ED4BF82" w14:textId="77777777">
            <w:pPr>
              <w:rPr>
                <w:rFonts w:ascii="Arial" w:hAnsi="Arial" w:cs="Arial"/>
                <w:shd w:val="clear" w:color="auto" w:fill="FFFFFF"/>
              </w:rPr>
            </w:pPr>
          </w:p>
          <w:p w:rsidR="009616EF" w:rsidP="002908C7" w:rsidRDefault="009616EF" w14:paraId="71133E4B" w14:textId="77777777">
            <w:pPr>
              <w:rPr>
                <w:rFonts w:ascii="Arial" w:hAnsi="Arial" w:cs="Arial"/>
                <w:shd w:val="clear" w:color="auto" w:fill="FFFFFF"/>
              </w:rPr>
            </w:pPr>
          </w:p>
          <w:p w:rsidR="009616EF" w:rsidP="002908C7" w:rsidRDefault="009616EF" w14:paraId="46A0355B" w14:textId="77777777">
            <w:pPr>
              <w:rPr>
                <w:rFonts w:ascii="Arial" w:hAnsi="Arial" w:cs="Arial"/>
                <w:shd w:val="clear" w:color="auto" w:fill="FFFFFF"/>
              </w:rPr>
            </w:pPr>
          </w:p>
          <w:p w:rsidRPr="00E72CE2" w:rsidR="002D4D5E" w:rsidP="002908C7" w:rsidRDefault="00542785" w14:paraId="764F10C1" w14:textId="67CB9AE0">
            <w:pPr>
              <w:rPr>
                <w:rFonts w:ascii="Arial" w:hAnsi="Arial" w:cs="Arial"/>
                <w:shd w:val="clear" w:color="auto" w:fill="FFFFFF"/>
              </w:rPr>
            </w:pPr>
            <w:r w:rsidRPr="00E72CE2">
              <w:rPr>
                <w:rFonts w:ascii="Arial" w:hAnsi="Arial" w:cs="Arial"/>
                <w:shd w:val="clear" w:color="auto" w:fill="FFFFFF"/>
              </w:rPr>
              <w:t>15</w:t>
            </w:r>
            <w:r w:rsidRPr="00E72CE2" w:rsidR="00F33F41">
              <w:rPr>
                <w:rFonts w:ascii="Arial" w:hAnsi="Arial" w:cs="Arial"/>
                <w:shd w:val="clear" w:color="auto" w:fill="FFFFFF"/>
              </w:rPr>
              <w:t xml:space="preserve"> días </w:t>
            </w:r>
            <w:r w:rsidRPr="00E72CE2" w:rsidR="0015391C">
              <w:rPr>
                <w:rFonts w:ascii="Arial" w:hAnsi="Arial" w:cs="Arial"/>
                <w:shd w:val="clear" w:color="auto" w:fill="FFFFFF"/>
              </w:rPr>
              <w:t>hábiles</w:t>
            </w:r>
            <w:r w:rsidRPr="00E72CE2">
              <w:rPr>
                <w:rFonts w:ascii="Arial" w:hAnsi="Arial" w:cs="Arial"/>
                <w:shd w:val="clear" w:color="auto" w:fill="FFFFFF"/>
              </w:rPr>
              <w:t xml:space="preserve"> </w:t>
            </w:r>
          </w:p>
          <w:p w:rsidRPr="00E72CE2" w:rsidR="00542785" w:rsidP="002908C7" w:rsidRDefault="00542785" w14:paraId="4A783C6D" w14:textId="77777777">
            <w:pPr>
              <w:rPr>
                <w:rFonts w:ascii="Arial" w:hAnsi="Arial" w:cs="Arial"/>
                <w:shd w:val="clear" w:color="auto" w:fill="FFFFFF"/>
              </w:rPr>
            </w:pPr>
          </w:p>
          <w:p w:rsidRPr="00E72CE2" w:rsidR="00542785" w:rsidP="002908C7" w:rsidRDefault="00542785" w14:paraId="0D286CEE" w14:textId="03F83C00">
            <w:pPr>
              <w:rPr>
                <w:rFonts w:ascii="Arial" w:hAnsi="Arial" w:cs="Arial"/>
                <w:shd w:val="clear" w:color="auto" w:fill="FFFFFF"/>
              </w:rPr>
            </w:pPr>
          </w:p>
        </w:tc>
        <w:tc>
          <w:tcPr>
            <w:tcW w:w="2731" w:type="dxa"/>
          </w:tcPr>
          <w:p w:rsidR="009616EF" w:rsidP="002908C7" w:rsidRDefault="009616EF" w14:paraId="140CE400" w14:textId="77777777">
            <w:pPr>
              <w:rPr>
                <w:rFonts w:ascii="Arial" w:hAnsi="Arial" w:cs="Arial"/>
                <w:shd w:val="clear" w:color="auto" w:fill="FFFFFF"/>
              </w:rPr>
            </w:pPr>
          </w:p>
          <w:p w:rsidR="009616EF" w:rsidP="002908C7" w:rsidRDefault="009616EF" w14:paraId="31453389" w14:textId="77777777">
            <w:pPr>
              <w:rPr>
                <w:rFonts w:ascii="Arial" w:hAnsi="Arial" w:cs="Arial"/>
                <w:shd w:val="clear" w:color="auto" w:fill="FFFFFF"/>
              </w:rPr>
            </w:pPr>
          </w:p>
          <w:p w:rsidR="009616EF" w:rsidP="002908C7" w:rsidRDefault="009616EF" w14:paraId="3AB27C5B" w14:textId="77777777">
            <w:pPr>
              <w:rPr>
                <w:rFonts w:ascii="Arial" w:hAnsi="Arial" w:cs="Arial"/>
                <w:shd w:val="clear" w:color="auto" w:fill="FFFFFF"/>
              </w:rPr>
            </w:pPr>
          </w:p>
          <w:p w:rsidR="009616EF" w:rsidP="002908C7" w:rsidRDefault="009616EF" w14:paraId="43474152" w14:textId="77777777">
            <w:pPr>
              <w:rPr>
                <w:rFonts w:ascii="Arial" w:hAnsi="Arial" w:cs="Arial"/>
                <w:shd w:val="clear" w:color="auto" w:fill="FFFFFF"/>
              </w:rPr>
            </w:pPr>
          </w:p>
          <w:p w:rsidR="009616EF" w:rsidP="002908C7" w:rsidRDefault="009616EF" w14:paraId="1A2000E8" w14:textId="77777777">
            <w:pPr>
              <w:rPr>
                <w:rFonts w:ascii="Arial" w:hAnsi="Arial" w:cs="Arial"/>
                <w:shd w:val="clear" w:color="auto" w:fill="FFFFFF"/>
              </w:rPr>
            </w:pPr>
          </w:p>
          <w:p w:rsidR="009616EF" w:rsidP="002908C7" w:rsidRDefault="009616EF" w14:paraId="2B8B0FA2" w14:textId="77777777">
            <w:pPr>
              <w:rPr>
                <w:rFonts w:ascii="Arial" w:hAnsi="Arial" w:cs="Arial"/>
                <w:shd w:val="clear" w:color="auto" w:fill="FFFFFF"/>
              </w:rPr>
            </w:pPr>
          </w:p>
          <w:p w:rsidR="009616EF" w:rsidP="002908C7" w:rsidRDefault="009616EF" w14:paraId="0075BABA" w14:textId="77777777">
            <w:pPr>
              <w:rPr>
                <w:rFonts w:ascii="Arial" w:hAnsi="Arial" w:cs="Arial"/>
                <w:shd w:val="clear" w:color="auto" w:fill="FFFFFF"/>
              </w:rPr>
            </w:pPr>
          </w:p>
          <w:p w:rsidR="009616EF" w:rsidP="002908C7" w:rsidRDefault="009616EF" w14:paraId="092BA862" w14:textId="77777777">
            <w:pPr>
              <w:rPr>
                <w:rFonts w:ascii="Arial" w:hAnsi="Arial" w:cs="Arial"/>
                <w:shd w:val="clear" w:color="auto" w:fill="FFFFFF"/>
              </w:rPr>
            </w:pPr>
          </w:p>
          <w:p w:rsidR="009616EF" w:rsidP="002908C7" w:rsidRDefault="009616EF" w14:paraId="4CFAB94E" w14:textId="77777777">
            <w:pPr>
              <w:rPr>
                <w:rFonts w:ascii="Arial" w:hAnsi="Arial" w:cs="Arial"/>
                <w:shd w:val="clear" w:color="auto" w:fill="FFFFFF"/>
              </w:rPr>
            </w:pPr>
          </w:p>
          <w:p w:rsidR="009616EF" w:rsidP="002908C7" w:rsidRDefault="009616EF" w14:paraId="2B03A659" w14:textId="77777777">
            <w:pPr>
              <w:rPr>
                <w:rFonts w:ascii="Arial" w:hAnsi="Arial" w:cs="Arial"/>
                <w:shd w:val="clear" w:color="auto" w:fill="FFFFFF"/>
              </w:rPr>
            </w:pPr>
          </w:p>
          <w:p w:rsidR="009616EF" w:rsidP="002908C7" w:rsidRDefault="009616EF" w14:paraId="2508D35A" w14:textId="77777777">
            <w:pPr>
              <w:rPr>
                <w:rFonts w:ascii="Arial" w:hAnsi="Arial" w:cs="Arial"/>
                <w:shd w:val="clear" w:color="auto" w:fill="FFFFFF"/>
              </w:rPr>
            </w:pPr>
          </w:p>
          <w:p w:rsidRPr="00E72CE2" w:rsidR="002D4D5E" w:rsidP="002908C7" w:rsidRDefault="002D4D5E" w14:paraId="4626DF88" w14:textId="5EA0EF99">
            <w:pPr>
              <w:rPr>
                <w:rFonts w:ascii="Arial" w:hAnsi="Arial" w:cs="Arial"/>
                <w:shd w:val="clear" w:color="auto" w:fill="FFFFFF"/>
              </w:rPr>
            </w:pPr>
            <w:r w:rsidRPr="00E72CE2">
              <w:rPr>
                <w:rFonts w:ascii="Arial" w:hAnsi="Arial" w:cs="Arial"/>
                <w:shd w:val="clear" w:color="auto" w:fill="FFFFFF"/>
              </w:rPr>
              <w:t>Ficha Técnica</w:t>
            </w:r>
          </w:p>
          <w:p w:rsidRPr="00E72CE2" w:rsidR="00F33F41" w:rsidP="002908C7" w:rsidRDefault="00F33F41" w14:paraId="3F739939" w14:textId="77777777">
            <w:pPr>
              <w:rPr>
                <w:rFonts w:ascii="Arial" w:hAnsi="Arial" w:cs="Arial"/>
                <w:shd w:val="clear" w:color="auto" w:fill="FFFFFF"/>
              </w:rPr>
            </w:pPr>
          </w:p>
          <w:p w:rsidRPr="00E72CE2" w:rsidR="00F33F41" w:rsidP="002908C7" w:rsidRDefault="00F33F41" w14:paraId="7F3E885B" w14:textId="27E09FF7">
            <w:pPr>
              <w:rPr>
                <w:rFonts w:ascii="Arial" w:hAnsi="Arial" w:cs="Arial"/>
                <w:shd w:val="clear" w:color="auto" w:fill="FFFFFF"/>
              </w:rPr>
            </w:pPr>
            <w:r w:rsidRPr="00E72CE2">
              <w:rPr>
                <w:rFonts w:ascii="Arial" w:hAnsi="Arial" w:cs="Arial"/>
                <w:shd w:val="clear" w:color="auto" w:fill="FFFFFF"/>
              </w:rPr>
              <w:t>Acta d</w:t>
            </w:r>
            <w:r w:rsidRPr="00E72CE2" w:rsidR="007A73FE">
              <w:rPr>
                <w:rFonts w:ascii="Arial" w:hAnsi="Arial" w:cs="Arial"/>
                <w:shd w:val="clear" w:color="auto" w:fill="FFFFFF"/>
              </w:rPr>
              <w:t>el comité de conciliación</w:t>
            </w:r>
          </w:p>
          <w:p w:rsidRPr="00E72CE2" w:rsidR="007A73FE" w:rsidP="002908C7" w:rsidRDefault="007A73FE" w14:paraId="21B51868" w14:textId="77777777">
            <w:pPr>
              <w:rPr>
                <w:rFonts w:ascii="Arial" w:hAnsi="Arial" w:cs="Arial"/>
                <w:shd w:val="clear" w:color="auto" w:fill="FFFFFF"/>
              </w:rPr>
            </w:pPr>
          </w:p>
          <w:p w:rsidRPr="00E72CE2" w:rsidR="007A73FE" w:rsidP="002908C7" w:rsidRDefault="007A73FE" w14:paraId="130B81D5" w14:textId="7977F89B">
            <w:pPr>
              <w:rPr>
                <w:rFonts w:ascii="Arial" w:hAnsi="Arial" w:cs="Arial"/>
                <w:shd w:val="clear" w:color="auto" w:fill="FFFFFF"/>
              </w:rPr>
            </w:pPr>
            <w:r w:rsidRPr="00E72CE2">
              <w:rPr>
                <w:rFonts w:ascii="Arial" w:hAnsi="Arial" w:cs="Arial"/>
                <w:shd w:val="clear" w:color="auto" w:fill="FFFFFF"/>
              </w:rPr>
              <w:t>Correo</w:t>
            </w:r>
            <w:r w:rsidR="007C3790">
              <w:rPr>
                <w:rFonts w:ascii="Arial" w:hAnsi="Arial" w:cs="Arial"/>
                <w:shd w:val="clear" w:color="auto" w:fill="FFFFFF"/>
              </w:rPr>
              <w:t>s</w:t>
            </w:r>
            <w:r w:rsidRPr="00E72CE2">
              <w:rPr>
                <w:rFonts w:ascii="Arial" w:hAnsi="Arial" w:cs="Arial"/>
                <w:shd w:val="clear" w:color="auto" w:fill="FFFFFF"/>
              </w:rPr>
              <w:t xml:space="preserve"> electrónico</w:t>
            </w:r>
            <w:r w:rsidR="007C3790">
              <w:rPr>
                <w:rFonts w:ascii="Arial" w:hAnsi="Arial" w:cs="Arial"/>
                <w:shd w:val="clear" w:color="auto" w:fill="FFFFFF"/>
              </w:rPr>
              <w:t>s</w:t>
            </w:r>
            <w:r w:rsidRPr="00E72CE2">
              <w:rPr>
                <w:rFonts w:ascii="Arial" w:hAnsi="Arial" w:cs="Arial"/>
                <w:shd w:val="clear" w:color="auto" w:fill="FFFFFF"/>
              </w:rPr>
              <w:t xml:space="preserve"> </w:t>
            </w:r>
          </w:p>
          <w:p w:rsidR="002D4D5E" w:rsidP="002908C7" w:rsidRDefault="002D4D5E" w14:paraId="0CD94B26" w14:textId="77777777">
            <w:pPr>
              <w:rPr>
                <w:rFonts w:ascii="Arial" w:hAnsi="Arial" w:cs="Arial"/>
                <w:shd w:val="clear" w:color="auto" w:fill="FFFFFF"/>
              </w:rPr>
            </w:pPr>
          </w:p>
          <w:p w:rsidRPr="00E72CE2" w:rsidR="007C3790" w:rsidP="002908C7" w:rsidRDefault="007C3790" w14:paraId="37AD4885" w14:textId="0DC3F9AD">
            <w:pPr>
              <w:rPr>
                <w:rFonts w:ascii="Arial" w:hAnsi="Arial" w:cs="Arial"/>
                <w:shd w:val="clear" w:color="auto" w:fill="FFFFFF"/>
              </w:rPr>
            </w:pPr>
            <w:r w:rsidRPr="00EC7670">
              <w:rPr>
                <w:rFonts w:ascii="Arial" w:hAnsi="Arial" w:cs="Arial"/>
                <w:shd w:val="clear" w:color="auto" w:fill="FFFFFF"/>
              </w:rPr>
              <w:t>constancia secretarial</w:t>
            </w:r>
          </w:p>
          <w:p w:rsidRPr="00E72CE2" w:rsidR="002D4D5E" w:rsidP="002908C7" w:rsidRDefault="002D4D5E" w14:paraId="62E7AF5D" w14:textId="4F1AFDB1">
            <w:pPr>
              <w:rPr>
                <w:rFonts w:ascii="Arial" w:hAnsi="Arial" w:cs="Arial"/>
                <w:shd w:val="clear" w:color="auto" w:fill="FFFFFF"/>
              </w:rPr>
            </w:pPr>
          </w:p>
        </w:tc>
      </w:tr>
    </w:tbl>
    <w:p w:rsidRPr="00754F29" w:rsidR="003F3932" w:rsidP="002908C7" w:rsidRDefault="003F3932" w14:paraId="58DC0AC4" w14:textId="77777777">
      <w:pPr>
        <w:rPr>
          <w:rFonts w:ascii="Arial" w:hAnsi="Arial" w:cs="Arial"/>
        </w:rPr>
      </w:pPr>
      <w:r w:rsidRPr="00754F29">
        <w:rPr>
          <w:rFonts w:ascii="Arial" w:hAnsi="Arial" w:cs="Arial"/>
        </w:rPr>
        <w:br w:type="page"/>
      </w:r>
    </w:p>
    <w:tbl>
      <w:tblPr>
        <w:tblStyle w:val="Tablaconcuadrcula"/>
        <w:tblW w:w="13751" w:type="dxa"/>
        <w:tblInd w:w="-431" w:type="dxa"/>
        <w:tblCellMar>
          <w:left w:w="28" w:type="dxa"/>
          <w:right w:w="28" w:type="dxa"/>
        </w:tblCellMar>
        <w:tblLook w:val="04A0" w:firstRow="1" w:lastRow="0" w:firstColumn="1" w:lastColumn="0" w:noHBand="0" w:noVBand="1"/>
      </w:tblPr>
      <w:tblGrid>
        <w:gridCol w:w="301"/>
        <w:gridCol w:w="4961"/>
        <w:gridCol w:w="3710"/>
        <w:gridCol w:w="2045"/>
        <w:gridCol w:w="2734"/>
      </w:tblGrid>
      <w:tr w:rsidRPr="00E72CE2" w:rsidR="002D4D5E" w:rsidTr="29D3EAF1" w14:paraId="3994E578" w14:textId="77777777">
        <w:tc>
          <w:tcPr>
            <w:tcW w:w="279" w:type="dxa"/>
          </w:tcPr>
          <w:p w:rsidRPr="00E72CE2" w:rsidR="002D4D5E" w:rsidP="002908C7" w:rsidRDefault="002D4D5E" w14:paraId="370CE70B" w14:textId="54D51ECE">
            <w:pPr>
              <w:rPr>
                <w:rFonts w:ascii="Arial" w:hAnsi="Arial" w:cs="Arial"/>
                <w:b/>
                <w:bCs/>
                <w:shd w:val="clear" w:color="auto" w:fill="FFFFFF"/>
              </w:rPr>
            </w:pPr>
            <w:r w:rsidRPr="00E72CE2">
              <w:rPr>
                <w:rFonts w:ascii="Arial" w:hAnsi="Arial" w:cs="Arial"/>
                <w:b/>
                <w:bCs/>
                <w:shd w:val="clear" w:color="auto" w:fill="FFFFFF"/>
              </w:rPr>
              <w:t>1</w:t>
            </w:r>
            <w:r w:rsidR="00CE1BB2">
              <w:rPr>
                <w:rFonts w:ascii="Arial" w:hAnsi="Arial" w:cs="Arial"/>
                <w:b/>
                <w:bCs/>
                <w:shd w:val="clear" w:color="auto" w:fill="FFFFFF"/>
              </w:rPr>
              <w:t>0</w:t>
            </w:r>
          </w:p>
        </w:tc>
        <w:tc>
          <w:tcPr>
            <w:tcW w:w="4969" w:type="dxa"/>
          </w:tcPr>
          <w:p w:rsidRPr="00E72CE2" w:rsidR="002D4D5E" w:rsidP="002908C7" w:rsidRDefault="00F73AE6" w14:paraId="6993E8DF" w14:textId="5EE5B709">
            <w:pPr>
              <w:rPr>
                <w:rFonts w:ascii="Arial" w:hAnsi="Arial" w:cs="Arial"/>
                <w:b/>
                <w:bCs/>
                <w:shd w:val="clear" w:color="auto" w:fill="FFFFFF"/>
              </w:rPr>
            </w:pPr>
            <w:r w:rsidRPr="00E72CE2">
              <w:rPr>
                <w:rFonts w:ascii="Arial" w:hAnsi="Arial" w:cs="Arial"/>
                <w:b/>
                <w:bCs/>
                <w:shd w:val="clear" w:color="auto" w:fill="FFFFFF"/>
              </w:rPr>
              <w:t xml:space="preserve">Participar </w:t>
            </w:r>
            <w:r w:rsidRPr="00E72CE2" w:rsidR="007E7505">
              <w:rPr>
                <w:rFonts w:ascii="Arial" w:hAnsi="Arial" w:cs="Arial"/>
                <w:b/>
                <w:bCs/>
                <w:shd w:val="clear" w:color="auto" w:fill="FFFFFF"/>
              </w:rPr>
              <w:t xml:space="preserve">en </w:t>
            </w:r>
            <w:r w:rsidR="009616EF">
              <w:rPr>
                <w:rFonts w:ascii="Arial" w:hAnsi="Arial" w:cs="Arial"/>
                <w:b/>
                <w:bCs/>
                <w:shd w:val="clear" w:color="auto" w:fill="FFFFFF"/>
              </w:rPr>
              <w:t xml:space="preserve">la </w:t>
            </w:r>
            <w:r w:rsidRPr="00E72CE2" w:rsidR="007E7505">
              <w:rPr>
                <w:rFonts w:ascii="Arial" w:hAnsi="Arial" w:cs="Arial"/>
                <w:b/>
                <w:bCs/>
                <w:shd w:val="clear" w:color="auto" w:fill="FFFFFF"/>
              </w:rPr>
              <w:t>audiencia</w:t>
            </w:r>
            <w:r w:rsidRPr="00E72CE2" w:rsidR="002D4D5E">
              <w:rPr>
                <w:rFonts w:ascii="Arial" w:hAnsi="Arial" w:cs="Arial"/>
                <w:b/>
                <w:bCs/>
                <w:shd w:val="clear" w:color="auto" w:fill="FFFFFF"/>
              </w:rPr>
              <w:t xml:space="preserve"> de </w:t>
            </w:r>
            <w:r w:rsidRPr="00E72CE2" w:rsidR="00B246FA">
              <w:rPr>
                <w:rFonts w:ascii="Arial" w:hAnsi="Arial" w:cs="Arial"/>
                <w:b/>
                <w:bCs/>
                <w:shd w:val="clear" w:color="auto" w:fill="FFFFFF"/>
              </w:rPr>
              <w:t>c</w:t>
            </w:r>
            <w:r w:rsidRPr="00E72CE2" w:rsidR="002D4D5E">
              <w:rPr>
                <w:rFonts w:ascii="Arial" w:hAnsi="Arial" w:cs="Arial"/>
                <w:b/>
                <w:bCs/>
                <w:shd w:val="clear" w:color="auto" w:fill="FFFFFF"/>
              </w:rPr>
              <w:t>onciliación</w:t>
            </w:r>
            <w:r w:rsidRPr="00E72CE2" w:rsidR="00B246FA">
              <w:rPr>
                <w:rFonts w:ascii="Arial" w:hAnsi="Arial" w:cs="Arial"/>
                <w:b/>
                <w:bCs/>
                <w:shd w:val="clear" w:color="auto" w:fill="FFFFFF"/>
              </w:rPr>
              <w:t xml:space="preserve"> y registrar </w:t>
            </w:r>
            <w:r w:rsidR="009616EF">
              <w:rPr>
                <w:rFonts w:ascii="Arial" w:hAnsi="Arial" w:cs="Arial"/>
                <w:b/>
                <w:bCs/>
                <w:shd w:val="clear" w:color="auto" w:fill="FFFFFF"/>
              </w:rPr>
              <w:t xml:space="preserve">los </w:t>
            </w:r>
            <w:r w:rsidRPr="00E72CE2" w:rsidR="00B246FA">
              <w:rPr>
                <w:rFonts w:ascii="Arial" w:hAnsi="Arial" w:cs="Arial"/>
                <w:b/>
                <w:bCs/>
                <w:shd w:val="clear" w:color="auto" w:fill="FFFFFF"/>
              </w:rPr>
              <w:t>resultados</w:t>
            </w:r>
            <w:r w:rsidRPr="00E72CE2" w:rsidR="00A258E3">
              <w:rPr>
                <w:rFonts w:ascii="Arial" w:hAnsi="Arial" w:cs="Arial"/>
                <w:b/>
                <w:bCs/>
                <w:shd w:val="clear" w:color="auto" w:fill="FFFFFF"/>
              </w:rPr>
              <w:t xml:space="preserve"> </w:t>
            </w:r>
            <w:r w:rsidR="009616EF">
              <w:rPr>
                <w:rFonts w:ascii="Arial" w:hAnsi="Arial" w:cs="Arial"/>
                <w:b/>
                <w:bCs/>
                <w:shd w:val="clear" w:color="auto" w:fill="FFFFFF"/>
              </w:rPr>
              <w:t>(</w:t>
            </w:r>
            <w:r w:rsidRPr="00E72CE2" w:rsidR="00A258E3">
              <w:rPr>
                <w:rFonts w:ascii="Arial" w:hAnsi="Arial" w:cs="Arial"/>
                <w:b/>
                <w:bCs/>
                <w:shd w:val="clear" w:color="auto" w:fill="FFFFFF"/>
              </w:rPr>
              <w:t>en calidad de convocado</w:t>
            </w:r>
            <w:r w:rsidR="009616EF">
              <w:rPr>
                <w:rFonts w:ascii="Arial" w:hAnsi="Arial" w:cs="Arial"/>
                <w:b/>
                <w:bCs/>
                <w:shd w:val="clear" w:color="auto" w:fill="FFFFFF"/>
              </w:rPr>
              <w:t>)</w:t>
            </w:r>
          </w:p>
          <w:p w:rsidRPr="00E72CE2" w:rsidR="00AC7BF9" w:rsidP="002908C7" w:rsidRDefault="00AC7BF9" w14:paraId="2BD0E026" w14:textId="77777777">
            <w:pPr>
              <w:rPr>
                <w:rFonts w:ascii="Arial" w:hAnsi="Arial" w:cs="Arial"/>
                <w:i/>
                <w:iCs/>
                <w:color w:val="808080" w:themeColor="background1" w:themeShade="80"/>
                <w:shd w:val="clear" w:color="auto" w:fill="FFFFFF"/>
              </w:rPr>
            </w:pPr>
          </w:p>
          <w:p w:rsidR="009616EF" w:rsidP="009616EF" w:rsidRDefault="009616EF" w14:paraId="5D7F00D7" w14:textId="77777777">
            <w:pPr>
              <w:rPr>
                <w:rFonts w:ascii="Arial" w:hAnsi="Arial" w:cs="Arial"/>
                <w:shd w:val="clear" w:color="auto" w:fill="FFFFFF"/>
              </w:rPr>
            </w:pPr>
            <w:r w:rsidRPr="009616EF">
              <w:rPr>
                <w:rFonts w:ascii="Arial" w:hAnsi="Arial" w:cs="Arial"/>
                <w:shd w:val="clear" w:color="auto" w:fill="FFFFFF"/>
              </w:rPr>
              <w:t>El profesional del Grupo de Defensa Judicial deberá:</w:t>
            </w:r>
          </w:p>
          <w:p w:rsidRPr="009616EF" w:rsidR="009616EF" w:rsidP="009616EF" w:rsidRDefault="009616EF" w14:paraId="4EE422BB" w14:textId="77777777">
            <w:pPr>
              <w:rPr>
                <w:rFonts w:ascii="Arial" w:hAnsi="Arial" w:cs="Arial"/>
                <w:shd w:val="clear" w:color="auto" w:fill="FFFFFF"/>
              </w:rPr>
            </w:pPr>
          </w:p>
          <w:p w:rsidRPr="009616EF" w:rsidR="009616EF" w:rsidP="009616EF" w:rsidRDefault="009616EF" w14:paraId="6C502353" w14:textId="77777777">
            <w:pPr>
              <w:numPr>
                <w:ilvl w:val="0"/>
                <w:numId w:val="24"/>
              </w:numPr>
              <w:rPr>
                <w:rFonts w:ascii="Arial" w:hAnsi="Arial" w:cs="Arial"/>
                <w:shd w:val="clear" w:color="auto" w:fill="FFFFFF"/>
              </w:rPr>
            </w:pPr>
            <w:r w:rsidRPr="009616EF">
              <w:rPr>
                <w:rFonts w:ascii="Arial" w:hAnsi="Arial" w:cs="Arial"/>
                <w:shd w:val="clear" w:color="auto" w:fill="FFFFFF"/>
              </w:rPr>
              <w:t>Remitir la constancia secretarial firmada a la Procuraduría General de la Nación, con copia al Secretario(a) Técnico(a) del Comité de Conciliación, al menos cinco (5) días hábiles antes de la fecha de la audiencia, en cumplimiento de la Ley 2220 de 2022.</w:t>
            </w:r>
          </w:p>
          <w:p w:rsidRPr="009616EF" w:rsidR="009616EF" w:rsidP="009616EF" w:rsidRDefault="009616EF" w14:paraId="59682495" w14:textId="77777777">
            <w:pPr>
              <w:numPr>
                <w:ilvl w:val="0"/>
                <w:numId w:val="24"/>
              </w:numPr>
              <w:rPr>
                <w:rFonts w:ascii="Arial" w:hAnsi="Arial" w:cs="Arial"/>
                <w:shd w:val="clear" w:color="auto" w:fill="FFFFFF"/>
              </w:rPr>
            </w:pPr>
            <w:r w:rsidRPr="009616EF">
              <w:rPr>
                <w:rFonts w:ascii="Arial" w:hAnsi="Arial" w:cs="Arial"/>
                <w:shd w:val="clear" w:color="auto" w:fill="FFFFFF"/>
              </w:rPr>
              <w:t>Asistir a la audiencia como apoderado de la Superintendencia Nacional de Salud, exponiendo la posición institucional definida por el Comité de Conciliación.</w:t>
            </w:r>
          </w:p>
          <w:p w:rsidRPr="009616EF" w:rsidR="009616EF" w:rsidP="009616EF" w:rsidRDefault="009616EF" w14:paraId="0B5044AB" w14:textId="77777777">
            <w:pPr>
              <w:numPr>
                <w:ilvl w:val="0"/>
                <w:numId w:val="24"/>
              </w:numPr>
              <w:rPr>
                <w:rFonts w:ascii="Arial" w:hAnsi="Arial" w:cs="Arial"/>
                <w:shd w:val="clear" w:color="auto" w:fill="FFFFFF"/>
              </w:rPr>
            </w:pPr>
            <w:r w:rsidRPr="009616EF">
              <w:rPr>
                <w:rFonts w:ascii="Arial" w:hAnsi="Arial" w:cs="Arial"/>
                <w:shd w:val="clear" w:color="auto" w:fill="FFFFFF"/>
              </w:rPr>
              <w:t>Una vez recibida la copia del acta de audiencia, registrar y cargar el soporte en Ekogui o en el sistema institucional correspondiente.</w:t>
            </w:r>
          </w:p>
          <w:p w:rsidRPr="009616EF" w:rsidR="009616EF" w:rsidP="009616EF" w:rsidRDefault="009616EF" w14:paraId="2167141D" w14:textId="224970B9">
            <w:pPr>
              <w:numPr>
                <w:ilvl w:val="0"/>
                <w:numId w:val="24"/>
              </w:numPr>
              <w:rPr>
                <w:rFonts w:ascii="Arial" w:hAnsi="Arial" w:cs="Arial"/>
                <w:shd w:val="clear" w:color="auto" w:fill="FFFFFF"/>
              </w:rPr>
            </w:pPr>
            <w:r w:rsidRPr="009616EF">
              <w:rPr>
                <w:rFonts w:ascii="Arial" w:hAnsi="Arial" w:cs="Arial"/>
                <w:shd w:val="clear" w:color="auto" w:fill="FFFFFF"/>
              </w:rPr>
              <w:t xml:space="preserve">Informar al funcionario encargado de la administración de las bases de datos para que actualice el </w:t>
            </w:r>
            <w:r w:rsidR="006720C1">
              <w:rPr>
                <w:rFonts w:ascii="Arial" w:hAnsi="Arial" w:cs="Arial"/>
                <w:shd w:val="clear" w:color="auto" w:fill="FFFFFF"/>
              </w:rPr>
              <w:t>f</w:t>
            </w:r>
            <w:r w:rsidRPr="009616EF">
              <w:rPr>
                <w:rFonts w:ascii="Arial" w:hAnsi="Arial" w:cs="Arial"/>
                <w:shd w:val="clear" w:color="auto" w:fill="FFFFFF"/>
              </w:rPr>
              <w:t>ormato Base de datos de procesos judiciales.</w:t>
            </w:r>
          </w:p>
          <w:p w:rsidRPr="009616EF" w:rsidR="009616EF" w:rsidP="009616EF" w:rsidRDefault="009616EF" w14:paraId="492D71E2" w14:textId="77777777">
            <w:pPr>
              <w:ind w:left="720"/>
              <w:rPr>
                <w:rFonts w:ascii="Arial" w:hAnsi="Arial" w:cs="Arial"/>
                <w:shd w:val="clear" w:color="auto" w:fill="FFFFFF"/>
              </w:rPr>
            </w:pPr>
          </w:p>
          <w:p w:rsidRPr="009616EF" w:rsidR="009616EF" w:rsidP="009616EF" w:rsidRDefault="009616EF" w14:paraId="503D4269" w14:textId="77777777">
            <w:pPr>
              <w:rPr>
                <w:rFonts w:ascii="Arial" w:hAnsi="Arial" w:cs="Arial"/>
                <w:shd w:val="clear" w:color="auto" w:fill="FFFFFF"/>
              </w:rPr>
            </w:pPr>
            <w:r w:rsidRPr="009616EF">
              <w:rPr>
                <w:rFonts w:ascii="Arial" w:hAnsi="Arial" w:cs="Arial"/>
                <w:shd w:val="clear" w:color="auto" w:fill="FFFFFF"/>
              </w:rPr>
              <w:t>Según el resultado de la audiencia:</w:t>
            </w:r>
          </w:p>
          <w:p w:rsidRPr="009616EF" w:rsidR="009616EF" w:rsidP="009616EF" w:rsidRDefault="009616EF" w14:paraId="2851A00D" w14:textId="77777777">
            <w:pPr>
              <w:rPr>
                <w:rFonts w:ascii="Arial" w:hAnsi="Arial" w:cs="Arial"/>
                <w:i/>
                <w:iCs/>
                <w:shd w:val="clear" w:color="auto" w:fill="FFFFFF"/>
              </w:rPr>
            </w:pPr>
          </w:p>
          <w:p w:rsidRPr="009616EF" w:rsidR="009616EF" w:rsidP="009616EF" w:rsidRDefault="009616EF" w14:paraId="5929A988" w14:textId="77777777">
            <w:pPr>
              <w:numPr>
                <w:ilvl w:val="0"/>
                <w:numId w:val="25"/>
              </w:numPr>
              <w:rPr>
                <w:rFonts w:ascii="Arial" w:hAnsi="Arial" w:cs="Arial"/>
                <w:shd w:val="clear" w:color="auto" w:fill="FFFFFF"/>
              </w:rPr>
            </w:pPr>
            <w:r w:rsidRPr="009616EF">
              <w:rPr>
                <w:rFonts w:ascii="Arial" w:hAnsi="Arial" w:cs="Arial"/>
                <w:shd w:val="clear" w:color="auto" w:fill="FFFFFF"/>
              </w:rPr>
              <w:t>Si hay ánimo conciliatorio, continúa en la Actividad 13.</w:t>
            </w:r>
          </w:p>
          <w:p w:rsidRPr="009616EF" w:rsidR="009616EF" w:rsidP="009616EF" w:rsidRDefault="009616EF" w14:paraId="2E59BC1F" w14:textId="77777777">
            <w:pPr>
              <w:numPr>
                <w:ilvl w:val="0"/>
                <w:numId w:val="25"/>
              </w:numPr>
              <w:rPr>
                <w:rFonts w:ascii="Arial" w:hAnsi="Arial" w:cs="Arial"/>
                <w:shd w:val="clear" w:color="auto" w:fill="FFFFFF"/>
              </w:rPr>
            </w:pPr>
            <w:r w:rsidRPr="009616EF">
              <w:rPr>
                <w:rFonts w:ascii="Arial" w:hAnsi="Arial" w:cs="Arial"/>
                <w:shd w:val="clear" w:color="auto" w:fill="FFFFFF"/>
              </w:rPr>
              <w:t>Si no hay ánimo conciliatorio, se devuelve a la Actividad 1.</w:t>
            </w:r>
          </w:p>
          <w:p w:rsidRPr="00E72CE2" w:rsidR="004936A9" w:rsidP="009616EF" w:rsidRDefault="004936A9" w14:paraId="0508575C" w14:textId="2A1FD482">
            <w:pPr>
              <w:rPr>
                <w:rFonts w:ascii="Arial" w:hAnsi="Arial" w:cs="Arial"/>
                <w:color w:val="808080" w:themeColor="background1" w:themeShade="80"/>
                <w:shd w:val="clear" w:color="auto" w:fill="FFFFFF"/>
              </w:rPr>
            </w:pPr>
          </w:p>
        </w:tc>
        <w:tc>
          <w:tcPr>
            <w:tcW w:w="3718" w:type="dxa"/>
          </w:tcPr>
          <w:p w:rsidR="007C3790" w:rsidP="002908C7" w:rsidRDefault="007C3790" w14:paraId="7BE8CCA7" w14:textId="77777777">
            <w:pPr>
              <w:rPr>
                <w:rFonts w:ascii="Arial" w:hAnsi="Arial" w:cs="Arial"/>
                <w:shd w:val="clear" w:color="auto" w:fill="FFFFFF"/>
              </w:rPr>
            </w:pPr>
          </w:p>
          <w:p w:rsidR="007C3790" w:rsidP="002908C7" w:rsidRDefault="007C3790" w14:paraId="794F3671" w14:textId="77777777">
            <w:pPr>
              <w:rPr>
                <w:rFonts w:ascii="Arial" w:hAnsi="Arial" w:cs="Arial"/>
                <w:shd w:val="clear" w:color="auto" w:fill="FFFFFF"/>
              </w:rPr>
            </w:pPr>
          </w:p>
          <w:p w:rsidR="007C3790" w:rsidP="002908C7" w:rsidRDefault="007C3790" w14:paraId="6AAAE67E" w14:textId="77777777">
            <w:pPr>
              <w:rPr>
                <w:rFonts w:ascii="Arial" w:hAnsi="Arial" w:cs="Arial"/>
                <w:shd w:val="clear" w:color="auto" w:fill="FFFFFF"/>
              </w:rPr>
            </w:pPr>
          </w:p>
          <w:p w:rsidR="007C3790" w:rsidP="002908C7" w:rsidRDefault="007C3790" w14:paraId="35AE2C90" w14:textId="77777777">
            <w:pPr>
              <w:rPr>
                <w:rFonts w:ascii="Arial" w:hAnsi="Arial" w:cs="Arial"/>
                <w:shd w:val="clear" w:color="auto" w:fill="FFFFFF"/>
              </w:rPr>
            </w:pPr>
          </w:p>
          <w:p w:rsidR="007C3790" w:rsidP="002908C7" w:rsidRDefault="007C3790" w14:paraId="241C60B8" w14:textId="77777777">
            <w:pPr>
              <w:rPr>
                <w:rFonts w:ascii="Arial" w:hAnsi="Arial" w:cs="Arial"/>
                <w:shd w:val="clear" w:color="auto" w:fill="FFFFFF"/>
              </w:rPr>
            </w:pPr>
          </w:p>
          <w:p w:rsidR="007C3790" w:rsidP="002908C7" w:rsidRDefault="007C3790" w14:paraId="6495B7CC" w14:textId="77777777">
            <w:pPr>
              <w:rPr>
                <w:rFonts w:ascii="Arial" w:hAnsi="Arial" w:cs="Arial"/>
                <w:shd w:val="clear" w:color="auto" w:fill="FFFFFF"/>
              </w:rPr>
            </w:pPr>
          </w:p>
          <w:p w:rsidR="004936A9" w:rsidP="002908C7" w:rsidRDefault="004936A9" w14:paraId="3F7158E2" w14:textId="77777777">
            <w:pPr>
              <w:rPr>
                <w:rFonts w:ascii="Arial" w:hAnsi="Arial" w:cs="Arial"/>
                <w:shd w:val="clear" w:color="auto" w:fill="FFFFFF"/>
              </w:rPr>
            </w:pPr>
          </w:p>
          <w:p w:rsidR="004936A9" w:rsidP="002908C7" w:rsidRDefault="004936A9" w14:paraId="0DA8E07D" w14:textId="77777777">
            <w:pPr>
              <w:rPr>
                <w:rFonts w:ascii="Arial" w:hAnsi="Arial" w:cs="Arial"/>
                <w:shd w:val="clear" w:color="auto" w:fill="FFFFFF"/>
              </w:rPr>
            </w:pPr>
          </w:p>
          <w:p w:rsidRPr="00E72CE2" w:rsidR="002D4D5E" w:rsidP="002908C7" w:rsidRDefault="00EC7670" w14:paraId="1511F515" w14:textId="7A6B9E67">
            <w:pPr>
              <w:rPr>
                <w:rFonts w:ascii="Arial" w:hAnsi="Arial" w:cs="Arial"/>
                <w:shd w:val="clear" w:color="auto" w:fill="FFFFFF"/>
              </w:rPr>
            </w:pPr>
            <w:r>
              <w:rPr>
                <w:rFonts w:ascii="Arial" w:hAnsi="Arial" w:cs="Arial"/>
                <w:shd w:val="clear" w:color="auto" w:fill="FFFFFF"/>
              </w:rPr>
              <w:t>Profesional</w:t>
            </w:r>
            <w:r w:rsidRPr="00E72CE2" w:rsidR="002D4D5E">
              <w:rPr>
                <w:rFonts w:ascii="Arial" w:hAnsi="Arial" w:cs="Arial"/>
                <w:shd w:val="clear" w:color="auto" w:fill="FFFFFF"/>
              </w:rPr>
              <w:t xml:space="preserve"> del Grupo de Defensa Judicial</w:t>
            </w:r>
          </w:p>
          <w:p w:rsidRPr="00E72CE2" w:rsidR="003F3932" w:rsidP="002908C7" w:rsidRDefault="003F3932" w14:paraId="432E83E1" w14:textId="77777777">
            <w:pPr>
              <w:rPr>
                <w:rFonts w:ascii="Arial" w:hAnsi="Arial" w:cs="Arial"/>
                <w:shd w:val="clear" w:color="auto" w:fill="FFFFFF"/>
              </w:rPr>
            </w:pPr>
          </w:p>
          <w:p w:rsidRPr="00E72CE2" w:rsidR="003F3932" w:rsidP="002908C7" w:rsidRDefault="003F3932" w14:paraId="7F2C7BAD" w14:textId="77777777">
            <w:pPr>
              <w:rPr>
                <w:rFonts w:ascii="Arial" w:hAnsi="Arial" w:cs="Arial"/>
                <w:shd w:val="clear" w:color="auto" w:fill="FFFFFF"/>
              </w:rPr>
            </w:pPr>
          </w:p>
          <w:p w:rsidR="009616EF" w:rsidP="009616EF" w:rsidRDefault="009616EF" w14:paraId="49308CF5" w14:textId="4751DEF8">
            <w:pPr>
              <w:rPr>
                <w:rFonts w:ascii="Arial" w:hAnsi="Arial" w:cs="Arial"/>
                <w:shd w:val="clear" w:color="auto" w:fill="FFFFFF"/>
              </w:rPr>
            </w:pPr>
            <w:r w:rsidRPr="009616EF">
              <w:rPr>
                <w:rFonts w:ascii="Arial" w:hAnsi="Arial" w:cs="Arial"/>
                <w:shd w:val="clear" w:color="auto" w:fill="FFFFFF"/>
              </w:rPr>
              <w:t>Secretario(a) Técnico(a) del Comité de Conciliación</w:t>
            </w:r>
          </w:p>
          <w:p w:rsidR="009616EF" w:rsidP="009616EF" w:rsidRDefault="009616EF" w14:paraId="12882267" w14:textId="77777777">
            <w:pPr>
              <w:rPr>
                <w:rFonts w:ascii="Arial" w:hAnsi="Arial" w:cs="Arial"/>
                <w:shd w:val="clear" w:color="auto" w:fill="FFFFFF"/>
              </w:rPr>
            </w:pPr>
          </w:p>
          <w:p w:rsidRPr="009616EF" w:rsidR="009616EF" w:rsidP="009616EF" w:rsidRDefault="009616EF" w14:paraId="0D3C7132" w14:textId="678253A1">
            <w:pPr>
              <w:rPr>
                <w:rFonts w:ascii="Arial" w:hAnsi="Arial" w:cs="Arial"/>
                <w:shd w:val="clear" w:color="auto" w:fill="FFFFFF"/>
              </w:rPr>
            </w:pPr>
            <w:r w:rsidRPr="009616EF">
              <w:rPr>
                <w:rFonts w:ascii="Arial" w:hAnsi="Arial" w:cs="Arial"/>
                <w:shd w:val="clear" w:color="auto" w:fill="FFFFFF"/>
              </w:rPr>
              <w:t>Funcionario encargado de la administración de las bases de datos</w:t>
            </w:r>
          </w:p>
          <w:p w:rsidRPr="009616EF" w:rsidR="003F3932" w:rsidP="002908C7" w:rsidRDefault="003F3932" w14:paraId="64F16454" w14:textId="77777777">
            <w:pPr>
              <w:rPr>
                <w:rFonts w:ascii="Arial" w:hAnsi="Arial" w:cs="Arial"/>
                <w:shd w:val="clear" w:color="auto" w:fill="FFFFFF"/>
              </w:rPr>
            </w:pPr>
          </w:p>
          <w:p w:rsidRPr="009616EF" w:rsidR="003F3932" w:rsidP="002908C7" w:rsidRDefault="003F3932" w14:paraId="3AB27A53" w14:textId="77777777">
            <w:pPr>
              <w:rPr>
                <w:rFonts w:ascii="Arial" w:hAnsi="Arial" w:cs="Arial"/>
                <w:shd w:val="clear" w:color="auto" w:fill="FFFFFF"/>
              </w:rPr>
            </w:pPr>
          </w:p>
          <w:p w:rsidRPr="00E72CE2" w:rsidR="003F3932" w:rsidP="002908C7" w:rsidRDefault="003F3932" w14:paraId="2C0C070A" w14:textId="2E980E6D">
            <w:pPr>
              <w:rPr>
                <w:rFonts w:ascii="Arial" w:hAnsi="Arial" w:cs="Arial"/>
                <w:shd w:val="clear" w:color="auto" w:fill="FFFFFF"/>
              </w:rPr>
            </w:pPr>
          </w:p>
        </w:tc>
        <w:tc>
          <w:tcPr>
            <w:tcW w:w="2047" w:type="dxa"/>
          </w:tcPr>
          <w:p w:rsidR="004936A9" w:rsidP="002908C7" w:rsidRDefault="004936A9" w14:paraId="31D7B78A" w14:textId="77777777">
            <w:pPr>
              <w:rPr>
                <w:rFonts w:ascii="Arial" w:hAnsi="Arial" w:cs="Arial"/>
                <w:shd w:val="clear" w:color="auto" w:fill="FFFFFF"/>
              </w:rPr>
            </w:pPr>
          </w:p>
          <w:p w:rsidR="004936A9" w:rsidP="002908C7" w:rsidRDefault="004936A9" w14:paraId="5E5C96B2" w14:textId="77777777">
            <w:pPr>
              <w:rPr>
                <w:rFonts w:ascii="Arial" w:hAnsi="Arial" w:cs="Arial"/>
                <w:shd w:val="clear" w:color="auto" w:fill="FFFFFF"/>
              </w:rPr>
            </w:pPr>
          </w:p>
          <w:p w:rsidR="004936A9" w:rsidP="002908C7" w:rsidRDefault="004936A9" w14:paraId="348CFAFB" w14:textId="77777777">
            <w:pPr>
              <w:rPr>
                <w:rFonts w:ascii="Arial" w:hAnsi="Arial" w:cs="Arial"/>
                <w:shd w:val="clear" w:color="auto" w:fill="FFFFFF"/>
              </w:rPr>
            </w:pPr>
          </w:p>
          <w:p w:rsidR="004936A9" w:rsidP="002908C7" w:rsidRDefault="004936A9" w14:paraId="56078B98" w14:textId="77777777">
            <w:pPr>
              <w:rPr>
                <w:rFonts w:ascii="Arial" w:hAnsi="Arial" w:cs="Arial"/>
                <w:shd w:val="clear" w:color="auto" w:fill="FFFFFF"/>
              </w:rPr>
            </w:pPr>
          </w:p>
          <w:p w:rsidR="004936A9" w:rsidP="002908C7" w:rsidRDefault="004936A9" w14:paraId="14CAA19B" w14:textId="77777777">
            <w:pPr>
              <w:rPr>
                <w:rFonts w:ascii="Arial" w:hAnsi="Arial" w:cs="Arial"/>
                <w:shd w:val="clear" w:color="auto" w:fill="FFFFFF"/>
              </w:rPr>
            </w:pPr>
          </w:p>
          <w:p w:rsidR="004936A9" w:rsidP="002908C7" w:rsidRDefault="004936A9" w14:paraId="57F0EBF7" w14:textId="77777777">
            <w:pPr>
              <w:rPr>
                <w:rFonts w:ascii="Arial" w:hAnsi="Arial" w:cs="Arial"/>
                <w:shd w:val="clear" w:color="auto" w:fill="FFFFFF"/>
              </w:rPr>
            </w:pPr>
          </w:p>
          <w:p w:rsidR="004936A9" w:rsidP="002908C7" w:rsidRDefault="004936A9" w14:paraId="2405A412" w14:textId="77777777">
            <w:pPr>
              <w:rPr>
                <w:rFonts w:ascii="Arial" w:hAnsi="Arial" w:cs="Arial"/>
                <w:shd w:val="clear" w:color="auto" w:fill="FFFFFF"/>
              </w:rPr>
            </w:pPr>
          </w:p>
          <w:p w:rsidR="009616EF" w:rsidP="002908C7" w:rsidRDefault="009616EF" w14:paraId="1F56CB17" w14:textId="77777777">
            <w:pPr>
              <w:rPr>
                <w:rFonts w:ascii="Arial" w:hAnsi="Arial" w:cs="Arial"/>
                <w:shd w:val="clear" w:color="auto" w:fill="FFFFFF"/>
              </w:rPr>
            </w:pPr>
          </w:p>
          <w:p w:rsidR="009616EF" w:rsidP="002908C7" w:rsidRDefault="009616EF" w14:paraId="793654ED" w14:textId="77777777">
            <w:pPr>
              <w:rPr>
                <w:rFonts w:ascii="Arial" w:hAnsi="Arial" w:cs="Arial"/>
                <w:shd w:val="clear" w:color="auto" w:fill="FFFFFF"/>
              </w:rPr>
            </w:pPr>
          </w:p>
          <w:p w:rsidR="009616EF" w:rsidP="002908C7" w:rsidRDefault="009616EF" w14:paraId="2432B5C1" w14:textId="77777777">
            <w:pPr>
              <w:rPr>
                <w:rFonts w:ascii="Arial" w:hAnsi="Arial" w:cs="Arial"/>
                <w:shd w:val="clear" w:color="auto" w:fill="FFFFFF"/>
              </w:rPr>
            </w:pPr>
          </w:p>
          <w:p w:rsidR="009616EF" w:rsidP="002908C7" w:rsidRDefault="009616EF" w14:paraId="1091CCE6" w14:textId="77777777">
            <w:pPr>
              <w:rPr>
                <w:rFonts w:ascii="Arial" w:hAnsi="Arial" w:cs="Arial"/>
                <w:shd w:val="clear" w:color="auto" w:fill="FFFFFF"/>
              </w:rPr>
            </w:pPr>
          </w:p>
          <w:p w:rsidR="009616EF" w:rsidP="002908C7" w:rsidRDefault="009616EF" w14:paraId="5418418E" w14:textId="77777777">
            <w:pPr>
              <w:rPr>
                <w:rFonts w:ascii="Arial" w:hAnsi="Arial" w:cs="Arial"/>
                <w:shd w:val="clear" w:color="auto" w:fill="FFFFFF"/>
              </w:rPr>
            </w:pPr>
          </w:p>
          <w:p w:rsidRPr="00E72CE2" w:rsidR="002D4D5E" w:rsidP="002908C7" w:rsidRDefault="004936A9" w14:paraId="6476E153" w14:textId="446E3C9E">
            <w:pPr>
              <w:rPr>
                <w:rFonts w:ascii="Arial" w:hAnsi="Arial" w:cs="Arial"/>
                <w:shd w:val="clear" w:color="auto" w:fill="FFFFFF"/>
              </w:rPr>
            </w:pPr>
            <w:r>
              <w:rPr>
                <w:rFonts w:ascii="Arial" w:hAnsi="Arial" w:cs="Arial"/>
                <w:shd w:val="clear" w:color="auto" w:fill="FFFFFF"/>
              </w:rPr>
              <w:t>Inmediato</w:t>
            </w:r>
          </w:p>
        </w:tc>
        <w:tc>
          <w:tcPr>
            <w:tcW w:w="2738" w:type="dxa"/>
          </w:tcPr>
          <w:p w:rsidRPr="00E72CE2" w:rsidR="002D4D5E" w:rsidP="002908C7" w:rsidRDefault="002D4D5E" w14:paraId="7E6789DE" w14:textId="77777777">
            <w:pPr>
              <w:rPr>
                <w:rFonts w:ascii="Arial" w:hAnsi="Arial" w:cs="Arial"/>
                <w:shd w:val="clear" w:color="auto" w:fill="FFFFFF"/>
              </w:rPr>
            </w:pPr>
          </w:p>
          <w:p w:rsidR="004936A9" w:rsidP="004936A9" w:rsidRDefault="004936A9" w14:paraId="6FB0BB4D" w14:textId="77777777">
            <w:pPr>
              <w:rPr>
                <w:rFonts w:ascii="Arial" w:hAnsi="Arial" w:cs="Arial"/>
                <w:shd w:val="clear" w:color="auto" w:fill="FFFFFF"/>
              </w:rPr>
            </w:pPr>
          </w:p>
          <w:p w:rsidR="004936A9" w:rsidP="004936A9" w:rsidRDefault="004936A9" w14:paraId="46689AD2" w14:textId="77777777">
            <w:pPr>
              <w:rPr>
                <w:rFonts w:ascii="Arial" w:hAnsi="Arial" w:cs="Arial"/>
                <w:shd w:val="clear" w:color="auto" w:fill="FFFFFF"/>
              </w:rPr>
            </w:pPr>
          </w:p>
          <w:p w:rsidR="004936A9" w:rsidP="004936A9" w:rsidRDefault="004936A9" w14:paraId="7769894D" w14:textId="77777777">
            <w:pPr>
              <w:rPr>
                <w:rFonts w:ascii="Arial" w:hAnsi="Arial" w:cs="Arial"/>
                <w:shd w:val="clear" w:color="auto" w:fill="FFFFFF"/>
              </w:rPr>
            </w:pPr>
          </w:p>
          <w:p w:rsidR="004936A9" w:rsidP="004936A9" w:rsidRDefault="004936A9" w14:paraId="7ADA1EC0" w14:textId="77777777">
            <w:pPr>
              <w:rPr>
                <w:rFonts w:ascii="Arial" w:hAnsi="Arial" w:cs="Arial"/>
                <w:shd w:val="clear" w:color="auto" w:fill="FFFFFF"/>
              </w:rPr>
            </w:pPr>
          </w:p>
          <w:p w:rsidR="004936A9" w:rsidP="004936A9" w:rsidRDefault="004936A9" w14:paraId="08D04653" w14:textId="77777777">
            <w:pPr>
              <w:rPr>
                <w:rFonts w:ascii="Arial" w:hAnsi="Arial" w:cs="Arial"/>
                <w:shd w:val="clear" w:color="auto" w:fill="FFFFFF"/>
              </w:rPr>
            </w:pPr>
          </w:p>
          <w:p w:rsidR="004936A9" w:rsidP="004936A9" w:rsidRDefault="004936A9" w14:paraId="177CC15D" w14:textId="77777777">
            <w:pPr>
              <w:rPr>
                <w:rFonts w:ascii="Arial" w:hAnsi="Arial" w:cs="Arial"/>
                <w:shd w:val="clear" w:color="auto" w:fill="FFFFFF"/>
              </w:rPr>
            </w:pPr>
          </w:p>
          <w:p w:rsidR="004936A9" w:rsidP="004936A9" w:rsidRDefault="004936A9" w14:paraId="7155884C" w14:textId="77777777">
            <w:pPr>
              <w:rPr>
                <w:rFonts w:ascii="Arial" w:hAnsi="Arial" w:cs="Arial"/>
                <w:shd w:val="clear" w:color="auto" w:fill="FFFFFF"/>
              </w:rPr>
            </w:pPr>
          </w:p>
          <w:p w:rsidRPr="00E72CE2" w:rsidR="004936A9" w:rsidP="004936A9" w:rsidRDefault="004936A9" w14:paraId="41080D9A" w14:textId="2812B925">
            <w:pPr>
              <w:rPr>
                <w:rFonts w:ascii="Arial" w:hAnsi="Arial" w:cs="Arial"/>
                <w:shd w:val="clear" w:color="auto" w:fill="FFFFFF"/>
              </w:rPr>
            </w:pPr>
            <w:r w:rsidRPr="00E72CE2">
              <w:rPr>
                <w:rFonts w:ascii="Arial" w:hAnsi="Arial" w:cs="Arial"/>
                <w:shd w:val="clear" w:color="auto" w:fill="FFFFFF"/>
              </w:rPr>
              <w:t>Correo</w:t>
            </w:r>
            <w:r>
              <w:rPr>
                <w:rFonts w:ascii="Arial" w:hAnsi="Arial" w:cs="Arial"/>
                <w:shd w:val="clear" w:color="auto" w:fill="FFFFFF"/>
              </w:rPr>
              <w:t>s</w:t>
            </w:r>
            <w:r w:rsidRPr="00E72CE2">
              <w:rPr>
                <w:rFonts w:ascii="Arial" w:hAnsi="Arial" w:cs="Arial"/>
                <w:shd w:val="clear" w:color="auto" w:fill="FFFFFF"/>
              </w:rPr>
              <w:t xml:space="preserve"> electrónico</w:t>
            </w:r>
            <w:r>
              <w:rPr>
                <w:rFonts w:ascii="Arial" w:hAnsi="Arial" w:cs="Arial"/>
                <w:shd w:val="clear" w:color="auto" w:fill="FFFFFF"/>
              </w:rPr>
              <w:t>s</w:t>
            </w:r>
            <w:r w:rsidRPr="00E72CE2">
              <w:rPr>
                <w:rFonts w:ascii="Arial" w:hAnsi="Arial" w:cs="Arial"/>
                <w:shd w:val="clear" w:color="auto" w:fill="FFFFFF"/>
              </w:rPr>
              <w:t xml:space="preserve"> </w:t>
            </w:r>
          </w:p>
          <w:p w:rsidR="004426E1" w:rsidP="002908C7" w:rsidRDefault="004426E1" w14:paraId="18D89B13" w14:textId="77777777">
            <w:pPr>
              <w:rPr>
                <w:rFonts w:ascii="Arial" w:hAnsi="Arial" w:cs="Arial"/>
                <w:shd w:val="clear" w:color="auto" w:fill="FFFFFF"/>
              </w:rPr>
            </w:pPr>
          </w:p>
          <w:p w:rsidR="004426E1" w:rsidP="002908C7" w:rsidRDefault="004426E1" w14:paraId="021A723A" w14:textId="6B493BE1">
            <w:pPr>
              <w:rPr>
                <w:rFonts w:ascii="Arial" w:hAnsi="Arial" w:cs="Arial"/>
                <w:shd w:val="clear" w:color="auto" w:fill="FFFFFF"/>
              </w:rPr>
            </w:pPr>
            <w:r w:rsidRPr="00E72CE2">
              <w:rPr>
                <w:rFonts w:ascii="Arial" w:hAnsi="Arial" w:cs="Arial"/>
                <w:shd w:val="clear" w:color="auto" w:fill="FFFFFF"/>
              </w:rPr>
              <w:t xml:space="preserve">Constancia secretarial </w:t>
            </w:r>
          </w:p>
          <w:p w:rsidRPr="00E72CE2" w:rsidR="004936A9" w:rsidP="002908C7" w:rsidRDefault="004936A9" w14:paraId="7E6E546A" w14:textId="77777777">
            <w:pPr>
              <w:rPr>
                <w:rFonts w:ascii="Arial" w:hAnsi="Arial" w:cs="Arial"/>
                <w:shd w:val="clear" w:color="auto" w:fill="FFFFFF"/>
              </w:rPr>
            </w:pPr>
          </w:p>
          <w:p w:rsidR="004426E1" w:rsidP="002908C7" w:rsidRDefault="004426E1" w14:paraId="4B9CCFF8" w14:textId="69A96835">
            <w:pPr>
              <w:rPr>
                <w:rFonts w:ascii="Arial" w:hAnsi="Arial" w:cs="Arial"/>
                <w:shd w:val="clear" w:color="auto" w:fill="FFFFFF"/>
              </w:rPr>
            </w:pPr>
            <w:r w:rsidRPr="00E72CE2">
              <w:rPr>
                <w:rFonts w:ascii="Arial" w:hAnsi="Arial" w:cs="Arial"/>
                <w:shd w:val="clear" w:color="auto" w:fill="FFFFFF"/>
              </w:rPr>
              <w:t xml:space="preserve">Acta de audiencia </w:t>
            </w:r>
          </w:p>
          <w:p w:rsidR="004936A9" w:rsidP="002908C7" w:rsidRDefault="004936A9" w14:paraId="0E83299D" w14:textId="77777777">
            <w:pPr>
              <w:rPr>
                <w:rFonts w:ascii="Arial" w:hAnsi="Arial" w:cs="Arial"/>
                <w:shd w:val="clear" w:color="auto" w:fill="FFFFFF"/>
              </w:rPr>
            </w:pPr>
          </w:p>
          <w:p w:rsidR="004936A9" w:rsidP="002908C7" w:rsidRDefault="004936A9" w14:paraId="28FD7813" w14:textId="1EF43743">
            <w:pPr>
              <w:rPr>
                <w:rFonts w:ascii="Arial" w:hAnsi="Arial" w:cs="Arial"/>
                <w:shd w:val="clear" w:color="auto" w:fill="FFFFFF"/>
              </w:rPr>
            </w:pPr>
            <w:r w:rsidRPr="00E72CE2">
              <w:rPr>
                <w:rFonts w:ascii="Arial" w:hAnsi="Arial" w:cs="Arial"/>
                <w:shd w:val="clear" w:color="auto" w:fill="FFFFFF"/>
              </w:rPr>
              <w:t>Ficha técnica en Ekogui</w:t>
            </w:r>
          </w:p>
          <w:p w:rsidRPr="00E72CE2" w:rsidR="004936A9" w:rsidP="002908C7" w:rsidRDefault="004936A9" w14:paraId="29F7B575" w14:textId="77777777">
            <w:pPr>
              <w:rPr>
                <w:rFonts w:ascii="Arial" w:hAnsi="Arial" w:cs="Arial"/>
                <w:shd w:val="clear" w:color="auto" w:fill="FFFFFF"/>
              </w:rPr>
            </w:pPr>
          </w:p>
          <w:p w:rsidRPr="00E72CE2" w:rsidR="004426E1" w:rsidP="002908C7" w:rsidRDefault="004426E1" w14:paraId="3FAF0D10" w14:textId="3B4B899D">
            <w:pPr>
              <w:rPr>
                <w:rFonts w:ascii="Arial" w:hAnsi="Arial" w:cs="Arial"/>
                <w:shd w:val="clear" w:color="auto" w:fill="FFFFFF"/>
              </w:rPr>
            </w:pPr>
            <w:r w:rsidRPr="00E72CE2">
              <w:rPr>
                <w:rFonts w:ascii="Arial" w:hAnsi="Arial" w:cs="Arial"/>
                <w:shd w:val="clear" w:color="auto" w:fill="FFFFFF"/>
              </w:rPr>
              <w:t xml:space="preserve">Formato Base de datos procesos judiciales  </w:t>
            </w:r>
          </w:p>
        </w:tc>
      </w:tr>
      <w:tr w:rsidRPr="00E72CE2" w:rsidR="002D4D5E" w:rsidTr="29D3EAF1" w14:paraId="6EC96AE1" w14:textId="77777777">
        <w:tc>
          <w:tcPr>
            <w:tcW w:w="279" w:type="dxa"/>
          </w:tcPr>
          <w:p w:rsidRPr="00E72CE2" w:rsidR="002D4D5E" w:rsidP="002908C7" w:rsidRDefault="002D4D5E" w14:paraId="161C37FC" w14:textId="4D31D4BE">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CE1BB2">
              <w:rPr>
                <w:rFonts w:ascii="Arial" w:hAnsi="Arial" w:cs="Arial"/>
                <w:b/>
                <w:bCs/>
                <w:shd w:val="clear" w:color="auto" w:fill="FFFFFF"/>
              </w:rPr>
              <w:t>1</w:t>
            </w:r>
          </w:p>
        </w:tc>
        <w:tc>
          <w:tcPr>
            <w:tcW w:w="4969" w:type="dxa"/>
          </w:tcPr>
          <w:p w:rsidRPr="0079688F" w:rsidR="002D4D5E" w:rsidP="002908C7" w:rsidRDefault="00431841" w14:paraId="1B5AAF57" w14:textId="0E3DA6E4">
            <w:pPr>
              <w:rPr>
                <w:rFonts w:ascii="Arial" w:hAnsi="Arial" w:cs="Arial"/>
                <w:b/>
                <w:bCs/>
                <w:shd w:val="clear" w:color="auto" w:fill="FFFFFF"/>
              </w:rPr>
            </w:pPr>
            <w:r w:rsidRPr="0079688F">
              <w:rPr>
                <w:rFonts w:ascii="Arial" w:hAnsi="Arial" w:cs="Arial"/>
                <w:b/>
                <w:bCs/>
                <w:shd w:val="clear" w:color="auto" w:fill="FFFFFF"/>
              </w:rPr>
              <w:t xml:space="preserve">Gestionar solicitud de conciliación cuando la entidad actúa como convocante </w:t>
            </w:r>
            <w:r w:rsidRPr="0079688F" w:rsidR="002D4D5E">
              <w:rPr>
                <w:rFonts w:ascii="Arial" w:hAnsi="Arial" w:cs="Arial"/>
                <w:b/>
                <w:bCs/>
                <w:shd w:val="clear" w:color="auto" w:fill="FFFFFF"/>
              </w:rPr>
              <w:t xml:space="preserve"> </w:t>
            </w:r>
          </w:p>
          <w:p w:rsidRPr="00E72CE2" w:rsidR="002D4D5E" w:rsidP="002908C7" w:rsidRDefault="002D4D5E" w14:paraId="0105625E" w14:textId="77777777">
            <w:pPr>
              <w:rPr>
                <w:rFonts w:ascii="Arial" w:hAnsi="Arial" w:cs="Arial"/>
                <w:i/>
                <w:iCs/>
                <w:shd w:val="clear" w:color="auto" w:fill="FFFFFF"/>
              </w:rPr>
            </w:pPr>
          </w:p>
          <w:p w:rsidRPr="00E72CE2" w:rsidR="00137152" w:rsidP="002908C7" w:rsidRDefault="00137152" w14:paraId="690282F7" w14:textId="6F02AF64">
            <w:pPr>
              <w:rPr>
                <w:rFonts w:ascii="Arial" w:hAnsi="Arial" w:cs="Arial"/>
                <w:shd w:val="clear" w:color="auto" w:fill="FFFFFF"/>
              </w:rPr>
            </w:pPr>
            <w:r w:rsidRPr="00E72CE2">
              <w:rPr>
                <w:rFonts w:ascii="Arial" w:hAnsi="Arial" w:cs="Arial"/>
                <w:shd w:val="clear" w:color="auto" w:fill="FFFFFF"/>
              </w:rPr>
              <w:t xml:space="preserve">Cuando la </w:t>
            </w:r>
            <w:r w:rsidR="00D82969">
              <w:rPr>
                <w:rFonts w:ascii="Arial" w:hAnsi="Arial" w:cs="Arial"/>
                <w:shd w:val="clear" w:color="auto" w:fill="FFFFFF"/>
              </w:rPr>
              <w:t>SNS</w:t>
            </w:r>
            <w:r w:rsidRPr="00E72CE2">
              <w:rPr>
                <w:rFonts w:ascii="Arial" w:hAnsi="Arial" w:cs="Arial"/>
                <w:shd w:val="clear" w:color="auto" w:fill="FFFFFF"/>
              </w:rPr>
              <w:t xml:space="preserve"> actúe como convocante en una solicitud de conciliación, el apoderado del Grupo de Defensa Judicial deberá:</w:t>
            </w:r>
          </w:p>
          <w:p w:rsidRPr="00E72CE2" w:rsidR="00137152" w:rsidP="002908C7" w:rsidRDefault="00137152" w14:paraId="1E44F5E3" w14:textId="77777777">
            <w:pPr>
              <w:rPr>
                <w:rFonts w:ascii="Arial" w:hAnsi="Arial" w:cs="Arial"/>
                <w:i/>
                <w:iCs/>
                <w:shd w:val="clear" w:color="auto" w:fill="FFFFFF"/>
              </w:rPr>
            </w:pPr>
          </w:p>
          <w:p w:rsidRPr="00D82969" w:rsidR="003B5F2C" w:rsidP="00D82969" w:rsidRDefault="00754F29" w14:paraId="30175AC7" w14:textId="1D9F9A9F">
            <w:pPr>
              <w:pStyle w:val="Prrafodelista"/>
              <w:numPr>
                <w:ilvl w:val="0"/>
                <w:numId w:val="23"/>
              </w:numPr>
              <w:rPr>
                <w:rFonts w:ascii="Arial" w:hAnsi="Arial" w:cs="Arial"/>
                <w:shd w:val="clear" w:color="auto" w:fill="FFFFFF"/>
              </w:rPr>
            </w:pPr>
            <w:r w:rsidRPr="00D82969">
              <w:rPr>
                <w:rFonts w:ascii="Arial" w:hAnsi="Arial" w:cs="Arial"/>
                <w:shd w:val="clear" w:color="auto" w:fill="FFFFFF"/>
              </w:rPr>
              <w:t xml:space="preserve">Cargar </w:t>
            </w:r>
            <w:r w:rsidRPr="00D82969" w:rsidR="00550A1B">
              <w:rPr>
                <w:rFonts w:ascii="Arial" w:hAnsi="Arial" w:cs="Arial"/>
                <w:shd w:val="clear" w:color="auto" w:fill="FFFFFF"/>
              </w:rPr>
              <w:t xml:space="preserve">la </w:t>
            </w:r>
            <w:r w:rsidRPr="00D82969">
              <w:rPr>
                <w:rFonts w:ascii="Arial" w:hAnsi="Arial" w:cs="Arial"/>
                <w:shd w:val="clear" w:color="auto" w:fill="FFFFFF"/>
              </w:rPr>
              <w:t>información</w:t>
            </w:r>
            <w:r w:rsidRPr="00D82969" w:rsidR="003B5F2C">
              <w:rPr>
                <w:rFonts w:ascii="Arial" w:hAnsi="Arial" w:cs="Arial"/>
                <w:shd w:val="clear" w:color="auto" w:fill="FFFFFF"/>
              </w:rPr>
              <w:t xml:space="preserve"> y documentación </w:t>
            </w:r>
            <w:r w:rsidRPr="00D82969" w:rsidR="00952119">
              <w:rPr>
                <w:rFonts w:ascii="Arial" w:hAnsi="Arial" w:cs="Arial"/>
                <w:shd w:val="clear" w:color="auto" w:fill="FFFFFF"/>
              </w:rPr>
              <w:t xml:space="preserve">del caso en el </w:t>
            </w:r>
            <w:r w:rsidRPr="00D82969">
              <w:rPr>
                <w:rFonts w:ascii="Arial" w:hAnsi="Arial" w:cs="Arial"/>
                <w:shd w:val="clear" w:color="auto" w:fill="FFFFFF"/>
              </w:rPr>
              <w:t>sistema Ekogui</w:t>
            </w:r>
            <w:r w:rsidRPr="00D82969" w:rsidR="00952119">
              <w:rPr>
                <w:rFonts w:ascii="Arial" w:hAnsi="Arial" w:cs="Arial"/>
                <w:shd w:val="clear" w:color="auto" w:fill="FFFFFF"/>
              </w:rPr>
              <w:t>,</w:t>
            </w:r>
            <w:r w:rsidRPr="00D82969" w:rsidR="003B5F2C">
              <w:rPr>
                <w:rFonts w:ascii="Arial" w:hAnsi="Arial" w:cs="Arial"/>
                <w:shd w:val="clear" w:color="auto" w:fill="FFFFFF"/>
              </w:rPr>
              <w:t xml:space="preserve"> generando un ID de </w:t>
            </w:r>
            <w:r w:rsidRPr="00D82969" w:rsidR="00137152">
              <w:rPr>
                <w:rFonts w:ascii="Arial" w:hAnsi="Arial" w:cs="Arial"/>
                <w:shd w:val="clear" w:color="auto" w:fill="FFFFFF"/>
              </w:rPr>
              <w:t>f</w:t>
            </w:r>
            <w:r w:rsidRPr="00D82969" w:rsidR="003B5F2C">
              <w:rPr>
                <w:rFonts w:ascii="Arial" w:hAnsi="Arial" w:cs="Arial"/>
                <w:shd w:val="clear" w:color="auto" w:fill="FFFFFF"/>
              </w:rPr>
              <w:t>icha</w:t>
            </w:r>
            <w:r w:rsidRPr="00D82969" w:rsidR="00855E03">
              <w:rPr>
                <w:rFonts w:ascii="Arial" w:hAnsi="Arial" w:cs="Arial"/>
                <w:shd w:val="clear" w:color="auto" w:fill="FFFFFF"/>
              </w:rPr>
              <w:t xml:space="preserve"> técnica</w:t>
            </w:r>
            <w:r w:rsidRPr="00D82969" w:rsidR="003B5F2C">
              <w:rPr>
                <w:rFonts w:ascii="Arial" w:hAnsi="Arial" w:cs="Arial"/>
                <w:shd w:val="clear" w:color="auto" w:fill="FFFFFF"/>
              </w:rPr>
              <w:t>.</w:t>
            </w:r>
          </w:p>
          <w:p w:rsidRPr="00E72CE2" w:rsidR="003B5F2C" w:rsidP="002908C7" w:rsidRDefault="003B5F2C" w14:paraId="1463A950" w14:textId="77777777">
            <w:pPr>
              <w:rPr>
                <w:rFonts w:ascii="Arial" w:hAnsi="Arial" w:cs="Arial"/>
                <w:shd w:val="clear" w:color="auto" w:fill="FFFFFF"/>
              </w:rPr>
            </w:pPr>
          </w:p>
          <w:p w:rsidRPr="00D82969" w:rsidR="003B5F2C" w:rsidP="00D82969" w:rsidRDefault="00754F29" w14:paraId="512E9562" w14:textId="4F0EEDBB">
            <w:pPr>
              <w:pStyle w:val="Prrafodelista"/>
              <w:numPr>
                <w:ilvl w:val="0"/>
                <w:numId w:val="23"/>
              </w:numPr>
              <w:rPr>
                <w:rFonts w:ascii="Arial" w:hAnsi="Arial" w:cs="Arial"/>
                <w:shd w:val="clear" w:color="auto" w:fill="FFFFFF"/>
              </w:rPr>
            </w:pPr>
            <w:r w:rsidRPr="00D82969">
              <w:rPr>
                <w:rFonts w:ascii="Arial" w:hAnsi="Arial" w:cs="Arial"/>
                <w:shd w:val="clear" w:color="auto" w:fill="FFFFFF"/>
              </w:rPr>
              <w:t>Remitir el</w:t>
            </w:r>
            <w:r w:rsidRPr="00D82969" w:rsidR="00D81691">
              <w:rPr>
                <w:rFonts w:ascii="Arial" w:hAnsi="Arial" w:cs="Arial"/>
                <w:shd w:val="clear" w:color="auto" w:fill="FFFFFF"/>
              </w:rPr>
              <w:t xml:space="preserve"> ID</w:t>
            </w:r>
            <w:r w:rsidRPr="00D82969" w:rsidR="00864428">
              <w:rPr>
                <w:rFonts w:ascii="Arial" w:hAnsi="Arial" w:cs="Arial"/>
                <w:shd w:val="clear" w:color="auto" w:fill="FFFFFF"/>
              </w:rPr>
              <w:t xml:space="preserve"> por</w:t>
            </w:r>
            <w:r w:rsidRPr="00D82969" w:rsidR="003B5F2C">
              <w:rPr>
                <w:rFonts w:ascii="Arial" w:hAnsi="Arial" w:cs="Arial"/>
                <w:shd w:val="clear" w:color="auto" w:fill="FFFFFF"/>
              </w:rPr>
              <w:t xml:space="preserve"> correo electrónico al </w:t>
            </w:r>
            <w:r w:rsidRPr="00D82969" w:rsidR="00D906F2">
              <w:rPr>
                <w:rFonts w:ascii="Arial" w:hAnsi="Arial" w:cs="Arial"/>
                <w:shd w:val="clear" w:color="auto" w:fill="FFFFFF"/>
              </w:rPr>
              <w:t>secretario técnico</w:t>
            </w:r>
            <w:r w:rsidRPr="00D82969" w:rsidR="003B5F2C">
              <w:rPr>
                <w:rFonts w:ascii="Arial" w:hAnsi="Arial" w:cs="Arial"/>
                <w:shd w:val="clear" w:color="auto" w:fill="FFFFFF"/>
              </w:rPr>
              <w:t xml:space="preserve"> del </w:t>
            </w:r>
            <w:r w:rsidR="00A2794B">
              <w:rPr>
                <w:rFonts w:ascii="Arial" w:hAnsi="Arial" w:cs="Arial"/>
                <w:shd w:val="clear" w:color="auto" w:fill="FFFFFF"/>
              </w:rPr>
              <w:t>c</w:t>
            </w:r>
            <w:r w:rsidRPr="00D82969" w:rsidR="003B5F2C">
              <w:rPr>
                <w:rFonts w:ascii="Arial" w:hAnsi="Arial" w:cs="Arial"/>
                <w:shd w:val="clear" w:color="auto" w:fill="FFFFFF"/>
              </w:rPr>
              <w:t xml:space="preserve">omité de </w:t>
            </w:r>
            <w:r w:rsidR="00A2794B">
              <w:rPr>
                <w:rFonts w:ascii="Arial" w:hAnsi="Arial" w:cs="Arial"/>
                <w:shd w:val="clear" w:color="auto" w:fill="FFFFFF"/>
              </w:rPr>
              <w:t>c</w:t>
            </w:r>
            <w:r w:rsidRPr="00D82969" w:rsidR="003B5F2C">
              <w:rPr>
                <w:rFonts w:ascii="Arial" w:hAnsi="Arial" w:cs="Arial"/>
                <w:shd w:val="clear" w:color="auto" w:fill="FFFFFF"/>
              </w:rPr>
              <w:t>onciliación</w:t>
            </w:r>
            <w:r w:rsidRPr="00D82969" w:rsidR="000B6750">
              <w:rPr>
                <w:rFonts w:ascii="Arial" w:hAnsi="Arial" w:cs="Arial"/>
                <w:shd w:val="clear" w:color="auto" w:fill="FFFFFF"/>
              </w:rPr>
              <w:t>,</w:t>
            </w:r>
            <w:r w:rsidRPr="00D82969" w:rsidR="003B5F2C">
              <w:rPr>
                <w:rFonts w:ascii="Arial" w:hAnsi="Arial" w:cs="Arial"/>
                <w:shd w:val="clear" w:color="auto" w:fill="FFFFFF"/>
              </w:rPr>
              <w:t xml:space="preserve"> quien</w:t>
            </w:r>
            <w:r w:rsidRPr="00D82969" w:rsidR="000B6750">
              <w:rPr>
                <w:rFonts w:ascii="Arial" w:hAnsi="Arial" w:cs="Arial"/>
                <w:shd w:val="clear" w:color="auto" w:fill="FFFFFF"/>
              </w:rPr>
              <w:t xml:space="preserve"> </w:t>
            </w:r>
            <w:r w:rsidRPr="00D82969" w:rsidR="00D906F2">
              <w:rPr>
                <w:rFonts w:ascii="Arial" w:hAnsi="Arial" w:cs="Arial"/>
                <w:shd w:val="clear" w:color="auto" w:fill="FFFFFF"/>
              </w:rPr>
              <w:t>incluirá la</w:t>
            </w:r>
            <w:r w:rsidRPr="00D82969" w:rsidR="003B5F2C">
              <w:rPr>
                <w:rFonts w:ascii="Arial" w:hAnsi="Arial" w:cs="Arial"/>
                <w:shd w:val="clear" w:color="auto" w:fill="FFFFFF"/>
              </w:rPr>
              <w:t xml:space="preserve"> solicitud en la </w:t>
            </w:r>
            <w:r w:rsidRPr="00D82969" w:rsidR="00E53AB0">
              <w:rPr>
                <w:rFonts w:ascii="Arial" w:hAnsi="Arial" w:cs="Arial"/>
                <w:shd w:val="clear" w:color="auto" w:fill="FFFFFF"/>
              </w:rPr>
              <w:t xml:space="preserve">próxima </w:t>
            </w:r>
            <w:r w:rsidRPr="00D82969" w:rsidR="003B5F2C">
              <w:rPr>
                <w:rFonts w:ascii="Arial" w:hAnsi="Arial" w:cs="Arial"/>
                <w:shd w:val="clear" w:color="auto" w:fill="FFFFFF"/>
              </w:rPr>
              <w:t>sesión ordinari</w:t>
            </w:r>
            <w:r w:rsidRPr="00D82969" w:rsidR="00E53AB0">
              <w:rPr>
                <w:rFonts w:ascii="Arial" w:hAnsi="Arial" w:cs="Arial"/>
                <w:shd w:val="clear" w:color="auto" w:fill="FFFFFF"/>
              </w:rPr>
              <w:t>a</w:t>
            </w:r>
            <w:r w:rsidRPr="00D82969" w:rsidR="003B5F2C">
              <w:rPr>
                <w:rFonts w:ascii="Arial" w:hAnsi="Arial" w:cs="Arial"/>
                <w:shd w:val="clear" w:color="auto" w:fill="FFFFFF"/>
              </w:rPr>
              <w:t xml:space="preserve"> o </w:t>
            </w:r>
            <w:r w:rsidRPr="00D82969" w:rsidR="00E53AB0">
              <w:rPr>
                <w:rFonts w:ascii="Arial" w:hAnsi="Arial" w:cs="Arial"/>
                <w:shd w:val="clear" w:color="auto" w:fill="FFFFFF"/>
              </w:rPr>
              <w:t>extraordinaria</w:t>
            </w:r>
            <w:r w:rsidRPr="00D82969" w:rsidR="003B5F2C">
              <w:rPr>
                <w:rFonts w:ascii="Arial" w:hAnsi="Arial" w:cs="Arial"/>
                <w:shd w:val="clear" w:color="auto" w:fill="FFFFFF"/>
              </w:rPr>
              <w:t>.</w:t>
            </w:r>
          </w:p>
          <w:p w:rsidRPr="00E72CE2" w:rsidR="003B5F2C" w:rsidP="002908C7" w:rsidRDefault="003B5F2C" w14:paraId="02C2D552" w14:textId="77777777">
            <w:pPr>
              <w:rPr>
                <w:rFonts w:ascii="Arial" w:hAnsi="Arial" w:cs="Arial"/>
                <w:shd w:val="clear" w:color="auto" w:fill="FFFFFF"/>
              </w:rPr>
            </w:pPr>
          </w:p>
          <w:p w:rsidR="006E44DE" w:rsidP="00D82969" w:rsidRDefault="00D906F2" w14:paraId="6FA09E5E" w14:textId="77777777">
            <w:pPr>
              <w:pStyle w:val="Prrafodelista"/>
              <w:numPr>
                <w:ilvl w:val="0"/>
                <w:numId w:val="23"/>
              </w:numPr>
              <w:rPr>
                <w:rFonts w:ascii="Arial" w:hAnsi="Arial" w:cs="Arial"/>
                <w:shd w:val="clear" w:color="auto" w:fill="FFFFFF"/>
              </w:rPr>
            </w:pPr>
            <w:r w:rsidRPr="00D82969">
              <w:rPr>
                <w:rFonts w:ascii="Arial" w:hAnsi="Arial" w:cs="Arial"/>
                <w:shd w:val="clear" w:color="auto" w:fill="FFFFFF"/>
              </w:rPr>
              <w:t>Presentar el</w:t>
            </w:r>
            <w:r w:rsidRPr="00D82969" w:rsidR="003B5F2C">
              <w:rPr>
                <w:rFonts w:ascii="Arial" w:hAnsi="Arial" w:cs="Arial"/>
                <w:shd w:val="clear" w:color="auto" w:fill="FFFFFF"/>
              </w:rPr>
              <w:t xml:space="preserve"> caso ante el Comité</w:t>
            </w:r>
            <w:r w:rsidRPr="00D82969" w:rsidR="00F461CF">
              <w:rPr>
                <w:rFonts w:ascii="Arial" w:hAnsi="Arial" w:cs="Arial"/>
                <w:shd w:val="clear" w:color="auto" w:fill="FFFFFF"/>
              </w:rPr>
              <w:t>.</w:t>
            </w:r>
            <w:r w:rsidRPr="00D82969" w:rsidR="003B5F2C">
              <w:rPr>
                <w:rFonts w:ascii="Arial" w:hAnsi="Arial" w:cs="Arial"/>
                <w:shd w:val="clear" w:color="auto" w:fill="FFFFFF"/>
              </w:rPr>
              <w:t xml:space="preserve"> </w:t>
            </w:r>
            <w:r w:rsidRPr="00D82969" w:rsidR="00F461CF">
              <w:rPr>
                <w:rFonts w:ascii="Arial" w:hAnsi="Arial" w:cs="Arial"/>
                <w:shd w:val="clear" w:color="auto" w:fill="FFFFFF"/>
              </w:rPr>
              <w:t>E</w:t>
            </w:r>
            <w:r w:rsidRPr="00D82969" w:rsidR="003B5F2C">
              <w:rPr>
                <w:rFonts w:ascii="Arial" w:hAnsi="Arial" w:cs="Arial"/>
                <w:shd w:val="clear" w:color="auto" w:fill="FFFFFF"/>
              </w:rPr>
              <w:t xml:space="preserve">n caso de </w:t>
            </w:r>
            <w:r w:rsidRPr="00D82969" w:rsidR="00F461CF">
              <w:rPr>
                <w:rFonts w:ascii="Arial" w:hAnsi="Arial" w:cs="Arial"/>
                <w:shd w:val="clear" w:color="auto" w:fill="FFFFFF"/>
              </w:rPr>
              <w:t xml:space="preserve">no poder asistir, </w:t>
            </w:r>
            <w:r w:rsidRPr="00D82969" w:rsidR="003B5F2C">
              <w:rPr>
                <w:rFonts w:ascii="Arial" w:hAnsi="Arial" w:cs="Arial"/>
                <w:shd w:val="clear" w:color="auto" w:fill="FFFFFF"/>
              </w:rPr>
              <w:t xml:space="preserve">deberá </w:t>
            </w:r>
            <w:r w:rsidRPr="00D82969" w:rsidR="006A3FA6">
              <w:rPr>
                <w:rFonts w:ascii="Arial" w:hAnsi="Arial" w:cs="Arial"/>
                <w:shd w:val="clear" w:color="auto" w:fill="FFFFFF"/>
              </w:rPr>
              <w:t xml:space="preserve">delegar </w:t>
            </w:r>
            <w:r w:rsidRPr="00D82969" w:rsidR="003B5F2C">
              <w:rPr>
                <w:rFonts w:ascii="Arial" w:hAnsi="Arial" w:cs="Arial"/>
                <w:shd w:val="clear" w:color="auto" w:fill="FFFFFF"/>
              </w:rPr>
              <w:t xml:space="preserve">la exposición </w:t>
            </w:r>
            <w:r w:rsidRPr="00D82969" w:rsidR="006A3FA6">
              <w:rPr>
                <w:rFonts w:ascii="Arial" w:hAnsi="Arial" w:cs="Arial"/>
                <w:shd w:val="clear" w:color="auto" w:fill="FFFFFF"/>
              </w:rPr>
              <w:t>a otro abogado de</w:t>
            </w:r>
            <w:r w:rsidRPr="00D82969" w:rsidR="00C138D7">
              <w:rPr>
                <w:rFonts w:ascii="Arial" w:hAnsi="Arial" w:cs="Arial"/>
                <w:shd w:val="clear" w:color="auto" w:fill="FFFFFF"/>
              </w:rPr>
              <w:t xml:space="preserve">l grupo. </w:t>
            </w:r>
          </w:p>
          <w:p w:rsidRPr="006E44DE" w:rsidR="006E44DE" w:rsidP="006E44DE" w:rsidRDefault="006E44DE" w14:paraId="7FE86CC3" w14:textId="77777777">
            <w:pPr>
              <w:pStyle w:val="Prrafodelista"/>
              <w:rPr>
                <w:rFonts w:ascii="Arial" w:hAnsi="Arial" w:cs="Arial"/>
                <w:shd w:val="clear" w:color="auto" w:fill="FFFFFF"/>
              </w:rPr>
            </w:pPr>
          </w:p>
          <w:p w:rsidRPr="00D82969" w:rsidR="00A44423" w:rsidP="00D82969" w:rsidRDefault="00A44423" w14:paraId="58B984C2" w14:textId="3C6451BD">
            <w:pPr>
              <w:pStyle w:val="Prrafodelista"/>
              <w:numPr>
                <w:ilvl w:val="0"/>
                <w:numId w:val="23"/>
              </w:numPr>
              <w:rPr>
                <w:rFonts w:ascii="Arial" w:hAnsi="Arial" w:cs="Arial"/>
                <w:shd w:val="clear" w:color="auto" w:fill="FFFFFF"/>
              </w:rPr>
            </w:pPr>
            <w:r w:rsidRPr="00D82969">
              <w:rPr>
                <w:rFonts w:ascii="Arial" w:hAnsi="Arial" w:cs="Arial"/>
                <w:shd w:val="clear" w:color="auto" w:fill="FFFFFF"/>
              </w:rPr>
              <w:t xml:space="preserve">El Comité </w:t>
            </w:r>
            <w:r w:rsidRPr="00D82969" w:rsidR="00D906F2">
              <w:rPr>
                <w:rFonts w:ascii="Arial" w:hAnsi="Arial" w:cs="Arial"/>
                <w:shd w:val="clear" w:color="auto" w:fill="FFFFFF"/>
              </w:rPr>
              <w:t>decidirá si</w:t>
            </w:r>
            <w:r w:rsidRPr="00D82969">
              <w:rPr>
                <w:rFonts w:ascii="Arial" w:hAnsi="Arial" w:cs="Arial"/>
                <w:shd w:val="clear" w:color="auto" w:fill="FFFFFF"/>
              </w:rPr>
              <w:t xml:space="preserve"> se inicia o no el trámite de la solicitud de conciliación</w:t>
            </w:r>
            <w:r w:rsidRPr="00D82969" w:rsidR="00C138D7">
              <w:rPr>
                <w:rFonts w:ascii="Arial" w:hAnsi="Arial" w:cs="Arial"/>
                <w:shd w:val="clear" w:color="auto" w:fill="FFFFFF"/>
              </w:rPr>
              <w:t>.</w:t>
            </w:r>
            <w:r w:rsidRPr="00D82969">
              <w:rPr>
                <w:rFonts w:ascii="Arial" w:hAnsi="Arial" w:cs="Arial"/>
                <w:shd w:val="clear" w:color="auto" w:fill="FFFFFF"/>
              </w:rPr>
              <w:t xml:space="preserve"> </w:t>
            </w:r>
            <w:r w:rsidRPr="00D82969" w:rsidR="00800B65">
              <w:rPr>
                <w:rFonts w:ascii="Arial" w:hAnsi="Arial" w:cs="Arial"/>
                <w:shd w:val="clear" w:color="auto" w:fill="FFFFFF"/>
              </w:rPr>
              <w:t>L</w:t>
            </w:r>
            <w:r w:rsidRPr="00D82969">
              <w:rPr>
                <w:rFonts w:ascii="Arial" w:hAnsi="Arial" w:cs="Arial"/>
                <w:shd w:val="clear" w:color="auto" w:fill="FFFFFF"/>
              </w:rPr>
              <w:t>a posición</w:t>
            </w:r>
            <w:r w:rsidRPr="00D82969" w:rsidR="00FF5C37">
              <w:rPr>
                <w:rFonts w:ascii="Arial" w:hAnsi="Arial" w:cs="Arial"/>
                <w:shd w:val="clear" w:color="auto" w:fill="FFFFFF"/>
              </w:rPr>
              <w:t xml:space="preserve"> institucional será consignada</w:t>
            </w:r>
            <w:r w:rsidRPr="00D82969" w:rsidR="002560FD">
              <w:rPr>
                <w:rFonts w:ascii="Arial" w:hAnsi="Arial" w:cs="Arial"/>
                <w:shd w:val="clear" w:color="auto" w:fill="FFFFFF"/>
              </w:rPr>
              <w:t xml:space="preserve"> en el acta suscrita por el </w:t>
            </w:r>
            <w:r w:rsidRPr="00D82969">
              <w:rPr>
                <w:rFonts w:ascii="Arial" w:hAnsi="Arial" w:cs="Arial"/>
                <w:shd w:val="clear" w:color="auto" w:fill="FFFFFF"/>
              </w:rPr>
              <w:t>presidente y secretario</w:t>
            </w:r>
            <w:r w:rsidRPr="00D82969" w:rsidR="009F77A1">
              <w:rPr>
                <w:rFonts w:ascii="Arial" w:hAnsi="Arial" w:cs="Arial"/>
                <w:shd w:val="clear" w:color="auto" w:fill="FFFFFF"/>
              </w:rPr>
              <w:t xml:space="preserve"> del comité</w:t>
            </w:r>
            <w:r w:rsidRPr="00D82969">
              <w:rPr>
                <w:rFonts w:ascii="Arial" w:hAnsi="Arial" w:cs="Arial"/>
                <w:shd w:val="clear" w:color="auto" w:fill="FFFFFF"/>
              </w:rPr>
              <w:t xml:space="preserve">. </w:t>
            </w:r>
          </w:p>
          <w:p w:rsidRPr="00E72CE2" w:rsidR="003B5F2C" w:rsidP="002908C7" w:rsidRDefault="003B5F2C" w14:paraId="1DC60C59" w14:textId="77777777">
            <w:pPr>
              <w:rPr>
                <w:rFonts w:ascii="Arial" w:hAnsi="Arial" w:cs="Arial"/>
                <w:shd w:val="clear" w:color="auto" w:fill="FFFFFF"/>
              </w:rPr>
            </w:pPr>
          </w:p>
          <w:p w:rsidRPr="00A564F9" w:rsidR="002D4D5E" w:rsidP="00A564F9" w:rsidRDefault="00A44423" w14:paraId="23E3B0F4" w14:textId="23B2C964">
            <w:pPr>
              <w:pStyle w:val="Prrafodelista"/>
              <w:numPr>
                <w:ilvl w:val="0"/>
                <w:numId w:val="23"/>
              </w:numPr>
              <w:rPr>
                <w:rFonts w:ascii="Arial" w:hAnsi="Arial" w:cs="Arial"/>
                <w:b/>
                <w:bCs/>
                <w:shd w:val="clear" w:color="auto" w:fill="FFFFFF"/>
              </w:rPr>
            </w:pPr>
            <w:r w:rsidRPr="00A564F9">
              <w:rPr>
                <w:rFonts w:ascii="Arial" w:hAnsi="Arial" w:cs="Arial"/>
                <w:shd w:val="clear" w:color="auto" w:fill="FFFFFF"/>
              </w:rPr>
              <w:t xml:space="preserve">Si </w:t>
            </w:r>
            <w:r w:rsidRPr="00A564F9" w:rsidR="00FB6208">
              <w:rPr>
                <w:rFonts w:ascii="Arial" w:hAnsi="Arial" w:cs="Arial"/>
                <w:shd w:val="clear" w:color="auto" w:fill="FFFFFF"/>
              </w:rPr>
              <w:t xml:space="preserve">el </w:t>
            </w:r>
            <w:r w:rsidRPr="00A564F9" w:rsidR="00550A1B">
              <w:rPr>
                <w:rFonts w:ascii="Arial" w:hAnsi="Arial" w:cs="Arial"/>
                <w:shd w:val="clear" w:color="auto" w:fill="FFFFFF"/>
              </w:rPr>
              <w:t>c</w:t>
            </w:r>
            <w:r w:rsidRPr="00A564F9">
              <w:rPr>
                <w:rFonts w:ascii="Arial" w:hAnsi="Arial" w:cs="Arial"/>
                <w:shd w:val="clear" w:color="auto" w:fill="FFFFFF"/>
              </w:rPr>
              <w:t xml:space="preserve">omité </w:t>
            </w:r>
            <w:r w:rsidRPr="00A564F9" w:rsidR="000C5651">
              <w:rPr>
                <w:rFonts w:ascii="Arial" w:hAnsi="Arial" w:cs="Arial"/>
                <w:shd w:val="clear" w:color="auto" w:fill="FFFFFF"/>
              </w:rPr>
              <w:t>aprueba iniciar el trámite</w:t>
            </w:r>
            <w:r w:rsidRPr="00A564F9" w:rsidR="00EC10B2">
              <w:rPr>
                <w:rFonts w:ascii="Arial" w:hAnsi="Arial" w:cs="Arial"/>
                <w:shd w:val="clear" w:color="auto" w:fill="FFFFFF"/>
              </w:rPr>
              <w:t xml:space="preserve">, </w:t>
            </w:r>
            <w:r w:rsidRPr="00A564F9">
              <w:rPr>
                <w:rFonts w:ascii="Arial" w:hAnsi="Arial" w:cs="Arial"/>
                <w:shd w:val="clear" w:color="auto" w:fill="FFFFFF"/>
              </w:rPr>
              <w:t>e</w:t>
            </w:r>
            <w:r w:rsidRPr="00A564F9" w:rsidR="002D4D5E">
              <w:rPr>
                <w:rFonts w:ascii="Arial" w:hAnsi="Arial" w:cs="Arial"/>
                <w:shd w:val="clear" w:color="auto" w:fill="FFFFFF"/>
              </w:rPr>
              <w:t xml:space="preserve">l </w:t>
            </w:r>
            <w:r w:rsidR="00174DBE">
              <w:rPr>
                <w:rFonts w:ascii="Arial" w:hAnsi="Arial" w:cs="Arial"/>
                <w:shd w:val="clear" w:color="auto" w:fill="FFFFFF"/>
              </w:rPr>
              <w:t>profesional asignado</w:t>
            </w:r>
            <w:r w:rsidRPr="00A564F9" w:rsidR="002D4D5E">
              <w:rPr>
                <w:rFonts w:ascii="Arial" w:hAnsi="Arial" w:cs="Arial"/>
                <w:shd w:val="clear" w:color="auto" w:fill="FFFFFF"/>
              </w:rPr>
              <w:t xml:space="preserve"> </w:t>
            </w:r>
            <w:r w:rsidRPr="00A564F9" w:rsidR="00EC10B2">
              <w:rPr>
                <w:rFonts w:ascii="Arial" w:hAnsi="Arial" w:cs="Arial"/>
                <w:shd w:val="clear" w:color="auto" w:fill="FFFFFF"/>
              </w:rPr>
              <w:t xml:space="preserve">deberá radicar la solicitud de </w:t>
            </w:r>
            <w:r w:rsidRPr="00A564F9" w:rsidR="00A15745">
              <w:rPr>
                <w:rFonts w:ascii="Arial" w:hAnsi="Arial" w:cs="Arial"/>
                <w:shd w:val="clear" w:color="auto" w:fill="FFFFFF"/>
              </w:rPr>
              <w:t xml:space="preserve">conciliación </w:t>
            </w:r>
            <w:r w:rsidRPr="00A564F9" w:rsidR="002D4D5E">
              <w:rPr>
                <w:rFonts w:ascii="Arial" w:hAnsi="Arial" w:cs="Arial"/>
                <w:shd w:val="clear" w:color="auto" w:fill="FFFFFF"/>
              </w:rPr>
              <w:t xml:space="preserve">extrajudicial </w:t>
            </w:r>
            <w:r w:rsidRPr="00A564F9" w:rsidR="00A15745">
              <w:rPr>
                <w:rFonts w:ascii="Arial" w:hAnsi="Arial" w:cs="Arial"/>
                <w:shd w:val="clear" w:color="auto" w:fill="FFFFFF"/>
              </w:rPr>
              <w:t>ante la Procuraduría General de la Nación</w:t>
            </w:r>
            <w:r w:rsidRPr="00A564F9" w:rsidR="00781C6D">
              <w:rPr>
                <w:rFonts w:ascii="Arial" w:hAnsi="Arial" w:cs="Arial"/>
                <w:shd w:val="clear" w:color="auto" w:fill="FFFFFF"/>
              </w:rPr>
              <w:t xml:space="preserve">, copiando al </w:t>
            </w:r>
            <w:r w:rsidRPr="00A564F9" w:rsidR="003D5EBE">
              <w:rPr>
                <w:rFonts w:ascii="Arial" w:hAnsi="Arial" w:cs="Arial"/>
                <w:shd w:val="clear" w:color="auto" w:fill="FFFFFF"/>
              </w:rPr>
              <w:t>Coordinador del Grupo</w:t>
            </w:r>
            <w:r w:rsidRPr="00A564F9">
              <w:rPr>
                <w:rFonts w:ascii="Arial" w:hAnsi="Arial" w:cs="Arial"/>
                <w:shd w:val="clear" w:color="auto" w:fill="FFFFFF"/>
              </w:rPr>
              <w:t xml:space="preserve"> </w:t>
            </w:r>
            <w:r w:rsidRPr="00A564F9" w:rsidR="003D5EBE">
              <w:rPr>
                <w:rFonts w:ascii="Arial" w:hAnsi="Arial" w:cs="Arial"/>
                <w:shd w:val="clear" w:color="auto" w:fill="FFFFFF"/>
              </w:rPr>
              <w:t>de Defensa Judicial y a</w:t>
            </w:r>
            <w:r w:rsidRPr="00A564F9" w:rsidR="00781C6D">
              <w:rPr>
                <w:rFonts w:ascii="Arial" w:hAnsi="Arial" w:cs="Arial"/>
                <w:shd w:val="clear" w:color="auto" w:fill="FFFFFF"/>
              </w:rPr>
              <w:t>l</w:t>
            </w:r>
            <w:r w:rsidRPr="00A564F9" w:rsidR="003D5EBE">
              <w:rPr>
                <w:rFonts w:ascii="Arial" w:hAnsi="Arial" w:cs="Arial"/>
                <w:shd w:val="clear" w:color="auto" w:fill="FFFFFF"/>
              </w:rPr>
              <w:t xml:space="preserve"> funcionario encargado de </w:t>
            </w:r>
            <w:r w:rsidRPr="00A564F9" w:rsidR="00D906F2">
              <w:rPr>
                <w:rFonts w:ascii="Arial" w:hAnsi="Arial" w:cs="Arial"/>
                <w:shd w:val="clear" w:color="auto" w:fill="FFFFFF"/>
              </w:rPr>
              <w:t xml:space="preserve">actualizar </w:t>
            </w:r>
            <w:r w:rsidRPr="00A564F9" w:rsidR="00C31AFB">
              <w:rPr>
                <w:rFonts w:ascii="Arial" w:hAnsi="Arial" w:cs="Arial"/>
                <w:shd w:val="clear" w:color="auto" w:fill="FFFFFF"/>
              </w:rPr>
              <w:t>los formatos</w:t>
            </w:r>
            <w:r w:rsidR="004013FF">
              <w:rPr>
                <w:rFonts w:ascii="Arial" w:hAnsi="Arial" w:cs="Arial"/>
                <w:shd w:val="clear" w:color="auto" w:fill="FFFFFF"/>
              </w:rPr>
              <w:t>.</w:t>
            </w:r>
          </w:p>
          <w:p w:rsidRPr="00E72CE2" w:rsidR="002D4D5E" w:rsidP="002908C7" w:rsidRDefault="002D4D5E" w14:paraId="71083516" w14:textId="77777777">
            <w:pPr>
              <w:rPr>
                <w:rFonts w:ascii="Arial" w:hAnsi="Arial" w:cs="Arial"/>
                <w:shd w:val="clear" w:color="auto" w:fill="FFFFFF"/>
              </w:rPr>
            </w:pPr>
          </w:p>
          <w:p w:rsidRPr="00E72CE2" w:rsidR="002D4D5E" w:rsidP="002908C7" w:rsidRDefault="002D4D5E" w14:paraId="539C82BB" w14:textId="1EF4407D">
            <w:pPr>
              <w:rPr>
                <w:rFonts w:ascii="Arial" w:hAnsi="Arial" w:cs="Arial"/>
                <w:i/>
                <w:iCs/>
                <w:shd w:val="clear" w:color="auto" w:fill="FFFFFF"/>
              </w:rPr>
            </w:pPr>
          </w:p>
        </w:tc>
        <w:tc>
          <w:tcPr>
            <w:tcW w:w="3718" w:type="dxa"/>
          </w:tcPr>
          <w:p w:rsidR="00550A1B" w:rsidP="002908C7" w:rsidRDefault="00550A1B" w14:paraId="60194E52" w14:textId="77777777">
            <w:pPr>
              <w:rPr>
                <w:rFonts w:ascii="Arial" w:hAnsi="Arial" w:cs="Arial"/>
                <w:shd w:val="clear" w:color="auto" w:fill="FFFFFF"/>
              </w:rPr>
            </w:pPr>
          </w:p>
          <w:p w:rsidR="00550A1B" w:rsidP="002908C7" w:rsidRDefault="00550A1B" w14:paraId="0808CC52" w14:textId="77777777">
            <w:pPr>
              <w:rPr>
                <w:rFonts w:ascii="Arial" w:hAnsi="Arial" w:cs="Arial"/>
                <w:shd w:val="clear" w:color="auto" w:fill="FFFFFF"/>
              </w:rPr>
            </w:pPr>
          </w:p>
          <w:p w:rsidR="00550A1B" w:rsidP="002908C7" w:rsidRDefault="00550A1B" w14:paraId="2AE0F001" w14:textId="77777777">
            <w:pPr>
              <w:rPr>
                <w:rFonts w:ascii="Arial" w:hAnsi="Arial" w:cs="Arial"/>
                <w:shd w:val="clear" w:color="auto" w:fill="FFFFFF"/>
              </w:rPr>
            </w:pPr>
          </w:p>
          <w:p w:rsidR="00550A1B" w:rsidP="002908C7" w:rsidRDefault="00550A1B" w14:paraId="27D3B57D" w14:textId="77777777">
            <w:pPr>
              <w:rPr>
                <w:rFonts w:ascii="Arial" w:hAnsi="Arial" w:cs="Arial"/>
                <w:shd w:val="clear" w:color="auto" w:fill="FFFFFF"/>
              </w:rPr>
            </w:pPr>
          </w:p>
          <w:p w:rsidRPr="00E72CE2" w:rsidR="002D4D5E" w:rsidP="002908C7" w:rsidRDefault="00550A1B" w14:paraId="2BB8189B" w14:textId="09442B90">
            <w:pPr>
              <w:rPr>
                <w:rFonts w:ascii="Arial" w:hAnsi="Arial" w:cs="Arial"/>
                <w:shd w:val="clear" w:color="auto" w:fill="FFFFFF"/>
              </w:rPr>
            </w:pPr>
            <w:r>
              <w:rPr>
                <w:rFonts w:ascii="Arial" w:hAnsi="Arial" w:cs="Arial"/>
                <w:shd w:val="clear" w:color="auto" w:fill="FFFFFF"/>
              </w:rPr>
              <w:t>Profesional a</w:t>
            </w:r>
            <w:r w:rsidRPr="00E72CE2" w:rsidR="002D4D5E">
              <w:rPr>
                <w:rFonts w:ascii="Arial" w:hAnsi="Arial" w:cs="Arial"/>
                <w:shd w:val="clear" w:color="auto" w:fill="FFFFFF"/>
              </w:rPr>
              <w:t>poderado del Grupo de Defensa Judicial</w:t>
            </w:r>
          </w:p>
          <w:p w:rsidRPr="00E72CE2" w:rsidR="0047568F" w:rsidP="002908C7" w:rsidRDefault="0047568F" w14:paraId="056F67E4" w14:textId="77777777">
            <w:pPr>
              <w:rPr>
                <w:rFonts w:ascii="Arial" w:hAnsi="Arial" w:cs="Arial"/>
                <w:i/>
                <w:iCs/>
                <w:shd w:val="clear" w:color="auto" w:fill="FFFFFF"/>
              </w:rPr>
            </w:pPr>
          </w:p>
          <w:p w:rsidRPr="00E72CE2" w:rsidR="0047568F" w:rsidP="002908C7" w:rsidRDefault="0047568F" w14:paraId="6098A809" w14:textId="65FE61BF">
            <w:pPr>
              <w:rPr>
                <w:rFonts w:ascii="Arial" w:hAnsi="Arial" w:cs="Arial"/>
                <w:shd w:val="clear" w:color="auto" w:fill="FFFFFF"/>
              </w:rPr>
            </w:pPr>
            <w:r w:rsidRPr="00E72CE2">
              <w:rPr>
                <w:rFonts w:ascii="Arial" w:hAnsi="Arial" w:cs="Arial"/>
                <w:shd w:val="clear" w:color="auto" w:fill="FFFFFF"/>
              </w:rPr>
              <w:t>Secretario Técnico del Comité de Conciliación</w:t>
            </w:r>
          </w:p>
          <w:p w:rsidRPr="00E72CE2" w:rsidR="002D4D5E" w:rsidP="002908C7" w:rsidRDefault="002D4D5E" w14:paraId="72D3D43D" w14:textId="77777777">
            <w:pPr>
              <w:rPr>
                <w:rFonts w:ascii="Arial" w:hAnsi="Arial" w:cs="Arial"/>
                <w:i/>
                <w:iCs/>
                <w:shd w:val="clear" w:color="auto" w:fill="FFFFFF"/>
              </w:rPr>
            </w:pPr>
          </w:p>
          <w:p w:rsidRPr="00550A1B" w:rsidR="002D4D5E" w:rsidP="002908C7" w:rsidRDefault="002D4D5E" w14:paraId="034AD2C9" w14:textId="03CDCF80">
            <w:pPr>
              <w:rPr>
                <w:rFonts w:ascii="Arial" w:hAnsi="Arial" w:cs="Arial"/>
                <w:shd w:val="clear" w:color="auto" w:fill="FFFFFF"/>
              </w:rPr>
            </w:pPr>
            <w:r w:rsidRPr="00550A1B">
              <w:rPr>
                <w:rFonts w:ascii="Arial" w:hAnsi="Arial" w:cs="Arial"/>
                <w:shd w:val="clear" w:color="auto" w:fill="FFFFFF"/>
              </w:rPr>
              <w:t xml:space="preserve">Funcionario (a) </w:t>
            </w:r>
            <w:r w:rsidR="00550A1B">
              <w:rPr>
                <w:rFonts w:ascii="Arial" w:hAnsi="Arial" w:cs="Arial"/>
                <w:shd w:val="clear" w:color="auto" w:fill="FFFFFF"/>
              </w:rPr>
              <w:t>as</w:t>
            </w:r>
            <w:r w:rsidRPr="00550A1B">
              <w:rPr>
                <w:rFonts w:ascii="Arial" w:hAnsi="Arial" w:cs="Arial"/>
                <w:shd w:val="clear" w:color="auto" w:fill="FFFFFF"/>
              </w:rPr>
              <w:t>ignado para la administración de las bases de datos</w:t>
            </w:r>
          </w:p>
          <w:p w:rsidRPr="00E72CE2" w:rsidR="002D4D5E" w:rsidP="002908C7" w:rsidRDefault="002D4D5E" w14:paraId="36502503" w14:textId="2DC896B8">
            <w:pPr>
              <w:rPr>
                <w:rFonts w:ascii="Arial" w:hAnsi="Arial" w:cs="Arial"/>
                <w:i/>
                <w:iCs/>
                <w:shd w:val="clear" w:color="auto" w:fill="FFFFFF"/>
              </w:rPr>
            </w:pPr>
          </w:p>
        </w:tc>
        <w:tc>
          <w:tcPr>
            <w:tcW w:w="2047" w:type="dxa"/>
          </w:tcPr>
          <w:p w:rsidR="00550A1B" w:rsidP="002908C7" w:rsidRDefault="00550A1B" w14:paraId="40E7357A" w14:textId="77777777">
            <w:pPr>
              <w:rPr>
                <w:rFonts w:ascii="Arial" w:hAnsi="Arial" w:cs="Arial"/>
                <w:shd w:val="clear" w:color="auto" w:fill="FFFFFF"/>
              </w:rPr>
            </w:pPr>
          </w:p>
          <w:p w:rsidR="00550A1B" w:rsidP="002908C7" w:rsidRDefault="00550A1B" w14:paraId="44940A89" w14:textId="77777777">
            <w:pPr>
              <w:rPr>
                <w:rFonts w:ascii="Arial" w:hAnsi="Arial" w:cs="Arial"/>
                <w:shd w:val="clear" w:color="auto" w:fill="FFFFFF"/>
              </w:rPr>
            </w:pPr>
          </w:p>
          <w:p w:rsidR="00550A1B" w:rsidP="002908C7" w:rsidRDefault="00550A1B" w14:paraId="04931173" w14:textId="77777777">
            <w:pPr>
              <w:rPr>
                <w:rFonts w:ascii="Arial" w:hAnsi="Arial" w:cs="Arial"/>
                <w:shd w:val="clear" w:color="auto" w:fill="FFFFFF"/>
              </w:rPr>
            </w:pPr>
          </w:p>
          <w:p w:rsidR="00550A1B" w:rsidP="002908C7" w:rsidRDefault="00550A1B" w14:paraId="2444C4EF" w14:textId="77777777">
            <w:pPr>
              <w:rPr>
                <w:rFonts w:ascii="Arial" w:hAnsi="Arial" w:cs="Arial"/>
                <w:shd w:val="clear" w:color="auto" w:fill="FFFFFF"/>
              </w:rPr>
            </w:pPr>
          </w:p>
          <w:p w:rsidRPr="00E72CE2" w:rsidR="0033415A" w:rsidP="002908C7" w:rsidRDefault="00550A1B" w14:paraId="0F2EC3F2" w14:textId="445C4EB8">
            <w:pPr>
              <w:rPr>
                <w:rFonts w:ascii="Arial" w:hAnsi="Arial" w:cs="Arial"/>
                <w:shd w:val="clear" w:color="auto" w:fill="FFFFFF"/>
              </w:rPr>
            </w:pPr>
            <w:r>
              <w:rPr>
                <w:rFonts w:ascii="Arial" w:hAnsi="Arial" w:cs="Arial"/>
                <w:shd w:val="clear" w:color="auto" w:fill="FFFFFF"/>
              </w:rPr>
              <w:t>I</w:t>
            </w:r>
            <w:r w:rsidRPr="00E72CE2" w:rsidR="0033415A">
              <w:rPr>
                <w:rFonts w:ascii="Arial" w:hAnsi="Arial" w:cs="Arial"/>
                <w:shd w:val="clear" w:color="auto" w:fill="FFFFFF"/>
              </w:rPr>
              <w:t>nmediat</w:t>
            </w:r>
            <w:r>
              <w:rPr>
                <w:rFonts w:ascii="Arial" w:hAnsi="Arial" w:cs="Arial"/>
                <w:shd w:val="clear" w:color="auto" w:fill="FFFFFF"/>
              </w:rPr>
              <w:t xml:space="preserve">o </w:t>
            </w:r>
          </w:p>
          <w:p w:rsidRPr="00E72CE2" w:rsidR="0033415A" w:rsidP="002908C7" w:rsidRDefault="0033415A" w14:paraId="00F93C07" w14:textId="7E4002FA">
            <w:pPr>
              <w:rPr>
                <w:rFonts w:ascii="Arial" w:hAnsi="Arial" w:cs="Arial"/>
                <w:shd w:val="clear" w:color="auto" w:fill="FFFFFF"/>
              </w:rPr>
            </w:pPr>
            <w:r w:rsidRPr="00E72CE2">
              <w:rPr>
                <w:rFonts w:ascii="Arial" w:hAnsi="Arial" w:cs="Arial"/>
                <w:shd w:val="clear" w:color="auto" w:fill="FFFFFF"/>
              </w:rPr>
              <w:t xml:space="preserve"> </w:t>
            </w:r>
          </w:p>
          <w:p w:rsidRPr="00E72CE2" w:rsidR="0033415A" w:rsidP="002908C7" w:rsidRDefault="0033415A" w14:paraId="7C0187A4" w14:textId="77777777">
            <w:pPr>
              <w:rPr>
                <w:rFonts w:ascii="Arial" w:hAnsi="Arial" w:cs="Arial"/>
                <w:b/>
                <w:bCs/>
                <w:shd w:val="clear" w:color="auto" w:fill="FFFFFF"/>
              </w:rPr>
            </w:pPr>
          </w:p>
          <w:p w:rsidRPr="00E72CE2" w:rsidR="0047568F" w:rsidP="002908C7" w:rsidRDefault="0047568F" w14:paraId="3BA8BF34" w14:textId="120E87EC">
            <w:pPr>
              <w:rPr>
                <w:rFonts w:ascii="Arial" w:hAnsi="Arial" w:cs="Arial"/>
                <w:i/>
                <w:iCs/>
                <w:shd w:val="clear" w:color="auto" w:fill="FFFFFF"/>
              </w:rPr>
            </w:pPr>
          </w:p>
        </w:tc>
        <w:tc>
          <w:tcPr>
            <w:tcW w:w="2738" w:type="dxa"/>
          </w:tcPr>
          <w:p w:rsidR="00550A1B" w:rsidP="002908C7" w:rsidRDefault="00550A1B" w14:paraId="40647C10" w14:textId="77777777">
            <w:pPr>
              <w:rPr>
                <w:rFonts w:ascii="Arial" w:hAnsi="Arial" w:cs="Arial"/>
                <w:shd w:val="clear" w:color="auto" w:fill="FFFFFF"/>
              </w:rPr>
            </w:pPr>
          </w:p>
          <w:p w:rsidR="00550A1B" w:rsidP="002908C7" w:rsidRDefault="00550A1B" w14:paraId="735EAFA6" w14:textId="77777777">
            <w:pPr>
              <w:rPr>
                <w:rFonts w:ascii="Arial" w:hAnsi="Arial" w:cs="Arial"/>
                <w:shd w:val="clear" w:color="auto" w:fill="FFFFFF"/>
              </w:rPr>
            </w:pPr>
          </w:p>
          <w:p w:rsidR="00550A1B" w:rsidP="002908C7" w:rsidRDefault="00550A1B" w14:paraId="25BB47D2" w14:textId="77777777">
            <w:pPr>
              <w:rPr>
                <w:rFonts w:ascii="Arial" w:hAnsi="Arial" w:cs="Arial"/>
                <w:shd w:val="clear" w:color="auto" w:fill="FFFFFF"/>
              </w:rPr>
            </w:pPr>
          </w:p>
          <w:p w:rsidR="00550A1B" w:rsidP="002908C7" w:rsidRDefault="00550A1B" w14:paraId="6577EA17" w14:textId="77777777">
            <w:pPr>
              <w:rPr>
                <w:rFonts w:ascii="Arial" w:hAnsi="Arial" w:cs="Arial"/>
                <w:shd w:val="clear" w:color="auto" w:fill="FFFFFF"/>
              </w:rPr>
            </w:pPr>
          </w:p>
          <w:p w:rsidRPr="00E72CE2" w:rsidR="00FB13B5" w:rsidP="002908C7" w:rsidRDefault="00244F4A" w14:paraId="609A8936" w14:textId="1CBEF98A">
            <w:pPr>
              <w:rPr>
                <w:rFonts w:ascii="Arial" w:hAnsi="Arial" w:cs="Arial"/>
                <w:shd w:val="clear" w:color="auto" w:fill="FFFFFF"/>
              </w:rPr>
            </w:pPr>
            <w:r w:rsidRPr="00E72CE2">
              <w:rPr>
                <w:rFonts w:ascii="Arial" w:hAnsi="Arial" w:cs="Arial"/>
                <w:shd w:val="clear" w:color="auto" w:fill="FFFFFF"/>
              </w:rPr>
              <w:t xml:space="preserve">Ficha técnica en Ekogui </w:t>
            </w:r>
          </w:p>
          <w:p w:rsidR="00FB13B5" w:rsidP="002908C7" w:rsidRDefault="00FB13B5" w14:paraId="1835AB70" w14:textId="77777777">
            <w:pPr>
              <w:rPr>
                <w:rFonts w:ascii="Arial" w:hAnsi="Arial" w:cs="Arial"/>
                <w:shd w:val="clear" w:color="auto" w:fill="FFFFFF"/>
              </w:rPr>
            </w:pPr>
          </w:p>
          <w:p w:rsidRPr="00E72CE2" w:rsidR="00550A1B" w:rsidP="00550A1B" w:rsidRDefault="00550A1B" w14:paraId="1D5E102D" w14:textId="3DE5028B">
            <w:pPr>
              <w:rPr>
                <w:rFonts w:ascii="Arial" w:hAnsi="Arial" w:cs="Arial"/>
                <w:shd w:val="clear" w:color="auto" w:fill="FFFFFF"/>
              </w:rPr>
            </w:pPr>
            <w:r w:rsidRPr="00E72CE2">
              <w:rPr>
                <w:rFonts w:ascii="Arial" w:hAnsi="Arial" w:cs="Arial"/>
                <w:shd w:val="clear" w:color="auto" w:fill="FFFFFF"/>
              </w:rPr>
              <w:t>Correo</w:t>
            </w:r>
            <w:r>
              <w:rPr>
                <w:rFonts w:ascii="Arial" w:hAnsi="Arial" w:cs="Arial"/>
                <w:shd w:val="clear" w:color="auto" w:fill="FFFFFF"/>
              </w:rPr>
              <w:t>s</w:t>
            </w:r>
            <w:r w:rsidRPr="00E72CE2">
              <w:rPr>
                <w:rFonts w:ascii="Arial" w:hAnsi="Arial" w:cs="Arial"/>
                <w:shd w:val="clear" w:color="auto" w:fill="FFFFFF"/>
              </w:rPr>
              <w:t xml:space="preserve"> electrónico</w:t>
            </w:r>
            <w:r>
              <w:rPr>
                <w:rFonts w:ascii="Arial" w:hAnsi="Arial" w:cs="Arial"/>
                <w:shd w:val="clear" w:color="auto" w:fill="FFFFFF"/>
              </w:rPr>
              <w:t>s</w:t>
            </w:r>
            <w:r w:rsidRPr="00E72CE2">
              <w:rPr>
                <w:rFonts w:ascii="Arial" w:hAnsi="Arial" w:cs="Arial"/>
                <w:shd w:val="clear" w:color="auto" w:fill="FFFFFF"/>
              </w:rPr>
              <w:t xml:space="preserve"> </w:t>
            </w:r>
          </w:p>
          <w:p w:rsidRPr="00E72CE2" w:rsidR="00550A1B" w:rsidP="002908C7" w:rsidRDefault="00550A1B" w14:paraId="1C30F61A" w14:textId="77777777">
            <w:pPr>
              <w:rPr>
                <w:rFonts w:ascii="Arial" w:hAnsi="Arial" w:cs="Arial"/>
                <w:shd w:val="clear" w:color="auto" w:fill="FFFFFF"/>
              </w:rPr>
            </w:pPr>
          </w:p>
          <w:p w:rsidR="00244F4A" w:rsidP="002908C7" w:rsidRDefault="00244F4A" w14:paraId="068247D0" w14:textId="537AE5DA">
            <w:pPr>
              <w:rPr>
                <w:rFonts w:ascii="Arial" w:hAnsi="Arial" w:cs="Arial"/>
                <w:shd w:val="clear" w:color="auto" w:fill="FFFFFF"/>
              </w:rPr>
            </w:pPr>
            <w:r w:rsidRPr="00E72CE2">
              <w:rPr>
                <w:rFonts w:ascii="Arial" w:hAnsi="Arial" w:cs="Arial"/>
                <w:shd w:val="clear" w:color="auto" w:fill="FFFFFF"/>
              </w:rPr>
              <w:t xml:space="preserve">Acta del </w:t>
            </w:r>
            <w:r w:rsidR="00550A1B">
              <w:rPr>
                <w:rFonts w:ascii="Arial" w:hAnsi="Arial" w:cs="Arial"/>
                <w:shd w:val="clear" w:color="auto" w:fill="FFFFFF"/>
              </w:rPr>
              <w:t>c</w:t>
            </w:r>
            <w:r w:rsidRPr="00E72CE2">
              <w:rPr>
                <w:rFonts w:ascii="Arial" w:hAnsi="Arial" w:cs="Arial"/>
                <w:shd w:val="clear" w:color="auto" w:fill="FFFFFF"/>
              </w:rPr>
              <w:t xml:space="preserve">omité de </w:t>
            </w:r>
            <w:r w:rsidR="00550A1B">
              <w:rPr>
                <w:rFonts w:ascii="Arial" w:hAnsi="Arial" w:cs="Arial"/>
                <w:shd w:val="clear" w:color="auto" w:fill="FFFFFF"/>
              </w:rPr>
              <w:t>c</w:t>
            </w:r>
            <w:r w:rsidRPr="00E72CE2">
              <w:rPr>
                <w:rFonts w:ascii="Arial" w:hAnsi="Arial" w:cs="Arial"/>
                <w:shd w:val="clear" w:color="auto" w:fill="FFFFFF"/>
              </w:rPr>
              <w:t xml:space="preserve">onciliación </w:t>
            </w:r>
          </w:p>
          <w:p w:rsidR="00C31AFB" w:rsidP="002908C7" w:rsidRDefault="00C31AFB" w14:paraId="7A1BACFB" w14:textId="77777777">
            <w:pPr>
              <w:rPr>
                <w:rFonts w:ascii="Arial" w:hAnsi="Arial" w:cs="Arial"/>
                <w:shd w:val="clear" w:color="auto" w:fill="FFFFFF"/>
              </w:rPr>
            </w:pPr>
          </w:p>
          <w:p w:rsidRPr="00E72CE2" w:rsidR="00C31AFB" w:rsidP="002908C7" w:rsidRDefault="00C31AFB" w14:paraId="22E16CF0" w14:textId="0749BC0F">
            <w:pPr>
              <w:rPr>
                <w:rFonts w:ascii="Arial" w:hAnsi="Arial" w:cs="Arial"/>
                <w:shd w:val="clear" w:color="auto" w:fill="FFFFFF"/>
              </w:rPr>
            </w:pPr>
            <w:r>
              <w:rPr>
                <w:rFonts w:ascii="Arial" w:hAnsi="Arial" w:cs="Arial"/>
                <w:shd w:val="clear" w:color="auto" w:fill="FFFFFF"/>
              </w:rPr>
              <w:t xml:space="preserve">Radicado del portal de la </w:t>
            </w:r>
            <w:r w:rsidRPr="00E72CE2">
              <w:rPr>
                <w:rFonts w:ascii="Arial" w:hAnsi="Arial" w:cs="Arial"/>
                <w:shd w:val="clear" w:color="auto" w:fill="FFFFFF"/>
              </w:rPr>
              <w:t>Procuraduría General de la Nación</w:t>
            </w:r>
          </w:p>
          <w:p w:rsidRPr="00E72CE2" w:rsidR="00FB13B5" w:rsidP="002908C7" w:rsidRDefault="00FB13B5" w14:paraId="406B1800" w14:textId="77777777">
            <w:pPr>
              <w:rPr>
                <w:rFonts w:ascii="Arial" w:hAnsi="Arial" w:cs="Arial"/>
                <w:shd w:val="clear" w:color="auto" w:fill="FFFFFF"/>
              </w:rPr>
            </w:pPr>
          </w:p>
          <w:p w:rsidRPr="00E72CE2" w:rsidR="00244F4A" w:rsidP="002908C7" w:rsidRDefault="00244F4A" w14:paraId="724EF0DB" w14:textId="791B4A39">
            <w:pPr>
              <w:rPr>
                <w:rFonts w:ascii="Arial" w:hAnsi="Arial" w:cs="Arial"/>
                <w:shd w:val="clear" w:color="auto" w:fill="FFFFFF"/>
              </w:rPr>
            </w:pPr>
            <w:r w:rsidRPr="00E72CE2">
              <w:rPr>
                <w:rFonts w:ascii="Arial" w:hAnsi="Arial" w:cs="Arial"/>
                <w:shd w:val="clear" w:color="auto" w:fill="FFFFFF"/>
              </w:rPr>
              <w:t>Formato</w:t>
            </w:r>
            <w:r w:rsidR="004013FF">
              <w:rPr>
                <w:rFonts w:ascii="Arial" w:hAnsi="Arial" w:cs="Arial"/>
                <w:shd w:val="clear" w:color="auto" w:fill="FFFFFF"/>
              </w:rPr>
              <w:t xml:space="preserve"> </w:t>
            </w:r>
            <w:r w:rsidRPr="00E72CE2">
              <w:rPr>
                <w:rFonts w:ascii="Arial" w:hAnsi="Arial" w:cs="Arial"/>
                <w:shd w:val="clear" w:color="auto" w:fill="FFFFFF"/>
              </w:rPr>
              <w:t xml:space="preserve">Base de datos procesos judiciales </w:t>
            </w:r>
          </w:p>
          <w:p w:rsidRPr="00E72CE2" w:rsidR="00FB13B5" w:rsidP="002908C7" w:rsidRDefault="00FB13B5" w14:paraId="3174D040" w14:textId="77777777">
            <w:pPr>
              <w:rPr>
                <w:rFonts w:ascii="Arial" w:hAnsi="Arial" w:cs="Arial"/>
                <w:shd w:val="clear" w:color="auto" w:fill="FFFFFF"/>
              </w:rPr>
            </w:pPr>
          </w:p>
          <w:p w:rsidRPr="00E72CE2" w:rsidR="00244F4A" w:rsidP="002908C7" w:rsidRDefault="00244F4A" w14:paraId="5268E92D" w14:textId="6BFF2E48">
            <w:pPr>
              <w:rPr>
                <w:rFonts w:ascii="Arial" w:hAnsi="Arial" w:cs="Arial"/>
                <w:shd w:val="clear" w:color="auto" w:fill="FFFFFF"/>
              </w:rPr>
            </w:pPr>
            <w:r w:rsidRPr="00E72CE2">
              <w:rPr>
                <w:rFonts w:ascii="Arial" w:hAnsi="Arial" w:cs="Arial"/>
                <w:shd w:val="clear" w:color="auto" w:fill="FFFFFF"/>
              </w:rPr>
              <w:t>Formato Conciliaciones Extrajudiciales</w:t>
            </w:r>
          </w:p>
          <w:p w:rsidRPr="00E72CE2" w:rsidR="00244F4A" w:rsidP="002908C7" w:rsidRDefault="00244F4A" w14:paraId="563EB032" w14:textId="77777777">
            <w:pPr>
              <w:rPr>
                <w:rFonts w:ascii="Arial" w:hAnsi="Arial" w:cs="Arial"/>
                <w:i/>
                <w:iCs/>
                <w:shd w:val="clear" w:color="auto" w:fill="FFFFFF"/>
              </w:rPr>
            </w:pPr>
          </w:p>
          <w:p w:rsidRPr="00E72CE2" w:rsidR="00244F4A" w:rsidP="002908C7" w:rsidRDefault="00244F4A" w14:paraId="505DEC2D" w14:textId="77777777">
            <w:pPr>
              <w:rPr>
                <w:rFonts w:ascii="Arial" w:hAnsi="Arial" w:cs="Arial"/>
                <w:i/>
                <w:iCs/>
                <w:shd w:val="clear" w:color="auto" w:fill="FFFFFF"/>
              </w:rPr>
            </w:pPr>
          </w:p>
          <w:p w:rsidRPr="00E72CE2" w:rsidR="002D4D5E" w:rsidP="002908C7" w:rsidRDefault="002D4D5E" w14:paraId="53BC02EF" w14:textId="3B3BA3FE">
            <w:pPr>
              <w:rPr>
                <w:rFonts w:ascii="Arial" w:hAnsi="Arial" w:cs="Arial"/>
                <w:i/>
                <w:iCs/>
              </w:rPr>
            </w:pPr>
          </w:p>
        </w:tc>
      </w:tr>
      <w:tr w:rsidRPr="00E72CE2" w:rsidR="002D4D5E" w:rsidTr="29D3EAF1" w14:paraId="33A04FFA" w14:textId="77777777">
        <w:tc>
          <w:tcPr>
            <w:tcW w:w="279" w:type="dxa"/>
          </w:tcPr>
          <w:p w:rsidRPr="00E72CE2" w:rsidR="002D4D5E" w:rsidP="002908C7" w:rsidRDefault="002D4D5E" w14:paraId="1F688F33" w14:textId="2C53B5B8">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CE1BB2">
              <w:rPr>
                <w:rFonts w:ascii="Arial" w:hAnsi="Arial" w:cs="Arial"/>
                <w:b/>
                <w:bCs/>
                <w:shd w:val="clear" w:color="auto" w:fill="FFFFFF"/>
              </w:rPr>
              <w:t>2</w:t>
            </w:r>
          </w:p>
        </w:tc>
        <w:tc>
          <w:tcPr>
            <w:tcW w:w="4969" w:type="dxa"/>
          </w:tcPr>
          <w:p w:rsidRPr="00E72CE2" w:rsidR="002D4D5E" w:rsidP="002908C7" w:rsidRDefault="00C31AFB" w14:paraId="62E992E3" w14:textId="33CF8D69">
            <w:pPr>
              <w:rPr>
                <w:rFonts w:ascii="Arial" w:hAnsi="Arial" w:cs="Arial"/>
                <w:b/>
                <w:bCs/>
                <w:i/>
                <w:iCs/>
                <w:shd w:val="clear" w:color="auto" w:fill="FFFFFF"/>
              </w:rPr>
            </w:pPr>
            <w:r>
              <w:rPr>
                <w:rFonts w:ascii="Arial" w:hAnsi="Arial" w:cs="Arial"/>
                <w:b/>
                <w:bCs/>
                <w:shd w:val="clear" w:color="auto" w:fill="FFFFFF"/>
              </w:rPr>
              <w:t>Preparar la audien</w:t>
            </w:r>
            <w:r w:rsidRPr="00E72CE2" w:rsidR="00BC5C07">
              <w:rPr>
                <w:rFonts w:ascii="Arial" w:hAnsi="Arial" w:cs="Arial"/>
                <w:b/>
                <w:bCs/>
                <w:shd w:val="clear" w:color="auto" w:fill="FFFFFF"/>
              </w:rPr>
              <w:t>cia de conciliación extrajudicial</w:t>
            </w:r>
            <w:r w:rsidRPr="00E72CE2" w:rsidR="00BC5C07">
              <w:rPr>
                <w:rFonts w:ascii="Arial" w:hAnsi="Arial" w:cs="Arial"/>
                <w:b/>
                <w:bCs/>
                <w:i/>
                <w:iCs/>
                <w:shd w:val="clear" w:color="auto" w:fill="FFFFFF"/>
              </w:rPr>
              <w:t xml:space="preserve">  </w:t>
            </w:r>
          </w:p>
          <w:p w:rsidRPr="00E72CE2" w:rsidR="002D4D5E" w:rsidP="002908C7" w:rsidRDefault="002D4D5E" w14:paraId="35B4FF15" w14:textId="77777777">
            <w:pPr>
              <w:rPr>
                <w:rFonts w:ascii="Arial" w:hAnsi="Arial" w:cs="Arial"/>
                <w:i/>
                <w:iCs/>
                <w:shd w:val="clear" w:color="auto" w:fill="FFFFFF"/>
              </w:rPr>
            </w:pPr>
          </w:p>
          <w:p w:rsidR="00174DBE" w:rsidP="002908C7" w:rsidRDefault="003D5EBE" w14:paraId="3511FC7E" w14:textId="77777777">
            <w:pPr>
              <w:rPr>
                <w:rFonts w:ascii="Arial" w:hAnsi="Arial" w:cs="Arial"/>
                <w:shd w:val="clear" w:color="auto" w:fill="FFFFFF"/>
              </w:rPr>
            </w:pPr>
            <w:r w:rsidRPr="00E72CE2">
              <w:rPr>
                <w:rFonts w:ascii="Arial" w:hAnsi="Arial" w:cs="Arial"/>
                <w:shd w:val="clear" w:color="auto" w:fill="FFFFFF"/>
              </w:rPr>
              <w:t>Una vez recibida la citación</w:t>
            </w:r>
            <w:r w:rsidRPr="00E72CE2" w:rsidR="002D4D5E">
              <w:rPr>
                <w:rFonts w:ascii="Arial" w:hAnsi="Arial" w:cs="Arial"/>
                <w:shd w:val="clear" w:color="auto" w:fill="FFFFFF"/>
              </w:rPr>
              <w:t xml:space="preserve"> para la </w:t>
            </w:r>
            <w:r w:rsidRPr="00E72CE2" w:rsidR="0029188F">
              <w:rPr>
                <w:rFonts w:ascii="Arial" w:hAnsi="Arial" w:cs="Arial"/>
                <w:shd w:val="clear" w:color="auto" w:fill="FFFFFF"/>
              </w:rPr>
              <w:t>a</w:t>
            </w:r>
            <w:r w:rsidRPr="00E72CE2" w:rsidR="002D4D5E">
              <w:rPr>
                <w:rFonts w:ascii="Arial" w:hAnsi="Arial" w:cs="Arial"/>
                <w:shd w:val="clear" w:color="auto" w:fill="FFFFFF"/>
              </w:rPr>
              <w:t>udiencia de Conciliación</w:t>
            </w:r>
            <w:r w:rsidRPr="00E72CE2">
              <w:rPr>
                <w:rFonts w:ascii="Arial" w:hAnsi="Arial" w:cs="Arial"/>
                <w:shd w:val="clear" w:color="auto" w:fill="FFFFFF"/>
              </w:rPr>
              <w:t xml:space="preserve"> extrajudicial</w:t>
            </w:r>
            <w:r w:rsidRPr="00E72CE2" w:rsidR="002D4D5E">
              <w:rPr>
                <w:rFonts w:ascii="Arial" w:hAnsi="Arial" w:cs="Arial"/>
                <w:shd w:val="clear" w:color="auto" w:fill="FFFFFF"/>
              </w:rPr>
              <w:t xml:space="preserve">, </w:t>
            </w:r>
            <w:r w:rsidRPr="00E72CE2">
              <w:rPr>
                <w:rFonts w:ascii="Arial" w:hAnsi="Arial" w:cs="Arial"/>
                <w:shd w:val="clear" w:color="auto" w:fill="FFFFFF"/>
              </w:rPr>
              <w:t xml:space="preserve">el </w:t>
            </w:r>
            <w:r w:rsidR="00BD608A">
              <w:rPr>
                <w:rFonts w:ascii="Arial" w:hAnsi="Arial" w:cs="Arial"/>
                <w:shd w:val="clear" w:color="auto" w:fill="FFFFFF"/>
              </w:rPr>
              <w:t>profesional asignado</w:t>
            </w:r>
            <w:r w:rsidRPr="00E72CE2" w:rsidR="00E11E69">
              <w:rPr>
                <w:rFonts w:ascii="Arial" w:hAnsi="Arial" w:cs="Arial"/>
                <w:shd w:val="clear" w:color="auto" w:fill="FFFFFF"/>
              </w:rPr>
              <w:t xml:space="preserve"> del Grupo de Defensa Judicial deberá</w:t>
            </w:r>
            <w:r w:rsidR="00174DBE">
              <w:rPr>
                <w:rFonts w:ascii="Arial" w:hAnsi="Arial" w:cs="Arial"/>
                <w:shd w:val="clear" w:color="auto" w:fill="FFFFFF"/>
              </w:rPr>
              <w:t>:</w:t>
            </w:r>
          </w:p>
          <w:p w:rsidR="00174DBE" w:rsidP="002908C7" w:rsidRDefault="00174DBE" w14:paraId="21E5C038" w14:textId="77777777">
            <w:pPr>
              <w:rPr>
                <w:rFonts w:ascii="Arial" w:hAnsi="Arial" w:cs="Arial"/>
                <w:shd w:val="clear" w:color="auto" w:fill="FFFFFF"/>
              </w:rPr>
            </w:pPr>
          </w:p>
          <w:p w:rsidRPr="00C64A14" w:rsidR="00225196" w:rsidP="00C64A14" w:rsidRDefault="00A228F8" w14:paraId="07B81C64" w14:textId="54A54F90">
            <w:pPr>
              <w:pStyle w:val="Prrafodelista"/>
              <w:numPr>
                <w:ilvl w:val="0"/>
                <w:numId w:val="26"/>
              </w:numPr>
              <w:rPr>
                <w:rFonts w:ascii="Arial" w:hAnsi="Arial" w:cs="Arial"/>
                <w:shd w:val="clear" w:color="auto" w:fill="FFFFFF"/>
              </w:rPr>
            </w:pPr>
            <w:r>
              <w:rPr>
                <w:rFonts w:ascii="Arial" w:hAnsi="Arial" w:cs="Arial"/>
                <w:shd w:val="clear" w:color="auto" w:fill="FFFFFF"/>
              </w:rPr>
              <w:t>P</w:t>
            </w:r>
            <w:r w:rsidRPr="00C64A14" w:rsidR="00E11E69">
              <w:rPr>
                <w:rFonts w:ascii="Arial" w:hAnsi="Arial" w:cs="Arial"/>
                <w:shd w:val="clear" w:color="auto" w:fill="FFFFFF"/>
              </w:rPr>
              <w:t xml:space="preserve">resentar ante el despacho la posición institucional definida por el Comité de </w:t>
            </w:r>
            <w:r w:rsidRPr="00C64A14" w:rsidR="00754F29">
              <w:rPr>
                <w:rFonts w:ascii="Arial" w:hAnsi="Arial" w:cs="Arial"/>
                <w:shd w:val="clear" w:color="auto" w:fill="FFFFFF"/>
              </w:rPr>
              <w:t>Conciliación</w:t>
            </w:r>
            <w:r w:rsidRPr="00C64A14" w:rsidR="001D7B37">
              <w:rPr>
                <w:rFonts w:ascii="Arial" w:hAnsi="Arial" w:cs="Arial"/>
                <w:shd w:val="clear" w:color="auto" w:fill="FFFFFF"/>
              </w:rPr>
              <w:t>,</w:t>
            </w:r>
            <w:r w:rsidRPr="00C64A14" w:rsidR="00754F29">
              <w:rPr>
                <w:rFonts w:ascii="Arial" w:hAnsi="Arial" w:cs="Arial"/>
                <w:shd w:val="clear" w:color="auto" w:fill="FFFFFF"/>
              </w:rPr>
              <w:t xml:space="preserve"> conforme</w:t>
            </w:r>
            <w:r w:rsidRPr="00C64A14" w:rsidR="0007498B">
              <w:rPr>
                <w:rFonts w:ascii="Arial" w:hAnsi="Arial" w:cs="Arial"/>
                <w:shd w:val="clear" w:color="auto" w:fill="FFFFFF"/>
              </w:rPr>
              <w:t xml:space="preserve"> a lo establecido en </w:t>
            </w:r>
            <w:r w:rsidRPr="00C64A14" w:rsidR="00A44423">
              <w:rPr>
                <w:rFonts w:ascii="Arial" w:hAnsi="Arial" w:cs="Arial"/>
                <w:shd w:val="clear" w:color="auto" w:fill="FFFFFF"/>
              </w:rPr>
              <w:t xml:space="preserve">la </w:t>
            </w:r>
            <w:r w:rsidRPr="00C64A14" w:rsidR="00225196">
              <w:rPr>
                <w:rFonts w:ascii="Arial" w:hAnsi="Arial" w:cs="Arial"/>
                <w:shd w:val="clear" w:color="auto" w:fill="FFFFFF"/>
              </w:rPr>
              <w:t>L</w:t>
            </w:r>
            <w:r w:rsidRPr="00C64A14" w:rsidR="00A44423">
              <w:rPr>
                <w:rFonts w:ascii="Arial" w:hAnsi="Arial" w:cs="Arial"/>
                <w:shd w:val="clear" w:color="auto" w:fill="FFFFFF"/>
              </w:rPr>
              <w:t>ey 2220 de 2019 o sus modificaciones</w:t>
            </w:r>
            <w:r w:rsidRPr="00C64A14" w:rsidR="002D4D5E">
              <w:rPr>
                <w:rFonts w:ascii="Arial" w:hAnsi="Arial" w:cs="Arial"/>
                <w:shd w:val="clear" w:color="auto" w:fill="FFFFFF"/>
              </w:rPr>
              <w:t xml:space="preserve">. </w:t>
            </w:r>
          </w:p>
          <w:p w:rsidRPr="00E72CE2" w:rsidR="00225196" w:rsidP="002908C7" w:rsidRDefault="00225196" w14:paraId="03D4E760" w14:textId="77777777">
            <w:pPr>
              <w:rPr>
                <w:rFonts w:ascii="Arial" w:hAnsi="Arial" w:cs="Arial"/>
                <w:shd w:val="clear" w:color="auto" w:fill="FFFFFF"/>
              </w:rPr>
            </w:pPr>
          </w:p>
          <w:p w:rsidRPr="009B2182" w:rsidR="00F50B29" w:rsidP="009B2182" w:rsidRDefault="00225196" w14:paraId="6CA92786" w14:textId="2B3A5795">
            <w:pPr>
              <w:pStyle w:val="Prrafodelista"/>
              <w:numPr>
                <w:ilvl w:val="0"/>
                <w:numId w:val="26"/>
              </w:numPr>
              <w:rPr>
                <w:rFonts w:ascii="Arial" w:hAnsi="Arial" w:cs="Arial"/>
                <w:shd w:val="clear" w:color="auto" w:fill="FFFFFF"/>
              </w:rPr>
            </w:pPr>
            <w:r w:rsidRPr="009B2182">
              <w:rPr>
                <w:rFonts w:ascii="Arial" w:hAnsi="Arial" w:cs="Arial"/>
                <w:shd w:val="clear" w:color="auto" w:fill="FFFFFF"/>
              </w:rPr>
              <w:t xml:space="preserve">Si la </w:t>
            </w:r>
            <w:r w:rsidRPr="009B2182" w:rsidR="00754F29">
              <w:rPr>
                <w:rFonts w:ascii="Arial" w:hAnsi="Arial" w:cs="Arial"/>
                <w:shd w:val="clear" w:color="auto" w:fill="FFFFFF"/>
              </w:rPr>
              <w:t>conciliación es</w:t>
            </w:r>
            <w:r w:rsidRPr="009B2182" w:rsidR="002D4D5E">
              <w:rPr>
                <w:rFonts w:ascii="Arial" w:hAnsi="Arial" w:cs="Arial"/>
                <w:shd w:val="clear" w:color="auto" w:fill="FFFFFF"/>
              </w:rPr>
              <w:t xml:space="preserve"> aceptada, </w:t>
            </w:r>
            <w:r w:rsidRPr="009B2182" w:rsidR="00C64A14">
              <w:rPr>
                <w:rFonts w:ascii="Arial" w:hAnsi="Arial" w:cs="Arial"/>
                <w:shd w:val="clear" w:color="auto" w:fill="FFFFFF"/>
              </w:rPr>
              <w:t xml:space="preserve">remitir </w:t>
            </w:r>
            <w:r w:rsidRPr="009B2182" w:rsidR="002D4D5E">
              <w:rPr>
                <w:rFonts w:ascii="Arial" w:hAnsi="Arial" w:cs="Arial"/>
                <w:shd w:val="clear" w:color="auto" w:fill="FFFFFF"/>
              </w:rPr>
              <w:t xml:space="preserve">el </w:t>
            </w:r>
            <w:r w:rsidRPr="009B2182" w:rsidR="0079688F">
              <w:rPr>
                <w:rFonts w:ascii="Arial" w:hAnsi="Arial" w:cs="Arial"/>
                <w:shd w:val="clear" w:color="auto" w:fill="FFFFFF"/>
              </w:rPr>
              <w:t>acuerdo por</w:t>
            </w:r>
            <w:r w:rsidRPr="009B2182" w:rsidR="002D4D5E">
              <w:rPr>
                <w:rFonts w:ascii="Arial" w:hAnsi="Arial" w:cs="Arial"/>
                <w:shd w:val="clear" w:color="auto" w:fill="FFFFFF"/>
              </w:rPr>
              <w:t xml:space="preserve"> </w:t>
            </w:r>
            <w:r w:rsidRPr="009B2182" w:rsidR="00C31AFB">
              <w:rPr>
                <w:rFonts w:ascii="Arial" w:hAnsi="Arial" w:cs="Arial"/>
                <w:shd w:val="clear" w:color="auto" w:fill="FFFFFF"/>
              </w:rPr>
              <w:t xml:space="preserve">correo electrónico a </w:t>
            </w:r>
            <w:r w:rsidRPr="009B2182" w:rsidR="002D4D5E">
              <w:rPr>
                <w:rFonts w:ascii="Arial" w:hAnsi="Arial" w:cs="Arial"/>
                <w:shd w:val="clear" w:color="auto" w:fill="FFFFFF"/>
              </w:rPr>
              <w:t>la Procuraduría General de la Nación al juzgado para su aprobación o improbación</w:t>
            </w:r>
            <w:r w:rsidRPr="009B2182" w:rsidR="00F50B29">
              <w:rPr>
                <w:rFonts w:ascii="Arial" w:hAnsi="Arial" w:cs="Arial"/>
                <w:shd w:val="clear" w:color="auto" w:fill="FFFFFF"/>
              </w:rPr>
              <w:t xml:space="preserve">. </w:t>
            </w:r>
          </w:p>
          <w:p w:rsidRPr="00E72CE2" w:rsidR="00D71F3E" w:rsidP="002908C7" w:rsidRDefault="00D71F3E" w14:paraId="4F533E1D" w14:textId="77777777">
            <w:pPr>
              <w:rPr>
                <w:rFonts w:ascii="Arial" w:hAnsi="Arial" w:cs="Arial"/>
                <w:shd w:val="clear" w:color="auto" w:fill="FFFFFF"/>
              </w:rPr>
            </w:pPr>
          </w:p>
          <w:p w:rsidRPr="00E72CE2" w:rsidR="002D4D5E" w:rsidP="002908C7" w:rsidRDefault="00C91751" w14:paraId="7BAAA2B0" w14:textId="234A2DE6">
            <w:pPr>
              <w:rPr>
                <w:rFonts w:ascii="Arial" w:hAnsi="Arial" w:cs="Arial"/>
                <w:shd w:val="clear" w:color="auto" w:fill="FFFFFF"/>
              </w:rPr>
            </w:pPr>
            <w:r>
              <w:rPr>
                <w:rFonts w:ascii="Arial" w:hAnsi="Arial" w:cs="Arial"/>
                <w:shd w:val="clear" w:color="auto" w:fill="FFFFFF"/>
              </w:rPr>
              <w:t>R</w:t>
            </w:r>
            <w:r w:rsidRPr="00E72CE2" w:rsidR="00A44423">
              <w:rPr>
                <w:rFonts w:ascii="Arial" w:hAnsi="Arial" w:cs="Arial"/>
                <w:shd w:val="clear" w:color="auto" w:fill="FFFFFF"/>
              </w:rPr>
              <w:t>ealizar el seguimiento</w:t>
            </w:r>
            <w:r w:rsidRPr="00E72CE2" w:rsidR="00D71F3E">
              <w:rPr>
                <w:rFonts w:ascii="Arial" w:hAnsi="Arial" w:cs="Arial"/>
                <w:shd w:val="clear" w:color="auto" w:fill="FFFFFF"/>
              </w:rPr>
              <w:t xml:space="preserve"> del trámite</w:t>
            </w:r>
            <w:r w:rsidR="00C31AFB">
              <w:rPr>
                <w:rFonts w:ascii="Arial" w:hAnsi="Arial" w:cs="Arial"/>
                <w:shd w:val="clear" w:color="auto" w:fill="FFFFFF"/>
              </w:rPr>
              <w:t xml:space="preserve">, registrarlo en el Ekogui </w:t>
            </w:r>
            <w:r w:rsidRPr="00E72CE2" w:rsidR="004F6708">
              <w:rPr>
                <w:rFonts w:ascii="Arial" w:hAnsi="Arial" w:cs="Arial"/>
                <w:shd w:val="clear" w:color="auto" w:fill="FFFFFF"/>
              </w:rPr>
              <w:t xml:space="preserve">y remitir </w:t>
            </w:r>
            <w:r w:rsidRPr="00E72CE2" w:rsidR="00A44423">
              <w:rPr>
                <w:rFonts w:ascii="Arial" w:hAnsi="Arial" w:cs="Arial"/>
                <w:shd w:val="clear" w:color="auto" w:fill="FFFFFF"/>
              </w:rPr>
              <w:t xml:space="preserve">la información </w:t>
            </w:r>
            <w:r w:rsidRPr="00E72CE2" w:rsidR="004F6708">
              <w:rPr>
                <w:rFonts w:ascii="Arial" w:hAnsi="Arial" w:cs="Arial"/>
                <w:shd w:val="clear" w:color="auto" w:fill="FFFFFF"/>
              </w:rPr>
              <w:t xml:space="preserve">correspondiente </w:t>
            </w:r>
            <w:r w:rsidRPr="00E72CE2" w:rsidR="00A44423">
              <w:rPr>
                <w:rFonts w:ascii="Arial" w:hAnsi="Arial" w:cs="Arial"/>
                <w:shd w:val="clear" w:color="auto" w:fill="FFFFFF"/>
              </w:rPr>
              <w:t xml:space="preserve">por correo electrónico al funcionario responsable de </w:t>
            </w:r>
            <w:r>
              <w:rPr>
                <w:rFonts w:ascii="Arial" w:hAnsi="Arial" w:cs="Arial"/>
                <w:shd w:val="clear" w:color="auto" w:fill="FFFFFF"/>
              </w:rPr>
              <w:t>actualizar</w:t>
            </w:r>
            <w:r w:rsidR="00C04C13">
              <w:rPr>
                <w:rFonts w:ascii="Arial" w:hAnsi="Arial" w:cs="Arial"/>
                <w:shd w:val="clear" w:color="auto" w:fill="FFFFFF"/>
              </w:rPr>
              <w:t xml:space="preserve"> el f</w:t>
            </w:r>
            <w:r w:rsidRPr="00E72CE2" w:rsidR="00A44423">
              <w:rPr>
                <w:rFonts w:ascii="Arial" w:hAnsi="Arial" w:cs="Arial"/>
                <w:shd w:val="clear" w:color="auto" w:fill="FFFFFF"/>
              </w:rPr>
              <w:t xml:space="preserve">ormato </w:t>
            </w:r>
            <w:r w:rsidRPr="00E72CE2" w:rsidR="00BF5D2A">
              <w:rPr>
                <w:rFonts w:ascii="Arial" w:hAnsi="Arial" w:cs="Arial"/>
                <w:shd w:val="clear" w:color="auto" w:fill="FFFFFF"/>
              </w:rPr>
              <w:t xml:space="preserve">Base de datos procesos </w:t>
            </w:r>
            <w:r w:rsidRPr="00E72CE2" w:rsidR="00754F29">
              <w:rPr>
                <w:rFonts w:ascii="Arial" w:hAnsi="Arial" w:cs="Arial"/>
                <w:shd w:val="clear" w:color="auto" w:fill="FFFFFF"/>
              </w:rPr>
              <w:t>judiciales, copiando al</w:t>
            </w:r>
            <w:r w:rsidRPr="00E72CE2" w:rsidR="00A44423">
              <w:rPr>
                <w:rFonts w:ascii="Arial" w:hAnsi="Arial" w:cs="Arial"/>
                <w:shd w:val="clear" w:color="auto" w:fill="FFFFFF"/>
              </w:rPr>
              <w:t xml:space="preserve"> coordinador del Grupo de Defensa Judicial</w:t>
            </w:r>
            <w:r w:rsidRPr="00E72CE2" w:rsidR="00AA696A">
              <w:rPr>
                <w:rFonts w:ascii="Arial" w:hAnsi="Arial" w:cs="Arial"/>
                <w:shd w:val="clear" w:color="auto" w:fill="FFFFFF"/>
              </w:rPr>
              <w:t>.</w:t>
            </w:r>
          </w:p>
          <w:p w:rsidRPr="00E72CE2" w:rsidR="002D4D5E" w:rsidP="00C31AFB" w:rsidRDefault="002D4D5E" w14:paraId="094A5E30" w14:textId="16964EE8">
            <w:pPr>
              <w:rPr>
                <w:rFonts w:ascii="Arial" w:hAnsi="Arial" w:cs="Arial"/>
                <w:i/>
                <w:iCs/>
                <w:shd w:val="clear" w:color="auto" w:fill="FFFFFF"/>
              </w:rPr>
            </w:pPr>
          </w:p>
        </w:tc>
        <w:tc>
          <w:tcPr>
            <w:tcW w:w="3718" w:type="dxa"/>
          </w:tcPr>
          <w:p w:rsidR="00C04C13" w:rsidP="002908C7" w:rsidRDefault="00C04C13" w14:paraId="465D1EDC" w14:textId="77777777">
            <w:pPr>
              <w:rPr>
                <w:rFonts w:ascii="Arial" w:hAnsi="Arial" w:cs="Arial"/>
                <w:shd w:val="clear" w:color="auto" w:fill="FFFFFF"/>
              </w:rPr>
            </w:pPr>
          </w:p>
          <w:p w:rsidR="00C04C13" w:rsidP="002908C7" w:rsidRDefault="00C04C13" w14:paraId="2884C099" w14:textId="77777777">
            <w:pPr>
              <w:rPr>
                <w:rFonts w:ascii="Arial" w:hAnsi="Arial" w:cs="Arial"/>
                <w:shd w:val="clear" w:color="auto" w:fill="FFFFFF"/>
              </w:rPr>
            </w:pPr>
          </w:p>
          <w:p w:rsidR="00C04C13" w:rsidP="002908C7" w:rsidRDefault="00C04C13" w14:paraId="5817121D" w14:textId="77777777">
            <w:pPr>
              <w:rPr>
                <w:rFonts w:ascii="Arial" w:hAnsi="Arial" w:cs="Arial"/>
                <w:shd w:val="clear" w:color="auto" w:fill="FFFFFF"/>
              </w:rPr>
            </w:pPr>
          </w:p>
          <w:p w:rsidR="00C04C13" w:rsidP="002908C7" w:rsidRDefault="00C04C13" w14:paraId="1F0236FB" w14:textId="77777777">
            <w:pPr>
              <w:rPr>
                <w:rFonts w:ascii="Arial" w:hAnsi="Arial" w:cs="Arial"/>
                <w:shd w:val="clear" w:color="auto" w:fill="FFFFFF"/>
              </w:rPr>
            </w:pPr>
          </w:p>
          <w:p w:rsidR="00C04C13" w:rsidP="002908C7" w:rsidRDefault="00C04C13" w14:paraId="3921187B" w14:textId="77777777">
            <w:pPr>
              <w:rPr>
                <w:rFonts w:ascii="Arial" w:hAnsi="Arial" w:cs="Arial"/>
                <w:shd w:val="clear" w:color="auto" w:fill="FFFFFF"/>
              </w:rPr>
            </w:pPr>
          </w:p>
          <w:p w:rsidRPr="00E72CE2" w:rsidR="002D4D5E" w:rsidP="002908C7" w:rsidRDefault="00C31AFB" w14:paraId="43299408" w14:textId="3303F029">
            <w:pPr>
              <w:rPr>
                <w:rFonts w:ascii="Arial" w:hAnsi="Arial" w:cs="Arial"/>
                <w:shd w:val="clear" w:color="auto" w:fill="FFFFFF"/>
              </w:rPr>
            </w:pPr>
            <w:r>
              <w:rPr>
                <w:rFonts w:ascii="Arial" w:hAnsi="Arial" w:cs="Arial"/>
                <w:shd w:val="clear" w:color="auto" w:fill="FFFFFF"/>
              </w:rPr>
              <w:t xml:space="preserve">Profesional a cargo </w:t>
            </w:r>
            <w:r w:rsidRPr="00E72CE2" w:rsidR="002D4D5E">
              <w:rPr>
                <w:rFonts w:ascii="Arial" w:hAnsi="Arial" w:cs="Arial"/>
                <w:shd w:val="clear" w:color="auto" w:fill="FFFFFF"/>
              </w:rPr>
              <w:t>del Grupo de Defensa Judicial</w:t>
            </w:r>
          </w:p>
          <w:p w:rsidRPr="00E72CE2" w:rsidR="001C57BB" w:rsidP="002908C7" w:rsidRDefault="001C57BB" w14:paraId="45B921DA" w14:textId="77777777">
            <w:pPr>
              <w:rPr>
                <w:rFonts w:ascii="Arial" w:hAnsi="Arial" w:cs="Arial"/>
                <w:shd w:val="clear" w:color="auto" w:fill="FFFFFF"/>
              </w:rPr>
            </w:pPr>
          </w:p>
          <w:p w:rsidRPr="00E72CE2" w:rsidR="001C57BB" w:rsidP="002908C7" w:rsidRDefault="001C57BB" w14:paraId="691AEEC9" w14:textId="77777777">
            <w:pPr>
              <w:rPr>
                <w:rFonts w:ascii="Arial" w:hAnsi="Arial" w:cs="Arial"/>
                <w:shd w:val="clear" w:color="auto" w:fill="FFFFFF"/>
              </w:rPr>
            </w:pPr>
          </w:p>
          <w:p w:rsidRPr="00E72CE2" w:rsidR="001C57BB" w:rsidP="002908C7" w:rsidRDefault="001C57BB" w14:paraId="3D9F7A51" w14:textId="77777777">
            <w:pPr>
              <w:rPr>
                <w:rFonts w:ascii="Arial" w:hAnsi="Arial" w:cs="Arial"/>
                <w:shd w:val="clear" w:color="auto" w:fill="FFFFFF"/>
              </w:rPr>
            </w:pPr>
          </w:p>
          <w:p w:rsidRPr="00E72CE2" w:rsidR="001C57BB" w:rsidP="002908C7" w:rsidRDefault="001C57BB" w14:paraId="287AEECA" w14:textId="77777777">
            <w:pPr>
              <w:rPr>
                <w:rFonts w:ascii="Arial" w:hAnsi="Arial" w:cs="Arial"/>
                <w:shd w:val="clear" w:color="auto" w:fill="FFFFFF"/>
              </w:rPr>
            </w:pPr>
            <w:r w:rsidRPr="00E72CE2">
              <w:rPr>
                <w:rFonts w:ascii="Arial" w:hAnsi="Arial" w:cs="Arial"/>
                <w:shd w:val="clear" w:color="auto" w:fill="FFFFFF"/>
              </w:rPr>
              <w:t>Funcionario encargado de la administración de las bases de datos</w:t>
            </w:r>
          </w:p>
          <w:p w:rsidRPr="00E72CE2" w:rsidR="0029188F" w:rsidP="002908C7" w:rsidRDefault="0029188F" w14:paraId="2C1D64AC" w14:textId="77777777">
            <w:pPr>
              <w:rPr>
                <w:rFonts w:ascii="Arial" w:hAnsi="Arial" w:cs="Arial"/>
                <w:i/>
                <w:iCs/>
                <w:shd w:val="clear" w:color="auto" w:fill="FFFFFF"/>
              </w:rPr>
            </w:pPr>
          </w:p>
          <w:p w:rsidRPr="00E72CE2" w:rsidR="0029188F" w:rsidP="002908C7" w:rsidRDefault="0029188F" w14:paraId="050C15EE" w14:textId="4D559220">
            <w:pPr>
              <w:rPr>
                <w:rFonts w:ascii="Arial" w:hAnsi="Arial" w:cs="Arial"/>
                <w:i/>
                <w:iCs/>
                <w:shd w:val="clear" w:color="auto" w:fill="FFFFFF"/>
              </w:rPr>
            </w:pPr>
          </w:p>
        </w:tc>
        <w:tc>
          <w:tcPr>
            <w:tcW w:w="2047" w:type="dxa"/>
          </w:tcPr>
          <w:p w:rsidR="00C31AFB" w:rsidP="002908C7" w:rsidRDefault="00C31AFB" w14:paraId="3806AF7A" w14:textId="77777777">
            <w:pPr>
              <w:rPr>
                <w:rFonts w:ascii="Arial" w:hAnsi="Arial" w:cs="Arial"/>
                <w:shd w:val="clear" w:color="auto" w:fill="FFFFFF"/>
              </w:rPr>
            </w:pPr>
          </w:p>
          <w:p w:rsidR="00C31AFB" w:rsidP="002908C7" w:rsidRDefault="00C31AFB" w14:paraId="1293068E" w14:textId="77777777">
            <w:pPr>
              <w:rPr>
                <w:rFonts w:ascii="Arial" w:hAnsi="Arial" w:cs="Arial"/>
                <w:shd w:val="clear" w:color="auto" w:fill="FFFFFF"/>
              </w:rPr>
            </w:pPr>
          </w:p>
          <w:p w:rsidR="00C31AFB" w:rsidP="002908C7" w:rsidRDefault="00C31AFB" w14:paraId="1D111647" w14:textId="77777777">
            <w:pPr>
              <w:rPr>
                <w:rFonts w:ascii="Arial" w:hAnsi="Arial" w:cs="Arial"/>
                <w:shd w:val="clear" w:color="auto" w:fill="FFFFFF"/>
              </w:rPr>
            </w:pPr>
          </w:p>
          <w:p w:rsidR="00C31AFB" w:rsidP="002908C7" w:rsidRDefault="00C31AFB" w14:paraId="47EC92A5" w14:textId="77777777">
            <w:pPr>
              <w:rPr>
                <w:rFonts w:ascii="Arial" w:hAnsi="Arial" w:cs="Arial"/>
                <w:shd w:val="clear" w:color="auto" w:fill="FFFFFF"/>
              </w:rPr>
            </w:pPr>
          </w:p>
          <w:p w:rsidR="00C31AFB" w:rsidP="002908C7" w:rsidRDefault="00C31AFB" w14:paraId="1B794454" w14:textId="77777777">
            <w:pPr>
              <w:rPr>
                <w:rFonts w:ascii="Arial" w:hAnsi="Arial" w:cs="Arial"/>
                <w:shd w:val="clear" w:color="auto" w:fill="FFFFFF"/>
              </w:rPr>
            </w:pPr>
          </w:p>
          <w:p w:rsidRPr="00E72CE2" w:rsidR="002D4D5E" w:rsidP="002908C7" w:rsidRDefault="0029188F" w14:paraId="3BB211AB" w14:textId="59C2A679">
            <w:pPr>
              <w:rPr>
                <w:rFonts w:ascii="Arial" w:hAnsi="Arial" w:cs="Arial"/>
                <w:shd w:val="clear" w:color="auto" w:fill="FFFFFF"/>
              </w:rPr>
            </w:pPr>
            <w:r w:rsidRPr="00E72CE2">
              <w:rPr>
                <w:rFonts w:ascii="Arial" w:hAnsi="Arial" w:cs="Arial"/>
                <w:shd w:val="clear" w:color="auto" w:fill="FFFFFF"/>
              </w:rPr>
              <w:t xml:space="preserve">Inmediato </w:t>
            </w:r>
          </w:p>
        </w:tc>
        <w:tc>
          <w:tcPr>
            <w:tcW w:w="2738" w:type="dxa"/>
          </w:tcPr>
          <w:p w:rsidRPr="00E72CE2" w:rsidR="0029188F" w:rsidP="002908C7" w:rsidRDefault="0029188F" w14:paraId="660539FE" w14:textId="77777777">
            <w:pPr>
              <w:rPr>
                <w:rFonts w:ascii="Arial" w:hAnsi="Arial" w:cs="Arial"/>
                <w:shd w:val="clear" w:color="auto" w:fill="FFFFFF"/>
              </w:rPr>
            </w:pPr>
          </w:p>
          <w:p w:rsidR="00CE1BB2" w:rsidP="002908C7" w:rsidRDefault="0029188F" w14:paraId="23FE539C" w14:textId="77777777">
            <w:pPr>
              <w:rPr>
                <w:rFonts w:ascii="Arial" w:hAnsi="Arial" w:cs="Arial"/>
                <w:shd w:val="clear" w:color="auto" w:fill="FFFFFF"/>
              </w:rPr>
            </w:pPr>
            <w:r w:rsidRPr="00E72CE2">
              <w:rPr>
                <w:rFonts w:ascii="Arial" w:hAnsi="Arial" w:cs="Arial"/>
                <w:shd w:val="clear" w:color="auto" w:fill="FFFFFF"/>
              </w:rPr>
              <w:t xml:space="preserve"> </w:t>
            </w:r>
          </w:p>
          <w:p w:rsidR="00C04C13" w:rsidP="002908C7" w:rsidRDefault="00C04C13" w14:paraId="4AF630F5" w14:textId="77777777">
            <w:pPr>
              <w:rPr>
                <w:rFonts w:ascii="Arial" w:hAnsi="Arial" w:cs="Arial"/>
                <w:shd w:val="clear" w:color="auto" w:fill="FFFFFF"/>
              </w:rPr>
            </w:pPr>
          </w:p>
          <w:p w:rsidR="00C04C13" w:rsidP="002908C7" w:rsidRDefault="00C04C13" w14:paraId="431F3D97" w14:textId="77777777">
            <w:pPr>
              <w:rPr>
                <w:rFonts w:ascii="Arial" w:hAnsi="Arial" w:cs="Arial"/>
                <w:shd w:val="clear" w:color="auto" w:fill="FFFFFF"/>
              </w:rPr>
            </w:pPr>
          </w:p>
          <w:p w:rsidR="00C04C13" w:rsidP="002908C7" w:rsidRDefault="00C04C13" w14:paraId="02A26ABC" w14:textId="77777777">
            <w:pPr>
              <w:rPr>
                <w:rFonts w:ascii="Arial" w:hAnsi="Arial" w:cs="Arial"/>
                <w:shd w:val="clear" w:color="auto" w:fill="FFFFFF"/>
              </w:rPr>
            </w:pPr>
          </w:p>
          <w:p w:rsidR="00CE1BB2" w:rsidP="002908C7" w:rsidRDefault="00CE1BB2" w14:paraId="453E70ED" w14:textId="208AA9D7">
            <w:pPr>
              <w:rPr>
                <w:rFonts w:ascii="Arial" w:hAnsi="Arial" w:cs="Arial"/>
                <w:shd w:val="clear" w:color="auto" w:fill="FFFFFF"/>
              </w:rPr>
            </w:pPr>
            <w:r>
              <w:rPr>
                <w:rFonts w:ascii="Arial" w:hAnsi="Arial" w:cs="Arial"/>
                <w:shd w:val="clear" w:color="auto" w:fill="FFFFFF"/>
              </w:rPr>
              <w:t>correos electrónicos</w:t>
            </w:r>
          </w:p>
          <w:p w:rsidR="00CE1BB2" w:rsidP="002908C7" w:rsidRDefault="00CE1BB2" w14:paraId="49FC9717" w14:textId="77777777">
            <w:pPr>
              <w:rPr>
                <w:rFonts w:ascii="Arial" w:hAnsi="Arial" w:cs="Arial"/>
                <w:shd w:val="clear" w:color="auto" w:fill="FFFFFF"/>
              </w:rPr>
            </w:pPr>
          </w:p>
          <w:p w:rsidRPr="00E72CE2" w:rsidR="00CE1BB2" w:rsidP="00CE1BB2" w:rsidRDefault="00CE1BB2" w14:paraId="3F535EE4" w14:textId="77777777">
            <w:pPr>
              <w:rPr>
                <w:rFonts w:ascii="Arial" w:hAnsi="Arial" w:cs="Arial"/>
                <w:shd w:val="clear" w:color="auto" w:fill="FFFFFF"/>
              </w:rPr>
            </w:pPr>
            <w:r w:rsidRPr="00E72CE2">
              <w:rPr>
                <w:rFonts w:ascii="Arial" w:hAnsi="Arial" w:cs="Arial"/>
                <w:shd w:val="clear" w:color="auto" w:fill="FFFFFF"/>
              </w:rPr>
              <w:t xml:space="preserve">Ficha técnica en Ekogui </w:t>
            </w:r>
          </w:p>
          <w:p w:rsidR="00CE1BB2" w:rsidP="002908C7" w:rsidRDefault="00CE1BB2" w14:paraId="19FDF958" w14:textId="77777777">
            <w:pPr>
              <w:rPr>
                <w:rFonts w:ascii="Arial" w:hAnsi="Arial" w:cs="Arial"/>
                <w:shd w:val="clear" w:color="auto" w:fill="FFFFFF"/>
              </w:rPr>
            </w:pPr>
          </w:p>
          <w:p w:rsidRPr="00E72CE2" w:rsidR="0029188F" w:rsidP="002908C7" w:rsidRDefault="0029188F" w14:paraId="71E0EA36" w14:textId="31B682F1">
            <w:pPr>
              <w:rPr>
                <w:rFonts w:ascii="Arial" w:hAnsi="Arial" w:cs="Arial"/>
                <w:shd w:val="clear" w:color="auto" w:fill="FFFFFF"/>
              </w:rPr>
            </w:pPr>
            <w:r w:rsidRPr="00E72CE2">
              <w:rPr>
                <w:rFonts w:ascii="Arial" w:hAnsi="Arial" w:cs="Arial"/>
                <w:shd w:val="clear" w:color="auto" w:fill="FFFFFF"/>
              </w:rPr>
              <w:t>Formato Base de datos procesos judiciales</w:t>
            </w:r>
          </w:p>
          <w:p w:rsidRPr="00E72CE2" w:rsidR="0029188F" w:rsidP="002908C7" w:rsidRDefault="0029188F" w14:paraId="776A88D7" w14:textId="77C8EAB4">
            <w:pPr>
              <w:rPr>
                <w:rFonts w:ascii="Arial" w:hAnsi="Arial" w:cs="Arial"/>
                <w:shd w:val="clear" w:color="auto" w:fill="FFFFFF"/>
              </w:rPr>
            </w:pPr>
            <w:r w:rsidRPr="00E72CE2">
              <w:rPr>
                <w:rFonts w:ascii="Arial" w:hAnsi="Arial" w:cs="Arial"/>
                <w:shd w:val="clear" w:color="auto" w:fill="FFFFFF"/>
              </w:rPr>
              <w:t xml:space="preserve"> </w:t>
            </w:r>
          </w:p>
          <w:p w:rsidRPr="00E72CE2" w:rsidR="002D4D5E" w:rsidP="00CE1BB2" w:rsidRDefault="002D4D5E" w14:paraId="395CAE87" w14:textId="77777777">
            <w:pPr>
              <w:rPr>
                <w:rFonts w:ascii="Arial" w:hAnsi="Arial" w:cs="Arial"/>
                <w:i/>
                <w:iCs/>
                <w:shd w:val="clear" w:color="auto" w:fill="FFFFFF"/>
              </w:rPr>
            </w:pPr>
          </w:p>
        </w:tc>
      </w:tr>
      <w:tr w:rsidRPr="00E72CE2" w:rsidR="002D4D5E" w:rsidTr="29D3EAF1" w14:paraId="0A846CA4" w14:textId="77777777">
        <w:tc>
          <w:tcPr>
            <w:tcW w:w="279" w:type="dxa"/>
          </w:tcPr>
          <w:p w:rsidRPr="00E72CE2" w:rsidR="002D4D5E" w:rsidP="002908C7" w:rsidRDefault="002D4D5E" w14:paraId="6A27F0F0" w14:textId="1AF6C9C1">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CE1BB2">
              <w:rPr>
                <w:rFonts w:ascii="Arial" w:hAnsi="Arial" w:cs="Arial"/>
                <w:b/>
                <w:bCs/>
                <w:shd w:val="clear" w:color="auto" w:fill="FFFFFF"/>
              </w:rPr>
              <w:t>3</w:t>
            </w:r>
          </w:p>
        </w:tc>
        <w:tc>
          <w:tcPr>
            <w:tcW w:w="4969" w:type="dxa"/>
          </w:tcPr>
          <w:p w:rsidRPr="00E72CE2" w:rsidR="007348AE" w:rsidP="002908C7" w:rsidRDefault="00E00232" w14:paraId="06C4ECEF" w14:textId="77777777">
            <w:pPr>
              <w:rPr>
                <w:rFonts w:ascii="Arial" w:hAnsi="Arial" w:cs="Arial"/>
                <w:b/>
                <w:bCs/>
                <w:shd w:val="clear" w:color="auto" w:fill="FFFFFF"/>
              </w:rPr>
            </w:pPr>
            <w:r w:rsidRPr="00E72CE2">
              <w:rPr>
                <w:rFonts w:ascii="Arial" w:hAnsi="Arial" w:cs="Arial"/>
                <w:b/>
                <w:bCs/>
                <w:shd w:val="clear" w:color="auto" w:fill="FFFFFF"/>
              </w:rPr>
              <w:t xml:space="preserve">Determinar ruta según aprobación del acuerdo de conciliación </w:t>
            </w:r>
          </w:p>
          <w:p w:rsidRPr="00E72CE2" w:rsidR="007348AE" w:rsidP="002908C7" w:rsidRDefault="007348AE" w14:paraId="5060532D" w14:textId="77777777">
            <w:pPr>
              <w:rPr>
                <w:rFonts w:ascii="Arial" w:hAnsi="Arial" w:cs="Arial"/>
                <w:shd w:val="clear" w:color="auto" w:fill="FFFFFF"/>
              </w:rPr>
            </w:pPr>
          </w:p>
          <w:p w:rsidR="00FC3028" w:rsidP="002908C7" w:rsidRDefault="00FC3028" w14:paraId="23D98AC5" w14:textId="6DA3B8E9">
            <w:pPr>
              <w:rPr>
                <w:rFonts w:ascii="Arial" w:hAnsi="Arial" w:cs="Arial"/>
                <w:shd w:val="clear" w:color="auto" w:fill="FFFFFF"/>
              </w:rPr>
            </w:pPr>
            <w:r w:rsidRPr="00E72CE2">
              <w:rPr>
                <w:rFonts w:ascii="Arial" w:hAnsi="Arial" w:cs="Arial"/>
                <w:shd w:val="clear" w:color="auto" w:fill="FFFFFF"/>
              </w:rPr>
              <w:t xml:space="preserve">Una vez el juzgado emita la decisión sobre el acuerdo de conciliación, el </w:t>
            </w:r>
            <w:r w:rsidR="00CE1BB2">
              <w:rPr>
                <w:rFonts w:ascii="Arial" w:hAnsi="Arial" w:cs="Arial"/>
                <w:shd w:val="clear" w:color="auto" w:fill="FFFFFF"/>
              </w:rPr>
              <w:t xml:space="preserve">profesional a cargo del </w:t>
            </w:r>
            <w:r w:rsidRPr="00E72CE2">
              <w:rPr>
                <w:rFonts w:ascii="Arial" w:hAnsi="Arial" w:cs="Arial"/>
                <w:shd w:val="clear" w:color="auto" w:fill="FFFFFF"/>
              </w:rPr>
              <w:t>Grupo de Defensa Judicial deberá</w:t>
            </w:r>
            <w:r w:rsidR="00316CD1">
              <w:rPr>
                <w:rFonts w:ascii="Arial" w:hAnsi="Arial" w:cs="Arial"/>
                <w:shd w:val="clear" w:color="auto" w:fill="FFFFFF"/>
              </w:rPr>
              <w:t>:</w:t>
            </w:r>
          </w:p>
          <w:p w:rsidR="00316CD1" w:rsidP="002908C7" w:rsidRDefault="00316CD1" w14:paraId="508780B0" w14:textId="77777777">
            <w:pPr>
              <w:rPr>
                <w:rFonts w:ascii="Arial" w:hAnsi="Arial" w:cs="Arial"/>
                <w:shd w:val="clear" w:color="auto" w:fill="FFFFFF"/>
              </w:rPr>
            </w:pPr>
          </w:p>
          <w:p w:rsidRPr="00E72CE2" w:rsidR="00316CD1" w:rsidP="002908C7" w:rsidRDefault="00316CD1" w14:paraId="0F84704E" w14:textId="7A4BAE65">
            <w:pPr>
              <w:rPr>
                <w:rFonts w:ascii="Arial" w:hAnsi="Arial" w:cs="Arial"/>
                <w:shd w:val="clear" w:color="auto" w:fill="FFFFFF"/>
              </w:rPr>
            </w:pPr>
            <w:r>
              <w:rPr>
                <w:rFonts w:ascii="Arial" w:hAnsi="Arial" w:cs="Arial"/>
                <w:shd w:val="clear" w:color="auto" w:fill="FFFFFF"/>
              </w:rPr>
              <w:t>Determinar la ruta a seguir:</w:t>
            </w:r>
          </w:p>
          <w:p w:rsidRPr="00E72CE2" w:rsidR="00FC3028" w:rsidP="002908C7" w:rsidRDefault="00FC3028" w14:paraId="0DD1F466" w14:textId="77777777">
            <w:pPr>
              <w:rPr>
                <w:rFonts w:ascii="Arial" w:hAnsi="Arial" w:cs="Arial"/>
                <w:shd w:val="clear" w:color="auto" w:fill="FFFFFF"/>
              </w:rPr>
            </w:pPr>
          </w:p>
          <w:p w:rsidR="00FC3028" w:rsidP="00CB6260" w:rsidRDefault="00FC3028" w14:paraId="4F394BF0" w14:textId="165864D7">
            <w:pPr>
              <w:numPr>
                <w:ilvl w:val="0"/>
                <w:numId w:val="8"/>
              </w:numPr>
              <w:rPr>
                <w:rFonts w:ascii="Arial" w:hAnsi="Arial" w:cs="Arial"/>
                <w:shd w:val="clear" w:color="auto" w:fill="FFFFFF"/>
              </w:rPr>
            </w:pPr>
            <w:r w:rsidRPr="00CE1BB2">
              <w:rPr>
                <w:rFonts w:ascii="Arial" w:hAnsi="Arial" w:cs="Arial"/>
                <w:shd w:val="clear" w:color="auto" w:fill="FFFFFF"/>
              </w:rPr>
              <w:t xml:space="preserve">Si el acuerdo es aprobado, se </w:t>
            </w:r>
            <w:r w:rsidRPr="00CE1BB2" w:rsidR="00CE1BB2">
              <w:rPr>
                <w:rFonts w:ascii="Arial" w:hAnsi="Arial" w:cs="Arial"/>
                <w:shd w:val="clear" w:color="auto" w:fill="FFFFFF"/>
              </w:rPr>
              <w:t xml:space="preserve">devuelve a </w:t>
            </w:r>
            <w:r w:rsidRPr="00CE1BB2">
              <w:rPr>
                <w:rFonts w:ascii="Arial" w:hAnsi="Arial" w:cs="Arial"/>
                <w:shd w:val="clear" w:color="auto" w:fill="FFFFFF"/>
              </w:rPr>
              <w:t>la actividad 2</w:t>
            </w:r>
            <w:r w:rsidR="00CE1BB2">
              <w:rPr>
                <w:rFonts w:ascii="Arial" w:hAnsi="Arial" w:cs="Arial"/>
                <w:shd w:val="clear" w:color="auto" w:fill="FFFFFF"/>
              </w:rPr>
              <w:t>.</w:t>
            </w:r>
          </w:p>
          <w:p w:rsidRPr="00CE1BB2" w:rsidR="00CE1BB2" w:rsidP="00CE1BB2" w:rsidRDefault="00CE1BB2" w14:paraId="10403568" w14:textId="77777777">
            <w:pPr>
              <w:ind w:left="720"/>
              <w:rPr>
                <w:rFonts w:ascii="Arial" w:hAnsi="Arial" w:cs="Arial"/>
                <w:shd w:val="clear" w:color="auto" w:fill="FFFFFF"/>
              </w:rPr>
            </w:pPr>
          </w:p>
          <w:p w:rsidRPr="00E72CE2" w:rsidR="00FC3028" w:rsidP="002908C7" w:rsidRDefault="00FC3028" w14:paraId="74A185A1" w14:textId="0C6F5329">
            <w:pPr>
              <w:numPr>
                <w:ilvl w:val="0"/>
                <w:numId w:val="8"/>
              </w:numPr>
              <w:rPr>
                <w:rFonts w:ascii="Arial" w:hAnsi="Arial" w:cs="Arial"/>
                <w:shd w:val="clear" w:color="auto" w:fill="FFFFFF"/>
              </w:rPr>
            </w:pPr>
            <w:r w:rsidRPr="00E72CE2">
              <w:rPr>
                <w:rFonts w:ascii="Arial" w:hAnsi="Arial" w:cs="Arial"/>
                <w:shd w:val="clear" w:color="auto" w:fill="FFFFFF"/>
              </w:rPr>
              <w:t>Si el acuerdo es improbado, se continúa en la actividad 1</w:t>
            </w:r>
            <w:r w:rsidR="00CE1BB2">
              <w:rPr>
                <w:rFonts w:ascii="Arial" w:hAnsi="Arial" w:cs="Arial"/>
                <w:shd w:val="clear" w:color="auto" w:fill="FFFFFF"/>
              </w:rPr>
              <w:t>7</w:t>
            </w:r>
            <w:r w:rsidRPr="00E72CE2">
              <w:rPr>
                <w:rFonts w:ascii="Arial" w:hAnsi="Arial" w:cs="Arial"/>
                <w:shd w:val="clear" w:color="auto" w:fill="FFFFFF"/>
              </w:rPr>
              <w:t>.</w:t>
            </w:r>
          </w:p>
          <w:p w:rsidRPr="00E72CE2" w:rsidR="00FC3028" w:rsidP="002908C7" w:rsidRDefault="00FC3028" w14:paraId="4F20AA94" w14:textId="77777777">
            <w:pPr>
              <w:rPr>
                <w:rFonts w:ascii="Arial" w:hAnsi="Arial" w:cs="Arial"/>
                <w:shd w:val="clear" w:color="auto" w:fill="FFFFFF"/>
              </w:rPr>
            </w:pPr>
          </w:p>
          <w:p w:rsidRPr="00E72CE2" w:rsidR="00FC3028" w:rsidP="002908C7" w:rsidRDefault="002A14B3" w14:paraId="739076C8" w14:textId="55CC1C3C">
            <w:pPr>
              <w:rPr>
                <w:rFonts w:ascii="Arial" w:hAnsi="Arial" w:cs="Arial"/>
                <w:shd w:val="clear" w:color="auto" w:fill="FFFFFF"/>
              </w:rPr>
            </w:pPr>
            <w:r>
              <w:rPr>
                <w:rFonts w:ascii="Arial" w:hAnsi="Arial" w:cs="Arial"/>
                <w:shd w:val="clear" w:color="auto" w:fill="FFFFFF"/>
              </w:rPr>
              <w:t>Registrar la decisión</w:t>
            </w:r>
            <w:r w:rsidRPr="00E72CE2" w:rsidR="00FC3028">
              <w:rPr>
                <w:rFonts w:ascii="Arial" w:hAnsi="Arial" w:cs="Arial"/>
                <w:shd w:val="clear" w:color="auto" w:fill="FFFFFF"/>
              </w:rPr>
              <w:t xml:space="preserve"> en (Ekogui) y en el </w:t>
            </w:r>
            <w:r>
              <w:rPr>
                <w:rFonts w:ascii="Arial" w:hAnsi="Arial" w:cs="Arial"/>
                <w:shd w:val="clear" w:color="auto" w:fill="FFFFFF"/>
              </w:rPr>
              <w:t>f</w:t>
            </w:r>
            <w:r w:rsidRPr="00E72CE2" w:rsidR="00FC3028">
              <w:rPr>
                <w:rFonts w:ascii="Arial" w:hAnsi="Arial" w:cs="Arial"/>
                <w:shd w:val="clear" w:color="auto" w:fill="FFFFFF"/>
              </w:rPr>
              <w:t>ormato Base de datos procesos judiciales, anexando el auto correspondiente.</w:t>
            </w:r>
          </w:p>
          <w:p w:rsidRPr="00E72CE2" w:rsidR="002D4D5E" w:rsidP="002908C7" w:rsidRDefault="002D4D5E" w14:paraId="195306F3" w14:textId="39D2D78C">
            <w:pPr>
              <w:rPr>
                <w:rFonts w:ascii="Arial" w:hAnsi="Arial" w:cs="Arial"/>
                <w:shd w:val="clear" w:color="auto" w:fill="FFFFFF"/>
              </w:rPr>
            </w:pPr>
          </w:p>
        </w:tc>
        <w:tc>
          <w:tcPr>
            <w:tcW w:w="3718" w:type="dxa"/>
          </w:tcPr>
          <w:p w:rsidR="00CE1BB2" w:rsidP="002908C7" w:rsidRDefault="00CE1BB2" w14:paraId="0E173C5C" w14:textId="77777777">
            <w:pPr>
              <w:rPr>
                <w:rFonts w:ascii="Arial" w:hAnsi="Arial" w:cs="Arial"/>
                <w:shd w:val="clear" w:color="auto" w:fill="FFFFFF"/>
              </w:rPr>
            </w:pPr>
          </w:p>
          <w:p w:rsidR="00CE1BB2" w:rsidP="002908C7" w:rsidRDefault="00CE1BB2" w14:paraId="6038D4C6" w14:textId="77777777">
            <w:pPr>
              <w:rPr>
                <w:rFonts w:ascii="Arial" w:hAnsi="Arial" w:cs="Arial"/>
                <w:shd w:val="clear" w:color="auto" w:fill="FFFFFF"/>
              </w:rPr>
            </w:pPr>
          </w:p>
          <w:p w:rsidR="00282C38" w:rsidP="002908C7" w:rsidRDefault="00282C38" w14:paraId="686EB16C" w14:textId="77777777">
            <w:pPr>
              <w:rPr>
                <w:rFonts w:ascii="Arial" w:hAnsi="Arial" w:cs="Arial"/>
                <w:shd w:val="clear" w:color="auto" w:fill="FFFFFF"/>
              </w:rPr>
            </w:pPr>
          </w:p>
          <w:p w:rsidR="00282C38" w:rsidP="002908C7" w:rsidRDefault="00282C38" w14:paraId="0F4AB1BE" w14:textId="77777777">
            <w:pPr>
              <w:rPr>
                <w:rFonts w:ascii="Arial" w:hAnsi="Arial" w:cs="Arial"/>
                <w:shd w:val="clear" w:color="auto" w:fill="FFFFFF"/>
              </w:rPr>
            </w:pPr>
          </w:p>
          <w:p w:rsidR="00282C38" w:rsidP="002908C7" w:rsidRDefault="00282C38" w14:paraId="4688117A" w14:textId="77777777">
            <w:pPr>
              <w:rPr>
                <w:rFonts w:ascii="Arial" w:hAnsi="Arial" w:cs="Arial"/>
                <w:shd w:val="clear" w:color="auto" w:fill="FFFFFF"/>
              </w:rPr>
            </w:pPr>
          </w:p>
          <w:p w:rsidRPr="00E72CE2" w:rsidR="002D4D5E" w:rsidP="002908C7" w:rsidRDefault="00CE1BB2" w14:paraId="4EB7D94B" w14:textId="77B06E65">
            <w:pPr>
              <w:rPr>
                <w:rFonts w:ascii="Arial" w:hAnsi="Arial" w:cs="Arial"/>
                <w:shd w:val="clear" w:color="auto" w:fill="FFFFFF"/>
              </w:rPr>
            </w:pPr>
            <w:r>
              <w:rPr>
                <w:rFonts w:ascii="Arial" w:hAnsi="Arial" w:cs="Arial"/>
                <w:shd w:val="clear" w:color="auto" w:fill="FFFFFF"/>
              </w:rPr>
              <w:t xml:space="preserve">Profesional a cargo </w:t>
            </w:r>
            <w:r w:rsidRPr="00E72CE2" w:rsidR="002D4D5E">
              <w:rPr>
                <w:rFonts w:ascii="Arial" w:hAnsi="Arial" w:cs="Arial"/>
                <w:shd w:val="clear" w:color="auto" w:fill="FFFFFF"/>
              </w:rPr>
              <w:t>Grupo de Defensa Judicial</w:t>
            </w:r>
          </w:p>
          <w:p w:rsidRPr="00E72CE2" w:rsidR="002D4D5E" w:rsidP="002908C7" w:rsidRDefault="002D4D5E" w14:paraId="14C6B6B0" w14:textId="77777777">
            <w:pPr>
              <w:rPr>
                <w:rFonts w:ascii="Arial" w:hAnsi="Arial" w:cs="Arial"/>
                <w:shd w:val="clear" w:color="auto" w:fill="FFFFFF"/>
              </w:rPr>
            </w:pPr>
          </w:p>
          <w:p w:rsidRPr="00E72CE2" w:rsidR="00CE1BB2" w:rsidP="00CE1BB2" w:rsidRDefault="00CE1BB2" w14:paraId="788844B3" w14:textId="77777777">
            <w:pPr>
              <w:rPr>
                <w:rFonts w:ascii="Arial" w:hAnsi="Arial" w:cs="Arial"/>
                <w:shd w:val="clear" w:color="auto" w:fill="FFFFFF"/>
              </w:rPr>
            </w:pPr>
            <w:r w:rsidRPr="00E72CE2">
              <w:rPr>
                <w:rFonts w:ascii="Arial" w:hAnsi="Arial" w:cs="Arial"/>
                <w:shd w:val="clear" w:color="auto" w:fill="FFFFFF"/>
              </w:rPr>
              <w:t>Funcionario encargado de la administración de las bases de datos</w:t>
            </w:r>
          </w:p>
          <w:p w:rsidRPr="00E72CE2" w:rsidR="002D4D5E" w:rsidP="002908C7" w:rsidRDefault="002D4D5E" w14:paraId="213E5100" w14:textId="2238FFE0">
            <w:pPr>
              <w:rPr>
                <w:rFonts w:ascii="Arial" w:hAnsi="Arial" w:cs="Arial"/>
                <w:i/>
                <w:iCs/>
                <w:shd w:val="clear" w:color="auto" w:fill="FFFFFF"/>
              </w:rPr>
            </w:pPr>
          </w:p>
        </w:tc>
        <w:tc>
          <w:tcPr>
            <w:tcW w:w="2047" w:type="dxa"/>
          </w:tcPr>
          <w:p w:rsidR="00CE1BB2" w:rsidP="002908C7" w:rsidRDefault="00CE1BB2" w14:paraId="57D4D96D" w14:textId="77777777">
            <w:pPr>
              <w:rPr>
                <w:rFonts w:ascii="Arial" w:hAnsi="Arial" w:cs="Arial"/>
                <w:shd w:val="clear" w:color="auto" w:fill="FFFFFF"/>
              </w:rPr>
            </w:pPr>
          </w:p>
          <w:p w:rsidR="00CE1BB2" w:rsidP="002908C7" w:rsidRDefault="00CE1BB2" w14:paraId="4BA3273F" w14:textId="77777777">
            <w:pPr>
              <w:rPr>
                <w:rFonts w:ascii="Arial" w:hAnsi="Arial" w:cs="Arial"/>
                <w:shd w:val="clear" w:color="auto" w:fill="FFFFFF"/>
              </w:rPr>
            </w:pPr>
          </w:p>
          <w:p w:rsidR="00CE1BB2" w:rsidP="002908C7" w:rsidRDefault="00CE1BB2" w14:paraId="31980CF1" w14:textId="77777777">
            <w:pPr>
              <w:rPr>
                <w:rFonts w:ascii="Arial" w:hAnsi="Arial" w:cs="Arial"/>
                <w:shd w:val="clear" w:color="auto" w:fill="FFFFFF"/>
              </w:rPr>
            </w:pPr>
          </w:p>
          <w:p w:rsidR="00282C38" w:rsidP="002908C7" w:rsidRDefault="00282C38" w14:paraId="2E25BE9C" w14:textId="77777777">
            <w:pPr>
              <w:rPr>
                <w:rFonts w:ascii="Arial" w:hAnsi="Arial" w:cs="Arial"/>
                <w:shd w:val="clear" w:color="auto" w:fill="FFFFFF"/>
              </w:rPr>
            </w:pPr>
          </w:p>
          <w:p w:rsidR="00282C38" w:rsidP="002908C7" w:rsidRDefault="00282C38" w14:paraId="2E1F0931" w14:textId="77777777">
            <w:pPr>
              <w:rPr>
                <w:rFonts w:ascii="Arial" w:hAnsi="Arial" w:cs="Arial"/>
                <w:shd w:val="clear" w:color="auto" w:fill="FFFFFF"/>
              </w:rPr>
            </w:pPr>
          </w:p>
          <w:p w:rsidRPr="00E72CE2" w:rsidR="002D4D5E" w:rsidP="002908C7" w:rsidRDefault="00E00232" w14:paraId="6EB633BB" w14:textId="790E2143">
            <w:pPr>
              <w:rPr>
                <w:rFonts w:ascii="Arial" w:hAnsi="Arial" w:cs="Arial"/>
                <w:shd w:val="clear" w:color="auto" w:fill="FFFFFF"/>
              </w:rPr>
            </w:pPr>
            <w:r w:rsidRPr="00E72CE2">
              <w:rPr>
                <w:rFonts w:ascii="Arial" w:hAnsi="Arial" w:cs="Arial"/>
                <w:shd w:val="clear" w:color="auto" w:fill="FFFFFF"/>
              </w:rPr>
              <w:t>Inmediato</w:t>
            </w:r>
          </w:p>
        </w:tc>
        <w:tc>
          <w:tcPr>
            <w:tcW w:w="2738" w:type="dxa"/>
          </w:tcPr>
          <w:p w:rsidR="00CE1BB2" w:rsidP="002908C7" w:rsidRDefault="00CE1BB2" w14:paraId="4249BFAE" w14:textId="77777777">
            <w:pPr>
              <w:rPr>
                <w:rFonts w:ascii="Arial" w:hAnsi="Arial" w:cs="Arial"/>
                <w:shd w:val="clear" w:color="auto" w:fill="FFFFFF"/>
              </w:rPr>
            </w:pPr>
          </w:p>
          <w:p w:rsidR="00CE1BB2" w:rsidP="002908C7" w:rsidRDefault="00CE1BB2" w14:paraId="3C176DBE" w14:textId="77777777">
            <w:pPr>
              <w:rPr>
                <w:rFonts w:ascii="Arial" w:hAnsi="Arial" w:cs="Arial"/>
                <w:shd w:val="clear" w:color="auto" w:fill="FFFFFF"/>
              </w:rPr>
            </w:pPr>
          </w:p>
          <w:p w:rsidR="00282C38" w:rsidP="00CE1BB2" w:rsidRDefault="00282C38" w14:paraId="1C571E2E" w14:textId="77777777">
            <w:pPr>
              <w:rPr>
                <w:rFonts w:ascii="Arial" w:hAnsi="Arial" w:cs="Arial"/>
                <w:shd w:val="clear" w:color="auto" w:fill="FFFFFF"/>
              </w:rPr>
            </w:pPr>
          </w:p>
          <w:p w:rsidR="00282C38" w:rsidP="00CE1BB2" w:rsidRDefault="00282C38" w14:paraId="4DC4A3CE" w14:textId="77777777">
            <w:pPr>
              <w:rPr>
                <w:rFonts w:ascii="Arial" w:hAnsi="Arial" w:cs="Arial"/>
                <w:shd w:val="clear" w:color="auto" w:fill="FFFFFF"/>
              </w:rPr>
            </w:pPr>
          </w:p>
          <w:p w:rsidR="00282C38" w:rsidP="00CE1BB2" w:rsidRDefault="00282C38" w14:paraId="536F0ADA" w14:textId="77777777">
            <w:pPr>
              <w:rPr>
                <w:rFonts w:ascii="Arial" w:hAnsi="Arial" w:cs="Arial"/>
                <w:shd w:val="clear" w:color="auto" w:fill="FFFFFF"/>
              </w:rPr>
            </w:pPr>
          </w:p>
          <w:p w:rsidRPr="00E72CE2" w:rsidR="00CE1BB2" w:rsidP="00CE1BB2" w:rsidRDefault="00CE1BB2" w14:paraId="6D164B3D" w14:textId="0BCD0615">
            <w:pPr>
              <w:rPr>
                <w:rFonts w:ascii="Arial" w:hAnsi="Arial" w:cs="Arial"/>
                <w:shd w:val="clear" w:color="auto" w:fill="FFFFFF"/>
              </w:rPr>
            </w:pPr>
            <w:r w:rsidRPr="00E72CE2">
              <w:rPr>
                <w:rFonts w:ascii="Arial" w:hAnsi="Arial" w:cs="Arial"/>
                <w:shd w:val="clear" w:color="auto" w:fill="FFFFFF"/>
              </w:rPr>
              <w:t xml:space="preserve">Ficha técnica en Ekogui </w:t>
            </w:r>
          </w:p>
          <w:p w:rsidR="00CE1BB2" w:rsidP="002908C7" w:rsidRDefault="00CE1BB2" w14:paraId="68798C1C" w14:textId="77777777">
            <w:pPr>
              <w:rPr>
                <w:rFonts w:ascii="Arial" w:hAnsi="Arial" w:cs="Arial"/>
                <w:shd w:val="clear" w:color="auto" w:fill="FFFFFF"/>
              </w:rPr>
            </w:pPr>
          </w:p>
          <w:p w:rsidR="00CE1BB2" w:rsidP="002908C7" w:rsidRDefault="00CE1BB2" w14:paraId="33696361" w14:textId="77777777">
            <w:pPr>
              <w:rPr>
                <w:rFonts w:ascii="Arial" w:hAnsi="Arial" w:cs="Arial"/>
                <w:shd w:val="clear" w:color="auto" w:fill="FFFFFF"/>
              </w:rPr>
            </w:pPr>
          </w:p>
          <w:p w:rsidRPr="00E72CE2" w:rsidR="00CE1BB2" w:rsidP="00CE1BB2" w:rsidRDefault="00CE1BB2" w14:paraId="4B58243A" w14:textId="06FCF018">
            <w:pPr>
              <w:rPr>
                <w:rFonts w:ascii="Arial" w:hAnsi="Arial" w:cs="Arial"/>
                <w:shd w:val="clear" w:color="auto" w:fill="FFFFFF"/>
              </w:rPr>
            </w:pPr>
            <w:r w:rsidRPr="00E72CE2">
              <w:rPr>
                <w:rFonts w:ascii="Arial" w:hAnsi="Arial" w:cs="Arial"/>
                <w:shd w:val="clear" w:color="auto" w:fill="FFFFFF"/>
              </w:rPr>
              <w:t>Formato Base de datos procesos judiciales</w:t>
            </w:r>
          </w:p>
          <w:p w:rsidRPr="00E72CE2" w:rsidR="00554BAB" w:rsidP="002908C7" w:rsidRDefault="00554BAB" w14:paraId="546325DD" w14:textId="77777777">
            <w:pPr>
              <w:rPr>
                <w:rFonts w:ascii="Arial" w:hAnsi="Arial" w:cs="Arial"/>
                <w:shd w:val="clear" w:color="auto" w:fill="FFFFFF"/>
              </w:rPr>
            </w:pPr>
          </w:p>
          <w:p w:rsidR="006D3F24" w:rsidP="006D3F24" w:rsidRDefault="006D3F24" w14:paraId="6203E593" w14:textId="77777777">
            <w:pPr>
              <w:rPr>
                <w:rFonts w:ascii="Arial" w:hAnsi="Arial" w:cs="Arial"/>
                <w:shd w:val="clear" w:color="auto" w:fill="FFFFFF"/>
              </w:rPr>
            </w:pPr>
          </w:p>
          <w:p w:rsidRPr="00E72CE2" w:rsidR="002D4D5E" w:rsidP="00282C38" w:rsidRDefault="002D4D5E" w14:paraId="5EEB78C1" w14:textId="51F0854B">
            <w:pPr>
              <w:rPr>
                <w:rFonts w:ascii="Arial" w:hAnsi="Arial" w:cs="Arial"/>
                <w:i/>
                <w:iCs/>
                <w:shd w:val="clear" w:color="auto" w:fill="FFFFFF"/>
              </w:rPr>
            </w:pPr>
          </w:p>
        </w:tc>
      </w:tr>
      <w:tr w:rsidRPr="00E72CE2" w:rsidR="002D4D5E" w:rsidTr="29D3EAF1" w14:paraId="3DB2F2CA" w14:textId="77777777">
        <w:tc>
          <w:tcPr>
            <w:tcW w:w="279" w:type="dxa"/>
          </w:tcPr>
          <w:p w:rsidRPr="00E72CE2" w:rsidR="002D4D5E" w:rsidP="002908C7" w:rsidRDefault="002D4D5E" w14:paraId="5091421A" w14:textId="7CD3FD36">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CE1BB2">
              <w:rPr>
                <w:rFonts w:ascii="Arial" w:hAnsi="Arial" w:cs="Arial"/>
                <w:b/>
                <w:bCs/>
                <w:shd w:val="clear" w:color="auto" w:fill="FFFFFF"/>
              </w:rPr>
              <w:t>4</w:t>
            </w:r>
          </w:p>
        </w:tc>
        <w:tc>
          <w:tcPr>
            <w:tcW w:w="4969" w:type="dxa"/>
          </w:tcPr>
          <w:p w:rsidRPr="00E72CE2" w:rsidR="002D4D5E" w:rsidP="002908C7" w:rsidRDefault="00F7155B" w14:paraId="223FF86D" w14:textId="06D9BCAC">
            <w:pPr>
              <w:rPr>
                <w:rFonts w:ascii="Arial" w:hAnsi="Arial" w:cs="Arial"/>
                <w:b/>
                <w:bCs/>
                <w:shd w:val="clear" w:color="auto" w:fill="FFFFFF"/>
              </w:rPr>
            </w:pPr>
            <w:r w:rsidRPr="00E72CE2">
              <w:rPr>
                <w:rFonts w:ascii="Arial" w:hAnsi="Arial" w:cs="Arial"/>
                <w:b/>
                <w:bCs/>
                <w:shd w:val="clear" w:color="auto" w:fill="FFFFFF"/>
              </w:rPr>
              <w:t xml:space="preserve">Gestionar </w:t>
            </w:r>
            <w:r w:rsidRPr="00E72CE2" w:rsidR="002D4D5E">
              <w:rPr>
                <w:rFonts w:ascii="Arial" w:hAnsi="Arial" w:cs="Arial"/>
                <w:b/>
                <w:bCs/>
                <w:shd w:val="clear" w:color="auto" w:fill="FFFFFF"/>
              </w:rPr>
              <w:t xml:space="preserve">decisión </w:t>
            </w:r>
            <w:r w:rsidRPr="00E72CE2" w:rsidR="00AF430A">
              <w:rPr>
                <w:rFonts w:ascii="Arial" w:hAnsi="Arial" w:cs="Arial"/>
                <w:b/>
                <w:bCs/>
                <w:shd w:val="clear" w:color="auto" w:fill="FFFFFF"/>
              </w:rPr>
              <w:t>judicial sobre acuerdo de conciliación y trámite de pago</w:t>
            </w:r>
          </w:p>
          <w:p w:rsidRPr="00E72CE2" w:rsidR="002D4D5E" w:rsidP="002908C7" w:rsidRDefault="002D4D5E" w14:paraId="0B2A2AAB" w14:textId="77777777">
            <w:pPr>
              <w:rPr>
                <w:rFonts w:ascii="Arial" w:hAnsi="Arial" w:cs="Arial"/>
                <w:i/>
                <w:iCs/>
                <w:color w:val="AEAAAA" w:themeColor="background2" w:themeShade="BF"/>
                <w:shd w:val="clear" w:color="auto" w:fill="FFFFFF"/>
              </w:rPr>
            </w:pPr>
          </w:p>
          <w:p w:rsidRPr="00E72CE2" w:rsidR="002D4D5E" w:rsidP="002908C7" w:rsidRDefault="001373D2" w14:paraId="6BB39705" w14:textId="0B95A569">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 xml:space="preserve">Una </w:t>
            </w:r>
            <w:r w:rsidRPr="00E72CE2" w:rsidR="00754F29">
              <w:rPr>
                <w:rFonts w:ascii="Arial" w:hAnsi="Arial" w:cs="Arial"/>
                <w:color w:val="000000" w:themeColor="text1"/>
                <w:shd w:val="clear" w:color="auto" w:fill="FFFFFF"/>
              </w:rPr>
              <w:t>vez el</w:t>
            </w:r>
            <w:r w:rsidRPr="00E72CE2" w:rsidR="002D4D5E">
              <w:rPr>
                <w:rFonts w:ascii="Arial" w:hAnsi="Arial" w:cs="Arial"/>
                <w:color w:val="000000" w:themeColor="text1"/>
                <w:shd w:val="clear" w:color="auto" w:fill="FFFFFF"/>
              </w:rPr>
              <w:t xml:space="preserve"> juzgado</w:t>
            </w:r>
            <w:r w:rsidRPr="00E72CE2">
              <w:rPr>
                <w:rFonts w:ascii="Arial" w:hAnsi="Arial" w:cs="Arial"/>
                <w:color w:val="000000" w:themeColor="text1"/>
                <w:shd w:val="clear" w:color="auto" w:fill="FFFFFF"/>
              </w:rPr>
              <w:t xml:space="preserve"> emita el auto</w:t>
            </w:r>
            <w:r w:rsidRPr="00E72CE2" w:rsidR="00D23789">
              <w:rPr>
                <w:rFonts w:ascii="Arial" w:hAnsi="Arial" w:cs="Arial"/>
                <w:color w:val="000000" w:themeColor="text1"/>
                <w:shd w:val="clear" w:color="auto" w:fill="FFFFFF"/>
              </w:rPr>
              <w:t xml:space="preserve"> que</w:t>
            </w:r>
            <w:r w:rsidRPr="00E72CE2" w:rsidR="002D4D5E">
              <w:rPr>
                <w:rFonts w:ascii="Arial" w:hAnsi="Arial" w:cs="Arial"/>
                <w:color w:val="000000" w:themeColor="text1"/>
                <w:shd w:val="clear" w:color="auto" w:fill="FFFFFF"/>
              </w:rPr>
              <w:t xml:space="preserve"> aprueba</w:t>
            </w:r>
            <w:r w:rsidRPr="00E72CE2" w:rsidR="00D23789">
              <w:rPr>
                <w:rFonts w:ascii="Arial" w:hAnsi="Arial" w:cs="Arial"/>
                <w:color w:val="000000" w:themeColor="text1"/>
                <w:shd w:val="clear" w:color="auto" w:fill="FFFFFF"/>
              </w:rPr>
              <w:t xml:space="preserve"> el acuerdo de conciliación, el </w:t>
            </w:r>
            <w:r w:rsidR="004D384F">
              <w:rPr>
                <w:rFonts w:ascii="Arial" w:hAnsi="Arial" w:cs="Arial"/>
                <w:color w:val="000000" w:themeColor="text1"/>
                <w:shd w:val="clear" w:color="auto" w:fill="FFFFFF"/>
              </w:rPr>
              <w:t xml:space="preserve">profesional a cargo </w:t>
            </w:r>
            <w:r w:rsidRPr="00E72CE2" w:rsidR="004D384F">
              <w:rPr>
                <w:rFonts w:ascii="Arial" w:hAnsi="Arial" w:cs="Arial"/>
                <w:color w:val="000000" w:themeColor="text1"/>
                <w:shd w:val="clear" w:color="auto" w:fill="FFFFFF"/>
              </w:rPr>
              <w:t>del</w:t>
            </w:r>
            <w:r w:rsidRPr="00E72CE2" w:rsidR="00D23789">
              <w:rPr>
                <w:rFonts w:ascii="Arial" w:hAnsi="Arial" w:cs="Arial"/>
                <w:color w:val="000000" w:themeColor="text1"/>
                <w:shd w:val="clear" w:color="auto" w:fill="FFFFFF"/>
              </w:rPr>
              <w:t xml:space="preserve"> grup</w:t>
            </w:r>
            <w:r w:rsidRPr="00E72CE2" w:rsidR="00415AE3">
              <w:rPr>
                <w:rFonts w:ascii="Arial" w:hAnsi="Arial" w:cs="Arial"/>
                <w:color w:val="000000" w:themeColor="text1"/>
                <w:shd w:val="clear" w:color="auto" w:fill="FFFFFF"/>
              </w:rPr>
              <w:t xml:space="preserve">o de defensa judicial deberá: </w:t>
            </w:r>
          </w:p>
          <w:p w:rsidRPr="00E72CE2" w:rsidR="002D4D5E" w:rsidP="002908C7" w:rsidRDefault="002D4D5E" w14:paraId="63B57DCB" w14:textId="77777777">
            <w:pPr>
              <w:rPr>
                <w:rFonts w:ascii="Arial" w:hAnsi="Arial" w:cs="Arial"/>
                <w:color w:val="000000" w:themeColor="text1"/>
                <w:shd w:val="clear" w:color="auto" w:fill="FFFFFF"/>
              </w:rPr>
            </w:pPr>
          </w:p>
          <w:p w:rsidRPr="007365A4" w:rsidR="001A2AA0" w:rsidP="007365A4" w:rsidRDefault="001A2AA0" w14:paraId="4B0FE1A3" w14:textId="08B814AE">
            <w:pPr>
              <w:pStyle w:val="Prrafodelista"/>
              <w:numPr>
                <w:ilvl w:val="0"/>
                <w:numId w:val="28"/>
              </w:numPr>
              <w:rPr>
                <w:rFonts w:ascii="Arial" w:hAnsi="Arial" w:cs="Arial"/>
                <w:shd w:val="clear" w:color="auto" w:fill="FFFFFF"/>
              </w:rPr>
            </w:pPr>
            <w:r w:rsidRPr="007365A4">
              <w:rPr>
                <w:rFonts w:ascii="Arial" w:hAnsi="Arial" w:cs="Arial"/>
                <w:shd w:val="clear" w:color="auto" w:fill="FFFFFF"/>
              </w:rPr>
              <w:t xml:space="preserve">En caso de aprobación, </w:t>
            </w:r>
            <w:r w:rsidRPr="007365A4" w:rsidR="007C4614">
              <w:rPr>
                <w:rFonts w:ascii="Arial" w:hAnsi="Arial" w:cs="Arial"/>
                <w:shd w:val="clear" w:color="auto" w:fill="FFFFFF"/>
              </w:rPr>
              <w:t>remitir un</w:t>
            </w:r>
            <w:r w:rsidRPr="007365A4" w:rsidR="004D384F">
              <w:rPr>
                <w:rFonts w:ascii="Arial" w:hAnsi="Arial" w:cs="Arial"/>
                <w:shd w:val="clear" w:color="auto" w:fill="FFFFFF"/>
              </w:rPr>
              <w:t xml:space="preserve"> memorando </w:t>
            </w:r>
            <w:r w:rsidRPr="007365A4" w:rsidR="006D3F24">
              <w:rPr>
                <w:rFonts w:ascii="Arial" w:hAnsi="Arial" w:cs="Arial"/>
                <w:shd w:val="clear" w:color="auto" w:fill="FFFFFF"/>
              </w:rPr>
              <w:t xml:space="preserve">con sus anexos </w:t>
            </w:r>
            <w:r w:rsidRPr="007365A4" w:rsidR="004D384F">
              <w:rPr>
                <w:rFonts w:ascii="Arial" w:hAnsi="Arial" w:cs="Arial"/>
                <w:shd w:val="clear" w:color="auto" w:fill="FFFFFF"/>
              </w:rPr>
              <w:t>mediante el gestor documental de la entidad</w:t>
            </w:r>
            <w:r w:rsidRPr="007365A4" w:rsidR="00112910">
              <w:rPr>
                <w:rFonts w:ascii="Arial" w:hAnsi="Arial" w:cs="Arial"/>
                <w:shd w:val="clear" w:color="auto" w:fill="FFFFFF"/>
              </w:rPr>
              <w:t>, incluyendo</w:t>
            </w:r>
            <w:r w:rsidRPr="007365A4" w:rsidR="004D384F">
              <w:rPr>
                <w:rFonts w:ascii="Arial" w:hAnsi="Arial" w:cs="Arial"/>
                <w:shd w:val="clear" w:color="auto" w:fill="FFFFFF"/>
              </w:rPr>
              <w:t xml:space="preserve"> el </w:t>
            </w:r>
            <w:r w:rsidRPr="007365A4">
              <w:rPr>
                <w:rFonts w:ascii="Arial" w:hAnsi="Arial" w:cs="Arial"/>
                <w:shd w:val="clear" w:color="auto" w:fill="FFFFFF"/>
              </w:rPr>
              <w:t>acta de conciliación</w:t>
            </w:r>
            <w:r w:rsidRPr="007365A4" w:rsidR="00112910">
              <w:rPr>
                <w:rFonts w:ascii="Arial" w:hAnsi="Arial" w:cs="Arial"/>
                <w:shd w:val="clear" w:color="auto" w:fill="FFFFFF"/>
              </w:rPr>
              <w:t>, a</w:t>
            </w:r>
            <w:r w:rsidRPr="007365A4">
              <w:rPr>
                <w:rFonts w:ascii="Arial" w:hAnsi="Arial" w:cs="Arial"/>
                <w:shd w:val="clear" w:color="auto" w:fill="FFFFFF"/>
              </w:rPr>
              <w:t xml:space="preserve"> la Secretaría General de la Superintendencia Nacional de Salud para que se adelante el trámite de pago correspondiente.</w:t>
            </w:r>
          </w:p>
          <w:p w:rsidRPr="00E72CE2" w:rsidR="001A2AA0" w:rsidP="002908C7" w:rsidRDefault="001A2AA0" w14:paraId="30517545" w14:textId="77777777">
            <w:pPr>
              <w:rPr>
                <w:rFonts w:ascii="Arial" w:hAnsi="Arial" w:cs="Arial"/>
                <w:shd w:val="clear" w:color="auto" w:fill="FFFFFF"/>
              </w:rPr>
            </w:pPr>
          </w:p>
          <w:p w:rsidRPr="007365A4" w:rsidR="002D4D5E" w:rsidP="007365A4" w:rsidRDefault="001A2AA0" w14:paraId="5E5B1726" w14:textId="7AFDC5F7">
            <w:pPr>
              <w:pStyle w:val="Prrafodelista"/>
              <w:numPr>
                <w:ilvl w:val="0"/>
                <w:numId w:val="28"/>
              </w:numPr>
              <w:rPr>
                <w:rFonts w:ascii="Arial" w:hAnsi="Arial" w:cs="Arial"/>
                <w:shd w:val="clear" w:color="auto" w:fill="FFFFFF"/>
              </w:rPr>
            </w:pPr>
            <w:r w:rsidRPr="007365A4">
              <w:rPr>
                <w:rFonts w:ascii="Arial" w:hAnsi="Arial" w:cs="Arial"/>
                <w:shd w:val="clear" w:color="auto" w:fill="FFFFFF"/>
              </w:rPr>
              <w:t xml:space="preserve">Posterior al trámite de pago, </w:t>
            </w:r>
            <w:r w:rsidRPr="007365A4" w:rsidR="002F4601">
              <w:rPr>
                <w:rFonts w:ascii="Arial" w:hAnsi="Arial" w:cs="Arial"/>
                <w:shd w:val="clear" w:color="auto" w:fill="FFFFFF"/>
              </w:rPr>
              <w:t>continua</w:t>
            </w:r>
            <w:r w:rsidR="002F4601">
              <w:rPr>
                <w:rFonts w:ascii="Arial" w:hAnsi="Arial" w:cs="Arial"/>
                <w:shd w:val="clear" w:color="auto" w:fill="FFFFFF"/>
              </w:rPr>
              <w:t xml:space="preserve">r con </w:t>
            </w:r>
            <w:r w:rsidRPr="007365A4">
              <w:rPr>
                <w:rFonts w:ascii="Arial" w:hAnsi="Arial" w:cs="Arial"/>
                <w:shd w:val="clear" w:color="auto" w:fill="FFFFFF"/>
              </w:rPr>
              <w:t>la actividad 17.</w:t>
            </w:r>
            <w:r w:rsidRPr="007365A4" w:rsidR="00552215">
              <w:rPr>
                <w:rFonts w:ascii="Arial" w:hAnsi="Arial" w:cs="Arial"/>
                <w:shd w:val="clear" w:color="auto" w:fill="FFFFFF"/>
              </w:rPr>
              <w:t xml:space="preserve"> </w:t>
            </w:r>
          </w:p>
          <w:p w:rsidRPr="00E72CE2" w:rsidR="00E93349" w:rsidP="002908C7" w:rsidRDefault="00E93349" w14:paraId="60C48889" w14:textId="77777777">
            <w:pPr>
              <w:rPr>
                <w:rFonts w:ascii="Arial" w:hAnsi="Arial" w:cs="Arial"/>
                <w:i/>
                <w:iCs/>
                <w:color w:val="FF0000"/>
                <w:shd w:val="clear" w:color="auto" w:fill="FFFFFF"/>
              </w:rPr>
            </w:pPr>
          </w:p>
          <w:p w:rsidRPr="002F4601" w:rsidR="00654F0D" w:rsidP="002F4601" w:rsidRDefault="00654F0D" w14:paraId="64FA64EE" w14:textId="2D11AD6B">
            <w:pPr>
              <w:pStyle w:val="Prrafodelista"/>
              <w:numPr>
                <w:ilvl w:val="0"/>
                <w:numId w:val="28"/>
              </w:numPr>
              <w:rPr>
                <w:rFonts w:ascii="Arial" w:hAnsi="Arial" w:cs="Arial"/>
                <w:color w:val="000000" w:themeColor="text1"/>
                <w:shd w:val="clear" w:color="auto" w:fill="FFFFFF"/>
              </w:rPr>
            </w:pPr>
            <w:r w:rsidRPr="002F4601">
              <w:rPr>
                <w:rFonts w:ascii="Arial" w:hAnsi="Arial" w:cs="Arial"/>
                <w:color w:val="000000" w:themeColor="text1"/>
                <w:shd w:val="clear" w:color="auto" w:fill="FFFFFF"/>
              </w:rPr>
              <w:t>En caso de improbación</w:t>
            </w:r>
            <w:r w:rsidRPr="002F4601" w:rsidR="00F552B5">
              <w:rPr>
                <w:rFonts w:ascii="Arial" w:hAnsi="Arial" w:cs="Arial"/>
                <w:color w:val="000000" w:themeColor="text1"/>
                <w:shd w:val="clear" w:color="auto" w:fill="FFFFFF"/>
              </w:rPr>
              <w:t xml:space="preserve"> por parte del juez</w:t>
            </w:r>
            <w:r w:rsidRPr="002F4601">
              <w:rPr>
                <w:rFonts w:ascii="Arial" w:hAnsi="Arial" w:cs="Arial"/>
                <w:color w:val="000000" w:themeColor="text1"/>
                <w:shd w:val="clear" w:color="auto" w:fill="FFFFFF"/>
              </w:rPr>
              <w:t xml:space="preserve">, actualizar la información y documentación en el (Ekogui) e informar al funcionario encargado de la administración de las bases de datos para que proceda con la actualización en el </w:t>
            </w:r>
            <w:r w:rsidR="006720C1">
              <w:rPr>
                <w:rFonts w:ascii="Arial" w:hAnsi="Arial" w:cs="Arial"/>
                <w:color w:val="000000" w:themeColor="text1"/>
                <w:shd w:val="clear" w:color="auto" w:fill="FFFFFF"/>
              </w:rPr>
              <w:t>f</w:t>
            </w:r>
            <w:r w:rsidRPr="002F4601">
              <w:rPr>
                <w:rFonts w:ascii="Arial" w:hAnsi="Arial" w:cs="Arial"/>
                <w:color w:val="000000" w:themeColor="text1"/>
                <w:shd w:val="clear" w:color="auto" w:fill="FFFFFF"/>
              </w:rPr>
              <w:t xml:space="preserve">ormato </w:t>
            </w:r>
            <w:r w:rsidRPr="00E72CE2" w:rsidR="00235C83">
              <w:rPr>
                <w:rFonts w:ascii="Arial" w:hAnsi="Arial" w:cs="Arial"/>
                <w:shd w:val="clear" w:color="auto" w:fill="FFFFFF"/>
              </w:rPr>
              <w:t>Base de datos procesos judiciales</w:t>
            </w:r>
            <w:r w:rsidRPr="002F4601">
              <w:rPr>
                <w:rFonts w:ascii="Arial" w:hAnsi="Arial" w:cs="Arial"/>
                <w:color w:val="000000" w:themeColor="text1"/>
                <w:shd w:val="clear" w:color="auto" w:fill="FFFFFF"/>
              </w:rPr>
              <w:t>.</w:t>
            </w:r>
          </w:p>
          <w:p w:rsidRPr="00E72CE2" w:rsidR="002D4D5E" w:rsidP="002908C7" w:rsidRDefault="002D4D5E" w14:paraId="6FA1C2B9" w14:textId="146F8F5E">
            <w:pPr>
              <w:rPr>
                <w:rFonts w:ascii="Arial" w:hAnsi="Arial" w:cs="Arial"/>
                <w:i/>
                <w:iCs/>
                <w:color w:val="808080" w:themeColor="background1" w:themeShade="80"/>
                <w:shd w:val="clear" w:color="auto" w:fill="FFFFFF"/>
              </w:rPr>
            </w:pPr>
          </w:p>
        </w:tc>
        <w:tc>
          <w:tcPr>
            <w:tcW w:w="3718" w:type="dxa"/>
          </w:tcPr>
          <w:p w:rsidR="004D384F" w:rsidP="002908C7" w:rsidRDefault="004D384F" w14:paraId="678AC145" w14:textId="77777777">
            <w:pPr>
              <w:rPr>
                <w:rFonts w:ascii="Arial" w:hAnsi="Arial" w:cs="Arial"/>
                <w:shd w:val="clear" w:color="auto" w:fill="FFFFFF"/>
              </w:rPr>
            </w:pPr>
          </w:p>
          <w:p w:rsidR="004D384F" w:rsidP="002908C7" w:rsidRDefault="004D384F" w14:paraId="240736F5" w14:textId="77777777">
            <w:pPr>
              <w:rPr>
                <w:rFonts w:ascii="Arial" w:hAnsi="Arial" w:cs="Arial"/>
                <w:shd w:val="clear" w:color="auto" w:fill="FFFFFF"/>
              </w:rPr>
            </w:pPr>
          </w:p>
          <w:p w:rsidR="004D384F" w:rsidP="002908C7" w:rsidRDefault="004D384F" w14:paraId="3B10A8EE" w14:textId="77777777">
            <w:pPr>
              <w:rPr>
                <w:rFonts w:ascii="Arial" w:hAnsi="Arial" w:cs="Arial"/>
                <w:shd w:val="clear" w:color="auto" w:fill="FFFFFF"/>
              </w:rPr>
            </w:pPr>
          </w:p>
          <w:p w:rsidR="004D384F" w:rsidP="002908C7" w:rsidRDefault="004D384F" w14:paraId="32C29F47" w14:textId="77777777">
            <w:pPr>
              <w:rPr>
                <w:rFonts w:ascii="Arial" w:hAnsi="Arial" w:cs="Arial"/>
                <w:shd w:val="clear" w:color="auto" w:fill="FFFFFF"/>
              </w:rPr>
            </w:pPr>
          </w:p>
          <w:p w:rsidR="00235C83" w:rsidP="002908C7" w:rsidRDefault="00235C83" w14:paraId="1DE3EC90" w14:textId="77777777">
            <w:pPr>
              <w:rPr>
                <w:rFonts w:ascii="Arial" w:hAnsi="Arial" w:cs="Arial"/>
                <w:shd w:val="clear" w:color="auto" w:fill="FFFFFF"/>
              </w:rPr>
            </w:pPr>
          </w:p>
          <w:p w:rsidR="00235C83" w:rsidP="002908C7" w:rsidRDefault="00235C83" w14:paraId="620243E5" w14:textId="77777777">
            <w:pPr>
              <w:rPr>
                <w:rFonts w:ascii="Arial" w:hAnsi="Arial" w:cs="Arial"/>
                <w:shd w:val="clear" w:color="auto" w:fill="FFFFFF"/>
              </w:rPr>
            </w:pPr>
          </w:p>
          <w:p w:rsidR="00235C83" w:rsidP="002908C7" w:rsidRDefault="00235C83" w14:paraId="17A240A6" w14:textId="77777777">
            <w:pPr>
              <w:rPr>
                <w:rFonts w:ascii="Arial" w:hAnsi="Arial" w:cs="Arial"/>
                <w:shd w:val="clear" w:color="auto" w:fill="FFFFFF"/>
              </w:rPr>
            </w:pPr>
          </w:p>
          <w:p w:rsidR="00235C83" w:rsidP="002908C7" w:rsidRDefault="00235C83" w14:paraId="27580284" w14:textId="77777777">
            <w:pPr>
              <w:rPr>
                <w:rFonts w:ascii="Arial" w:hAnsi="Arial" w:cs="Arial"/>
                <w:shd w:val="clear" w:color="auto" w:fill="FFFFFF"/>
              </w:rPr>
            </w:pPr>
          </w:p>
          <w:p w:rsidRPr="00E72CE2" w:rsidR="00F25AF8" w:rsidP="002908C7" w:rsidRDefault="004D384F" w14:paraId="7C7B8501" w14:textId="4696EEE8">
            <w:pPr>
              <w:rPr>
                <w:rFonts w:ascii="Arial" w:hAnsi="Arial" w:cs="Arial"/>
                <w:shd w:val="clear" w:color="auto" w:fill="FFFFFF"/>
              </w:rPr>
            </w:pPr>
            <w:r>
              <w:rPr>
                <w:rFonts w:ascii="Arial" w:hAnsi="Arial" w:cs="Arial"/>
                <w:shd w:val="clear" w:color="auto" w:fill="FFFFFF"/>
              </w:rPr>
              <w:t>Profesional a cargo</w:t>
            </w:r>
            <w:r w:rsidRPr="00E72CE2" w:rsidR="00F25AF8">
              <w:rPr>
                <w:rFonts w:ascii="Arial" w:hAnsi="Arial" w:cs="Arial"/>
                <w:shd w:val="clear" w:color="auto" w:fill="FFFFFF"/>
              </w:rPr>
              <w:t xml:space="preserve"> del Grupo de Defensa Judicial </w:t>
            </w:r>
          </w:p>
          <w:p w:rsidRPr="00E72CE2" w:rsidR="00F25AF8" w:rsidP="002908C7" w:rsidRDefault="00F25AF8" w14:paraId="68A2B158" w14:textId="77777777">
            <w:pPr>
              <w:rPr>
                <w:rFonts w:ascii="Arial" w:hAnsi="Arial" w:cs="Arial"/>
                <w:shd w:val="clear" w:color="auto" w:fill="FFFFFF"/>
              </w:rPr>
            </w:pPr>
          </w:p>
          <w:p w:rsidRPr="00E72CE2" w:rsidR="00F25AF8" w:rsidP="002908C7" w:rsidRDefault="00F25AF8" w14:paraId="29AA723F" w14:textId="0EE3A683">
            <w:pPr>
              <w:rPr>
                <w:rFonts w:ascii="Arial" w:hAnsi="Arial" w:cs="Arial"/>
                <w:shd w:val="clear" w:color="auto" w:fill="FFFFFF"/>
              </w:rPr>
            </w:pPr>
            <w:r w:rsidRPr="00E72CE2">
              <w:rPr>
                <w:rFonts w:ascii="Arial" w:hAnsi="Arial" w:cs="Arial"/>
                <w:shd w:val="clear" w:color="auto" w:fill="FFFFFF"/>
              </w:rPr>
              <w:t xml:space="preserve">Secretaría General </w:t>
            </w:r>
          </w:p>
          <w:p w:rsidRPr="00E72CE2" w:rsidR="00F25AF8" w:rsidP="002908C7" w:rsidRDefault="00F25AF8" w14:paraId="0E985728" w14:textId="77777777">
            <w:pPr>
              <w:rPr>
                <w:rFonts w:ascii="Arial" w:hAnsi="Arial" w:cs="Arial"/>
                <w:shd w:val="clear" w:color="auto" w:fill="FFFFFF"/>
              </w:rPr>
            </w:pPr>
          </w:p>
          <w:p w:rsidRPr="00E72CE2" w:rsidR="00F25AF8" w:rsidP="002908C7" w:rsidRDefault="00F25AF8" w14:paraId="355394C1" w14:textId="3156CB50">
            <w:pPr>
              <w:rPr>
                <w:rFonts w:ascii="Arial" w:hAnsi="Arial" w:cs="Arial"/>
                <w:shd w:val="clear" w:color="auto" w:fill="FFFFFF"/>
              </w:rPr>
            </w:pPr>
            <w:r w:rsidRPr="00E72CE2">
              <w:rPr>
                <w:rFonts w:ascii="Arial" w:hAnsi="Arial" w:cs="Arial"/>
                <w:shd w:val="clear" w:color="auto" w:fill="FFFFFF"/>
              </w:rPr>
              <w:t>Funcionario encargado de la administración de las bases de datos</w:t>
            </w:r>
          </w:p>
          <w:p w:rsidRPr="00E72CE2" w:rsidR="00F25AF8" w:rsidP="002908C7" w:rsidRDefault="00F25AF8" w14:paraId="6047AE5C" w14:textId="77777777">
            <w:pPr>
              <w:rPr>
                <w:rFonts w:ascii="Arial" w:hAnsi="Arial" w:cs="Arial"/>
                <w:shd w:val="clear" w:color="auto" w:fill="FFFFFF"/>
              </w:rPr>
            </w:pPr>
          </w:p>
          <w:p w:rsidRPr="00E72CE2" w:rsidR="00F25AF8" w:rsidP="002908C7" w:rsidRDefault="00F25AF8" w14:paraId="11BF2D9B" w14:textId="77777777">
            <w:pPr>
              <w:rPr>
                <w:rFonts w:ascii="Arial" w:hAnsi="Arial" w:cs="Arial"/>
                <w:shd w:val="clear" w:color="auto" w:fill="FFFFFF"/>
              </w:rPr>
            </w:pPr>
          </w:p>
          <w:p w:rsidRPr="00E72CE2" w:rsidR="002D4D5E" w:rsidP="002908C7" w:rsidRDefault="002D4D5E" w14:paraId="2BB826E6" w14:textId="7327215D">
            <w:pPr>
              <w:rPr>
                <w:rFonts w:ascii="Arial" w:hAnsi="Arial" w:cs="Arial"/>
                <w:i/>
                <w:iCs/>
                <w:color w:val="808080" w:themeColor="background1" w:themeShade="80"/>
                <w:shd w:val="clear" w:color="auto" w:fill="FFFFFF"/>
              </w:rPr>
            </w:pPr>
          </w:p>
        </w:tc>
        <w:tc>
          <w:tcPr>
            <w:tcW w:w="2047" w:type="dxa"/>
          </w:tcPr>
          <w:p w:rsidR="004D384F" w:rsidP="002908C7" w:rsidRDefault="004D384F" w14:paraId="168DA525" w14:textId="77777777">
            <w:pPr>
              <w:rPr>
                <w:rFonts w:ascii="Arial" w:hAnsi="Arial" w:cs="Arial"/>
                <w:i/>
                <w:iCs/>
                <w:shd w:val="clear" w:color="auto" w:fill="FFFFFF"/>
              </w:rPr>
            </w:pPr>
          </w:p>
          <w:p w:rsidR="004D384F" w:rsidP="002908C7" w:rsidRDefault="004D384F" w14:paraId="0956D8AF" w14:textId="77777777">
            <w:pPr>
              <w:rPr>
                <w:rFonts w:ascii="Arial" w:hAnsi="Arial" w:cs="Arial"/>
                <w:i/>
                <w:iCs/>
                <w:shd w:val="clear" w:color="auto" w:fill="FFFFFF"/>
              </w:rPr>
            </w:pPr>
          </w:p>
          <w:p w:rsidR="004D384F" w:rsidP="002908C7" w:rsidRDefault="004D384F" w14:paraId="5B27E876" w14:textId="77777777">
            <w:pPr>
              <w:rPr>
                <w:rFonts w:ascii="Arial" w:hAnsi="Arial" w:cs="Arial"/>
                <w:i/>
                <w:iCs/>
                <w:shd w:val="clear" w:color="auto" w:fill="FFFFFF"/>
              </w:rPr>
            </w:pPr>
          </w:p>
          <w:p w:rsidR="004D384F" w:rsidP="002908C7" w:rsidRDefault="004D384F" w14:paraId="1F76B122" w14:textId="77777777">
            <w:pPr>
              <w:rPr>
                <w:rFonts w:ascii="Arial" w:hAnsi="Arial" w:cs="Arial"/>
                <w:i/>
                <w:iCs/>
                <w:shd w:val="clear" w:color="auto" w:fill="FFFFFF"/>
              </w:rPr>
            </w:pPr>
          </w:p>
          <w:p w:rsidR="004D384F" w:rsidP="002908C7" w:rsidRDefault="004D384F" w14:paraId="7B3E30AE" w14:textId="77777777">
            <w:pPr>
              <w:rPr>
                <w:rFonts w:ascii="Arial" w:hAnsi="Arial" w:cs="Arial"/>
                <w:i/>
                <w:iCs/>
                <w:shd w:val="clear" w:color="auto" w:fill="FFFFFF"/>
              </w:rPr>
            </w:pPr>
          </w:p>
          <w:p w:rsidRPr="004D384F" w:rsidR="00F25AF8" w:rsidP="002908C7" w:rsidRDefault="00F25AF8" w14:paraId="5BFD16FE" w14:textId="27762A36">
            <w:pPr>
              <w:rPr>
                <w:rFonts w:ascii="Arial" w:hAnsi="Arial" w:cs="Arial"/>
                <w:shd w:val="clear" w:color="auto" w:fill="FFFFFF"/>
              </w:rPr>
            </w:pPr>
            <w:r w:rsidRPr="00E72CE2">
              <w:rPr>
                <w:rFonts w:ascii="Arial" w:hAnsi="Arial" w:cs="Arial"/>
                <w:i/>
                <w:iCs/>
                <w:shd w:val="clear" w:color="auto" w:fill="FFFFFF"/>
              </w:rPr>
              <w:t xml:space="preserve"> </w:t>
            </w:r>
            <w:r w:rsidRPr="004D384F">
              <w:rPr>
                <w:rFonts w:ascii="Arial" w:hAnsi="Arial" w:cs="Arial"/>
                <w:shd w:val="clear" w:color="auto" w:fill="FFFFFF"/>
              </w:rPr>
              <w:t xml:space="preserve">Inmediato </w:t>
            </w:r>
          </w:p>
          <w:p w:rsidRPr="00E72CE2" w:rsidR="00F25AF8" w:rsidP="002908C7" w:rsidRDefault="00F25AF8" w14:paraId="1F08BF5E" w14:textId="77777777">
            <w:pPr>
              <w:rPr>
                <w:rFonts w:ascii="Arial" w:hAnsi="Arial" w:cs="Arial"/>
                <w:i/>
                <w:iCs/>
                <w:shd w:val="clear" w:color="auto" w:fill="FFFFFF"/>
              </w:rPr>
            </w:pPr>
          </w:p>
          <w:p w:rsidRPr="00E72CE2" w:rsidR="00F25AF8" w:rsidP="002908C7" w:rsidRDefault="00F25AF8" w14:paraId="45DDF686" w14:textId="77777777">
            <w:pPr>
              <w:rPr>
                <w:rFonts w:ascii="Arial" w:hAnsi="Arial" w:cs="Arial"/>
                <w:i/>
                <w:iCs/>
                <w:shd w:val="clear" w:color="auto" w:fill="FFFFFF"/>
              </w:rPr>
            </w:pPr>
          </w:p>
          <w:p w:rsidRPr="00E72CE2" w:rsidR="00F25AF8" w:rsidP="002908C7" w:rsidRDefault="00F25AF8" w14:paraId="1DA877FB" w14:textId="77777777">
            <w:pPr>
              <w:rPr>
                <w:rFonts w:ascii="Arial" w:hAnsi="Arial" w:cs="Arial"/>
                <w:i/>
                <w:iCs/>
                <w:shd w:val="clear" w:color="auto" w:fill="FFFFFF"/>
              </w:rPr>
            </w:pPr>
          </w:p>
          <w:p w:rsidRPr="00E72CE2" w:rsidR="002D4D5E" w:rsidP="002908C7" w:rsidRDefault="002D4D5E" w14:paraId="52B90A6A" w14:textId="1B33122F">
            <w:pPr>
              <w:rPr>
                <w:rFonts w:ascii="Arial" w:hAnsi="Arial" w:cs="Arial"/>
                <w:i/>
                <w:iCs/>
                <w:shd w:val="clear" w:color="auto" w:fill="FFFFFF"/>
              </w:rPr>
            </w:pPr>
          </w:p>
        </w:tc>
        <w:tc>
          <w:tcPr>
            <w:tcW w:w="2738" w:type="dxa"/>
          </w:tcPr>
          <w:p w:rsidR="004D384F" w:rsidP="002908C7" w:rsidRDefault="004D384F" w14:paraId="42C606DC" w14:textId="77777777">
            <w:pPr>
              <w:rPr>
                <w:rFonts w:ascii="Arial" w:hAnsi="Arial" w:cs="Arial"/>
                <w:i/>
                <w:iCs/>
                <w:shd w:val="clear" w:color="auto" w:fill="FFFFFF"/>
              </w:rPr>
            </w:pPr>
          </w:p>
          <w:p w:rsidR="00235C83" w:rsidP="002908C7" w:rsidRDefault="00235C83" w14:paraId="245507E9" w14:textId="77777777">
            <w:pPr>
              <w:rPr>
                <w:rFonts w:ascii="Arial" w:hAnsi="Arial" w:cs="Arial"/>
                <w:shd w:val="clear" w:color="auto" w:fill="FFFFFF"/>
              </w:rPr>
            </w:pPr>
          </w:p>
          <w:p w:rsidR="00235C83" w:rsidP="002908C7" w:rsidRDefault="00235C83" w14:paraId="15154109" w14:textId="77777777">
            <w:pPr>
              <w:rPr>
                <w:rFonts w:ascii="Arial" w:hAnsi="Arial" w:cs="Arial"/>
                <w:shd w:val="clear" w:color="auto" w:fill="FFFFFF"/>
              </w:rPr>
            </w:pPr>
          </w:p>
          <w:p w:rsidR="00235C83" w:rsidP="002908C7" w:rsidRDefault="00235C83" w14:paraId="46732B1F" w14:textId="77777777">
            <w:pPr>
              <w:rPr>
                <w:rFonts w:ascii="Arial" w:hAnsi="Arial" w:cs="Arial"/>
                <w:shd w:val="clear" w:color="auto" w:fill="FFFFFF"/>
              </w:rPr>
            </w:pPr>
          </w:p>
          <w:p w:rsidR="00235C83" w:rsidP="002908C7" w:rsidRDefault="00235C83" w14:paraId="77548763" w14:textId="77777777">
            <w:pPr>
              <w:rPr>
                <w:rFonts w:ascii="Arial" w:hAnsi="Arial" w:cs="Arial"/>
                <w:shd w:val="clear" w:color="auto" w:fill="FFFFFF"/>
              </w:rPr>
            </w:pPr>
          </w:p>
          <w:p w:rsidRPr="004D384F" w:rsidR="004D384F" w:rsidP="002908C7" w:rsidRDefault="004D384F" w14:paraId="5EF7AD74" w14:textId="4B4A2AB0">
            <w:pPr>
              <w:rPr>
                <w:rFonts w:ascii="Arial" w:hAnsi="Arial" w:cs="Arial"/>
                <w:shd w:val="clear" w:color="auto" w:fill="FFFFFF"/>
              </w:rPr>
            </w:pPr>
            <w:r>
              <w:rPr>
                <w:rFonts w:ascii="Arial" w:hAnsi="Arial" w:cs="Arial"/>
                <w:shd w:val="clear" w:color="auto" w:fill="FFFFFF"/>
              </w:rPr>
              <w:t xml:space="preserve">Memorando </w:t>
            </w:r>
            <w:r w:rsidR="006D3F24">
              <w:rPr>
                <w:rFonts w:ascii="Arial" w:hAnsi="Arial" w:cs="Arial"/>
                <w:shd w:val="clear" w:color="auto" w:fill="FFFFFF"/>
              </w:rPr>
              <w:t xml:space="preserve">con anexos </w:t>
            </w:r>
            <w:r>
              <w:rPr>
                <w:rFonts w:ascii="Arial" w:hAnsi="Arial" w:cs="Arial"/>
                <w:shd w:val="clear" w:color="auto" w:fill="FFFFFF"/>
              </w:rPr>
              <w:t>de solicitud de pago</w:t>
            </w:r>
          </w:p>
          <w:p w:rsidR="004D384F" w:rsidP="002908C7" w:rsidRDefault="004D384F" w14:paraId="731F3053" w14:textId="77777777">
            <w:pPr>
              <w:rPr>
                <w:rFonts w:ascii="Arial" w:hAnsi="Arial" w:cs="Arial"/>
                <w:i/>
                <w:iCs/>
                <w:shd w:val="clear" w:color="auto" w:fill="FFFFFF"/>
              </w:rPr>
            </w:pPr>
          </w:p>
          <w:p w:rsidRPr="00E72CE2" w:rsidR="0022791F" w:rsidP="0022791F" w:rsidRDefault="0022791F" w14:paraId="7FE0509E" w14:textId="77777777">
            <w:pPr>
              <w:rPr>
                <w:rFonts w:ascii="Arial" w:hAnsi="Arial" w:cs="Arial"/>
                <w:shd w:val="clear" w:color="auto" w:fill="FFFFFF"/>
              </w:rPr>
            </w:pPr>
            <w:r w:rsidRPr="00E72CE2">
              <w:rPr>
                <w:rFonts w:ascii="Arial" w:hAnsi="Arial" w:cs="Arial"/>
                <w:shd w:val="clear" w:color="auto" w:fill="FFFFFF"/>
              </w:rPr>
              <w:t xml:space="preserve">Ficha técnica en Ekogui </w:t>
            </w:r>
          </w:p>
          <w:p w:rsidRPr="00E72CE2" w:rsidR="00100597" w:rsidP="002908C7" w:rsidRDefault="00100597" w14:paraId="3CB70373" w14:textId="77777777">
            <w:pPr>
              <w:rPr>
                <w:rFonts w:ascii="Arial" w:hAnsi="Arial" w:cs="Arial"/>
                <w:shd w:val="clear" w:color="auto" w:fill="FFFFFF"/>
              </w:rPr>
            </w:pPr>
          </w:p>
          <w:p w:rsidRPr="00E72CE2" w:rsidR="002D4D5E" w:rsidP="002908C7" w:rsidRDefault="00100597" w14:paraId="1FD15B94" w14:textId="1559E638">
            <w:pPr>
              <w:rPr>
                <w:rFonts w:ascii="Arial" w:hAnsi="Arial" w:cs="Arial"/>
                <w:i/>
                <w:iCs/>
                <w:shd w:val="clear" w:color="auto" w:fill="FFFFFF"/>
              </w:rPr>
            </w:pPr>
            <w:r w:rsidRPr="00E72CE2">
              <w:rPr>
                <w:rFonts w:ascii="Arial" w:hAnsi="Arial" w:cs="Arial"/>
                <w:shd w:val="clear" w:color="auto" w:fill="FFFFFF"/>
              </w:rPr>
              <w:t>Formato Base de datos procesos judiciales</w:t>
            </w:r>
          </w:p>
        </w:tc>
      </w:tr>
      <w:tr w:rsidRPr="00E72CE2" w:rsidR="002D4D5E" w:rsidTr="29D3EAF1" w14:paraId="1D60DD75" w14:textId="77777777">
        <w:tc>
          <w:tcPr>
            <w:tcW w:w="279" w:type="dxa"/>
          </w:tcPr>
          <w:p w:rsidRPr="00E72CE2" w:rsidR="002D4D5E" w:rsidP="002908C7" w:rsidRDefault="002D4D5E" w14:paraId="46BB2344" w14:textId="36BC8869">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6D3F24">
              <w:rPr>
                <w:rFonts w:ascii="Arial" w:hAnsi="Arial" w:cs="Arial"/>
                <w:b/>
                <w:bCs/>
                <w:shd w:val="clear" w:color="auto" w:fill="FFFFFF"/>
              </w:rPr>
              <w:t>5</w:t>
            </w:r>
          </w:p>
        </w:tc>
        <w:tc>
          <w:tcPr>
            <w:tcW w:w="4969" w:type="dxa"/>
          </w:tcPr>
          <w:p w:rsidRPr="00E72CE2" w:rsidR="00663782" w:rsidP="002908C7" w:rsidRDefault="00663782" w14:paraId="359FE3F7" w14:textId="1CC7068B">
            <w:pPr>
              <w:rPr>
                <w:rFonts w:ascii="Arial" w:hAnsi="Arial" w:cs="Arial"/>
                <w:b/>
                <w:bCs/>
                <w:shd w:val="clear" w:color="auto" w:fill="FFFFFF"/>
              </w:rPr>
            </w:pPr>
            <w:r w:rsidRPr="00E72CE2">
              <w:rPr>
                <w:rFonts w:ascii="Arial" w:hAnsi="Arial" w:cs="Arial"/>
                <w:b/>
                <w:bCs/>
                <w:shd w:val="clear" w:color="auto" w:fill="FFFFFF"/>
              </w:rPr>
              <w:t>Remitir actuación procesal al despacho judicial y partes interesadas</w:t>
            </w:r>
          </w:p>
          <w:p w:rsidRPr="00E72CE2" w:rsidR="002D4D5E" w:rsidP="002908C7" w:rsidRDefault="002D4D5E" w14:paraId="36FF4E65" w14:textId="77777777">
            <w:pPr>
              <w:rPr>
                <w:rFonts w:ascii="Arial" w:hAnsi="Arial" w:cs="Arial"/>
                <w:i/>
                <w:iCs/>
                <w:color w:val="808080" w:themeColor="background1" w:themeShade="80"/>
                <w:shd w:val="clear" w:color="auto" w:fill="FFFFFF"/>
              </w:rPr>
            </w:pPr>
          </w:p>
          <w:p w:rsidR="008925C0" w:rsidP="002908C7" w:rsidRDefault="004729F9" w14:paraId="243DC2AF" w14:textId="77777777">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Cuando la SNS </w:t>
            </w:r>
            <w:r w:rsidR="008925C0">
              <w:rPr>
                <w:rFonts w:ascii="Arial" w:hAnsi="Arial" w:cs="Arial"/>
                <w:color w:val="000000" w:themeColor="text1"/>
                <w:shd w:val="clear" w:color="auto" w:fill="FFFFFF"/>
              </w:rPr>
              <w:t>actúe</w:t>
            </w:r>
            <w:r>
              <w:rPr>
                <w:rFonts w:ascii="Arial" w:hAnsi="Arial" w:cs="Arial"/>
                <w:color w:val="000000" w:themeColor="text1"/>
                <w:shd w:val="clear" w:color="auto" w:fill="FFFFFF"/>
              </w:rPr>
              <w:t xml:space="preserve"> como</w:t>
            </w:r>
            <w:r w:rsidRPr="00E72CE2" w:rsidR="002D4D5E">
              <w:rPr>
                <w:rFonts w:ascii="Arial" w:hAnsi="Arial" w:cs="Arial"/>
                <w:color w:val="000000" w:themeColor="text1"/>
                <w:shd w:val="clear" w:color="auto" w:fill="FFFFFF"/>
              </w:rPr>
              <w:t xml:space="preserve"> demandante</w:t>
            </w:r>
            <w:r w:rsidR="008925C0">
              <w:rPr>
                <w:rFonts w:ascii="Arial" w:hAnsi="Arial" w:cs="Arial"/>
                <w:color w:val="000000" w:themeColor="text1"/>
                <w:shd w:val="clear" w:color="auto" w:fill="FFFFFF"/>
              </w:rPr>
              <w:t>,</w:t>
            </w:r>
            <w:r w:rsidRPr="00E72CE2" w:rsidR="002D4D5E">
              <w:rPr>
                <w:rFonts w:ascii="Arial" w:hAnsi="Arial" w:cs="Arial"/>
                <w:color w:val="000000" w:themeColor="text1"/>
                <w:shd w:val="clear" w:color="auto" w:fill="FFFFFF"/>
              </w:rPr>
              <w:t xml:space="preserve"> el </w:t>
            </w:r>
            <w:r w:rsidR="006D3F24">
              <w:rPr>
                <w:rFonts w:ascii="Arial" w:hAnsi="Arial" w:cs="Arial"/>
                <w:color w:val="000000" w:themeColor="text1"/>
                <w:shd w:val="clear" w:color="auto" w:fill="FFFFFF"/>
              </w:rPr>
              <w:t xml:space="preserve">profesional a cargo </w:t>
            </w:r>
            <w:r w:rsidR="008925C0">
              <w:rPr>
                <w:rFonts w:ascii="Arial" w:hAnsi="Arial" w:cs="Arial"/>
                <w:color w:val="000000" w:themeColor="text1"/>
                <w:shd w:val="clear" w:color="auto" w:fill="FFFFFF"/>
              </w:rPr>
              <w:t xml:space="preserve">deberá: </w:t>
            </w:r>
          </w:p>
          <w:p w:rsidR="002D4D5E" w:rsidP="008925C0" w:rsidRDefault="002D4D5E" w14:paraId="40255633" w14:textId="03E3B17F">
            <w:pPr>
              <w:pStyle w:val="Prrafodelista"/>
              <w:numPr>
                <w:ilvl w:val="0"/>
                <w:numId w:val="29"/>
              </w:numPr>
              <w:rPr>
                <w:rFonts w:ascii="Arial" w:hAnsi="Arial" w:cs="Arial"/>
                <w:color w:val="000000" w:themeColor="text1"/>
                <w:shd w:val="clear" w:color="auto" w:fill="FFFFFF"/>
              </w:rPr>
            </w:pPr>
            <w:r w:rsidRPr="008925C0">
              <w:rPr>
                <w:rFonts w:ascii="Arial" w:hAnsi="Arial" w:cs="Arial"/>
                <w:color w:val="000000" w:themeColor="text1"/>
                <w:shd w:val="clear" w:color="auto" w:fill="FFFFFF"/>
              </w:rPr>
              <w:t>presenta</w:t>
            </w:r>
            <w:r w:rsidR="008925C0">
              <w:rPr>
                <w:rFonts w:ascii="Arial" w:hAnsi="Arial" w:cs="Arial"/>
                <w:color w:val="000000" w:themeColor="text1"/>
                <w:shd w:val="clear" w:color="auto" w:fill="FFFFFF"/>
              </w:rPr>
              <w:t>r</w:t>
            </w:r>
            <w:r w:rsidRPr="008925C0">
              <w:rPr>
                <w:rFonts w:ascii="Arial" w:hAnsi="Arial" w:cs="Arial"/>
                <w:color w:val="000000" w:themeColor="text1"/>
                <w:shd w:val="clear" w:color="auto" w:fill="FFFFFF"/>
              </w:rPr>
              <w:t xml:space="preserve"> </w:t>
            </w:r>
            <w:r w:rsidR="008925C0">
              <w:rPr>
                <w:rFonts w:ascii="Arial" w:hAnsi="Arial" w:cs="Arial"/>
                <w:color w:val="000000" w:themeColor="text1"/>
                <w:shd w:val="clear" w:color="auto" w:fill="FFFFFF"/>
              </w:rPr>
              <w:t xml:space="preserve">el </w:t>
            </w:r>
            <w:r w:rsidRPr="008925C0">
              <w:rPr>
                <w:rFonts w:ascii="Arial" w:hAnsi="Arial" w:cs="Arial"/>
                <w:color w:val="000000" w:themeColor="text1"/>
                <w:shd w:val="clear" w:color="auto" w:fill="FFFFFF"/>
              </w:rPr>
              <w:t>escrito de demanda</w:t>
            </w:r>
            <w:r w:rsidRPr="008925C0" w:rsidR="006D3F24">
              <w:rPr>
                <w:rFonts w:ascii="Arial" w:hAnsi="Arial" w:cs="Arial"/>
                <w:color w:val="000000" w:themeColor="text1"/>
                <w:shd w:val="clear" w:color="auto" w:fill="FFFFFF"/>
              </w:rPr>
              <w:t xml:space="preserve"> a través de correo electrónico a las partes </w:t>
            </w:r>
            <w:r w:rsidR="008925C0">
              <w:rPr>
                <w:rFonts w:ascii="Arial" w:hAnsi="Arial" w:cs="Arial"/>
                <w:color w:val="000000" w:themeColor="text1"/>
                <w:shd w:val="clear" w:color="auto" w:fill="FFFFFF"/>
              </w:rPr>
              <w:t>radicarlo</w:t>
            </w:r>
            <w:r w:rsidRPr="008925C0" w:rsidR="006D3F24">
              <w:rPr>
                <w:rFonts w:ascii="Arial" w:hAnsi="Arial" w:cs="Arial"/>
                <w:color w:val="000000" w:themeColor="text1"/>
                <w:shd w:val="clear" w:color="auto" w:fill="FFFFFF"/>
              </w:rPr>
              <w:t xml:space="preserve"> en el aplicativo o página web </w:t>
            </w:r>
            <w:r w:rsidR="00FE0605">
              <w:rPr>
                <w:rFonts w:ascii="Arial" w:hAnsi="Arial" w:cs="Arial"/>
                <w:color w:val="000000" w:themeColor="text1"/>
                <w:shd w:val="clear" w:color="auto" w:fill="FFFFFF"/>
              </w:rPr>
              <w:t>indicada por</w:t>
            </w:r>
            <w:r w:rsidRPr="008925C0" w:rsidR="006D3F24">
              <w:rPr>
                <w:rFonts w:ascii="Arial" w:hAnsi="Arial" w:cs="Arial"/>
                <w:color w:val="000000" w:themeColor="text1"/>
                <w:shd w:val="clear" w:color="auto" w:fill="FFFFFF"/>
              </w:rPr>
              <w:t xml:space="preserve"> la rama judicial</w:t>
            </w:r>
            <w:r w:rsidR="00FE0605">
              <w:rPr>
                <w:rFonts w:ascii="Arial" w:hAnsi="Arial" w:cs="Arial"/>
                <w:color w:val="000000" w:themeColor="text1"/>
                <w:shd w:val="clear" w:color="auto" w:fill="FFFFFF"/>
              </w:rPr>
              <w:t>.</w:t>
            </w:r>
          </w:p>
          <w:p w:rsidR="00FE0605" w:rsidP="00FE0605" w:rsidRDefault="00FE0605" w14:paraId="103490D2" w14:textId="77777777">
            <w:pPr>
              <w:pStyle w:val="Prrafodelista"/>
              <w:rPr>
                <w:rFonts w:ascii="Arial" w:hAnsi="Arial" w:cs="Arial"/>
                <w:color w:val="000000" w:themeColor="text1"/>
                <w:shd w:val="clear" w:color="auto" w:fill="FFFFFF"/>
              </w:rPr>
            </w:pPr>
          </w:p>
          <w:p w:rsidRPr="00FE0605" w:rsidR="00FE0605" w:rsidP="00FE0605" w:rsidRDefault="00FE0605" w14:paraId="62059F06" w14:textId="0A7FCDBD">
            <w:pPr>
              <w:rPr>
                <w:rFonts w:ascii="Arial" w:hAnsi="Arial" w:cs="Arial"/>
                <w:color w:val="000000" w:themeColor="text1"/>
                <w:shd w:val="clear" w:color="auto" w:fill="FFFFFF"/>
              </w:rPr>
            </w:pPr>
            <w:r>
              <w:rPr>
                <w:rFonts w:ascii="Arial" w:hAnsi="Arial" w:cs="Arial"/>
                <w:color w:val="000000" w:themeColor="text1"/>
                <w:shd w:val="clear" w:color="auto" w:fill="FFFFFF"/>
              </w:rPr>
              <w:t>Cuando la entidad actúe como demandada, el profesional asignado deberá:</w:t>
            </w:r>
          </w:p>
          <w:p w:rsidRPr="00E72CE2" w:rsidR="002D4D5E" w:rsidP="002908C7" w:rsidRDefault="002D4D5E" w14:paraId="132EFDE9" w14:textId="77777777">
            <w:pPr>
              <w:rPr>
                <w:rFonts w:ascii="Arial" w:hAnsi="Arial" w:cs="Arial"/>
                <w:color w:val="000000" w:themeColor="text1"/>
                <w:shd w:val="clear" w:color="auto" w:fill="FFFFFF"/>
              </w:rPr>
            </w:pPr>
          </w:p>
          <w:p w:rsidRPr="00BC1662" w:rsidR="002D4D5E" w:rsidP="00BC1662" w:rsidRDefault="00FE0605" w14:paraId="7B6F499C" w14:textId="7F930FD3">
            <w:pPr>
              <w:pStyle w:val="Prrafodelista"/>
              <w:numPr>
                <w:ilvl w:val="0"/>
                <w:numId w:val="29"/>
              </w:numPr>
              <w:rPr>
                <w:rFonts w:ascii="Arial" w:hAnsi="Arial" w:cs="Arial"/>
                <w:color w:val="000000" w:themeColor="text1"/>
                <w:shd w:val="clear" w:color="auto" w:fill="FFFFFF"/>
              </w:rPr>
            </w:pPr>
            <w:r w:rsidRPr="00BC1662">
              <w:rPr>
                <w:rFonts w:ascii="Arial" w:hAnsi="Arial" w:cs="Arial"/>
                <w:color w:val="000000" w:themeColor="text1"/>
                <w:shd w:val="clear" w:color="auto" w:fill="FFFFFF"/>
              </w:rPr>
              <w:t>P</w:t>
            </w:r>
            <w:r w:rsidRPr="00BC1662" w:rsidR="002D4D5E">
              <w:rPr>
                <w:rFonts w:ascii="Arial" w:hAnsi="Arial" w:cs="Arial"/>
                <w:color w:val="000000" w:themeColor="text1"/>
                <w:shd w:val="clear" w:color="auto" w:fill="FFFFFF"/>
              </w:rPr>
              <w:t>resentar</w:t>
            </w:r>
            <w:r w:rsidRPr="00BC1662">
              <w:rPr>
                <w:rFonts w:ascii="Arial" w:hAnsi="Arial" w:cs="Arial"/>
                <w:color w:val="000000" w:themeColor="text1"/>
                <w:shd w:val="clear" w:color="auto" w:fill="FFFFFF"/>
              </w:rPr>
              <w:t xml:space="preserve"> la </w:t>
            </w:r>
            <w:r w:rsidRPr="00BC1662" w:rsidR="002D4D5E">
              <w:rPr>
                <w:rFonts w:ascii="Arial" w:hAnsi="Arial" w:cs="Arial"/>
                <w:color w:val="000000" w:themeColor="text1"/>
                <w:shd w:val="clear" w:color="auto" w:fill="FFFFFF"/>
              </w:rPr>
              <w:t xml:space="preserve">contestación de la demanda, denuncia o requerimiento, allegando por correo electrónico al </w:t>
            </w:r>
            <w:r w:rsidRPr="00BC1662" w:rsidR="00BC1662">
              <w:rPr>
                <w:rFonts w:ascii="Arial" w:hAnsi="Arial" w:cs="Arial"/>
                <w:color w:val="000000" w:themeColor="text1"/>
                <w:shd w:val="clear" w:color="auto" w:fill="FFFFFF"/>
              </w:rPr>
              <w:t>d</w:t>
            </w:r>
            <w:r w:rsidRPr="00BC1662" w:rsidR="002D4D5E">
              <w:rPr>
                <w:rFonts w:ascii="Arial" w:hAnsi="Arial" w:cs="Arial"/>
                <w:color w:val="000000" w:themeColor="text1"/>
                <w:shd w:val="clear" w:color="auto" w:fill="FFFFFF"/>
              </w:rPr>
              <w:t>espacho judicial y a las partes los documentos soporte.</w:t>
            </w:r>
          </w:p>
          <w:p w:rsidRPr="00E72CE2" w:rsidR="002D4D5E" w:rsidP="002908C7" w:rsidRDefault="002D4D5E" w14:paraId="6531435B" w14:textId="77777777">
            <w:pPr>
              <w:rPr>
                <w:rFonts w:ascii="Arial" w:hAnsi="Arial" w:cs="Arial"/>
                <w:color w:val="000000" w:themeColor="text1"/>
                <w:shd w:val="clear" w:color="auto" w:fill="FFFFFF"/>
              </w:rPr>
            </w:pPr>
          </w:p>
          <w:p w:rsidRPr="00BC1662" w:rsidR="002D4D5E" w:rsidP="00BC1662" w:rsidRDefault="002D4D5E" w14:paraId="35E43BFB" w14:textId="1ABFC7EB">
            <w:pPr>
              <w:pStyle w:val="Prrafodelista"/>
              <w:numPr>
                <w:ilvl w:val="0"/>
                <w:numId w:val="29"/>
              </w:numPr>
              <w:rPr>
                <w:rFonts w:ascii="Arial" w:hAnsi="Arial" w:cs="Arial"/>
                <w:color w:val="000000" w:themeColor="text1"/>
                <w:shd w:val="clear" w:color="auto" w:fill="FFFFFF"/>
              </w:rPr>
            </w:pPr>
            <w:r w:rsidRPr="00BC1662">
              <w:rPr>
                <w:rFonts w:ascii="Arial" w:hAnsi="Arial" w:cs="Arial"/>
                <w:color w:val="000000" w:themeColor="text1"/>
                <w:shd w:val="clear" w:color="auto" w:fill="FFFFFF"/>
              </w:rPr>
              <w:t xml:space="preserve">Carga en el </w:t>
            </w:r>
            <w:r w:rsidRPr="00BC1662" w:rsidR="00E67E68">
              <w:rPr>
                <w:rFonts w:ascii="Arial" w:hAnsi="Arial" w:cs="Arial"/>
                <w:color w:val="000000" w:themeColor="text1"/>
                <w:shd w:val="clear" w:color="auto" w:fill="FFFFFF"/>
              </w:rPr>
              <w:t>s</w:t>
            </w:r>
            <w:r w:rsidRPr="00BC1662">
              <w:rPr>
                <w:rFonts w:ascii="Arial" w:hAnsi="Arial" w:cs="Arial"/>
                <w:color w:val="000000" w:themeColor="text1"/>
                <w:shd w:val="clear" w:color="auto" w:fill="FFFFFF"/>
              </w:rPr>
              <w:t>istema de información dispuesto por la Rama Judicial los soportes de contestación de esta.</w:t>
            </w:r>
          </w:p>
          <w:p w:rsidRPr="00E72CE2" w:rsidR="006D3F24" w:rsidP="002908C7" w:rsidRDefault="006D3F24" w14:paraId="037F8ADD" w14:textId="77777777">
            <w:pPr>
              <w:rPr>
                <w:rFonts w:ascii="Arial" w:hAnsi="Arial" w:cs="Arial"/>
                <w:color w:val="000000" w:themeColor="text1"/>
                <w:shd w:val="clear" w:color="auto" w:fill="FFFFFF"/>
              </w:rPr>
            </w:pPr>
          </w:p>
          <w:p w:rsidR="008206A4" w:rsidP="002908C7" w:rsidRDefault="008206A4" w14:paraId="03289387" w14:textId="546789A7">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Una vez aprobado y firmado el escrito procesal (demanda, contestación</w:t>
            </w:r>
            <w:r w:rsidR="002545C6">
              <w:rPr>
                <w:rFonts w:ascii="Arial" w:hAnsi="Arial" w:cs="Arial"/>
                <w:color w:val="000000" w:themeColor="text1"/>
                <w:shd w:val="clear" w:color="auto" w:fill="FFFFFF"/>
              </w:rPr>
              <w:t xml:space="preserve"> de demanda</w:t>
            </w:r>
            <w:r w:rsidRPr="00E72CE2">
              <w:rPr>
                <w:rFonts w:ascii="Arial" w:hAnsi="Arial" w:cs="Arial"/>
                <w:color w:val="000000" w:themeColor="text1"/>
                <w:shd w:val="clear" w:color="auto" w:fill="FFFFFF"/>
              </w:rPr>
              <w:t>, denuncia o requerimiento</w:t>
            </w:r>
            <w:r w:rsidR="00C646B9">
              <w:rPr>
                <w:rFonts w:ascii="Arial" w:hAnsi="Arial" w:cs="Arial"/>
                <w:color w:val="000000" w:themeColor="text1"/>
                <w:shd w:val="clear" w:color="auto" w:fill="FFFFFF"/>
              </w:rPr>
              <w:t xml:space="preserve"> judicial</w:t>
            </w:r>
            <w:r w:rsidRPr="00E72CE2">
              <w:rPr>
                <w:rFonts w:ascii="Arial" w:hAnsi="Arial" w:cs="Arial"/>
                <w:color w:val="000000" w:themeColor="text1"/>
                <w:shd w:val="clear" w:color="auto" w:fill="FFFFFF"/>
              </w:rPr>
              <w:t xml:space="preserve">), el </w:t>
            </w:r>
            <w:r w:rsidR="007801C6">
              <w:rPr>
                <w:rFonts w:ascii="Arial" w:hAnsi="Arial" w:cs="Arial"/>
                <w:color w:val="000000" w:themeColor="text1"/>
                <w:shd w:val="clear" w:color="auto" w:fill="FFFFFF"/>
              </w:rPr>
              <w:t>profesional</w:t>
            </w:r>
            <w:r w:rsidRPr="00E72CE2">
              <w:rPr>
                <w:rFonts w:ascii="Arial" w:hAnsi="Arial" w:cs="Arial"/>
                <w:color w:val="000000" w:themeColor="text1"/>
                <w:shd w:val="clear" w:color="auto" w:fill="FFFFFF"/>
              </w:rPr>
              <w:t xml:space="preserve"> del Grupo de Defensa Judicial deberá:</w:t>
            </w:r>
          </w:p>
          <w:p w:rsidRPr="00E72CE2" w:rsidR="006D3F24" w:rsidP="002908C7" w:rsidRDefault="006D3F24" w14:paraId="27BA5BEB" w14:textId="77777777">
            <w:pPr>
              <w:rPr>
                <w:rFonts w:ascii="Arial" w:hAnsi="Arial" w:cs="Arial"/>
                <w:color w:val="000000" w:themeColor="text1"/>
                <w:shd w:val="clear" w:color="auto" w:fill="FFFFFF"/>
              </w:rPr>
            </w:pPr>
          </w:p>
          <w:p w:rsidRPr="00E72CE2" w:rsidR="008206A4" w:rsidP="002908C7" w:rsidRDefault="008206A4" w14:paraId="46B045C9" w14:textId="5A39D00F">
            <w:pPr>
              <w:numPr>
                <w:ilvl w:val="0"/>
                <w:numId w:val="9"/>
              </w:numPr>
              <w:rPr>
                <w:rFonts w:ascii="Arial" w:hAnsi="Arial" w:cs="Arial"/>
                <w:color w:val="000000" w:themeColor="text1"/>
                <w:shd w:val="clear" w:color="auto" w:fill="FFFFFF"/>
              </w:rPr>
            </w:pPr>
            <w:r w:rsidRPr="00E72CE2">
              <w:rPr>
                <w:rFonts w:ascii="Arial" w:hAnsi="Arial" w:cs="Arial"/>
                <w:color w:val="000000" w:themeColor="text1"/>
                <w:shd w:val="clear" w:color="auto" w:fill="FFFFFF"/>
              </w:rPr>
              <w:t xml:space="preserve">Remitir el documento por correo electrónico al </w:t>
            </w:r>
            <w:r w:rsidR="007801C6">
              <w:rPr>
                <w:rFonts w:ascii="Arial" w:hAnsi="Arial" w:cs="Arial"/>
                <w:color w:val="000000" w:themeColor="text1"/>
                <w:shd w:val="clear" w:color="auto" w:fill="FFFFFF"/>
              </w:rPr>
              <w:t>d</w:t>
            </w:r>
            <w:r w:rsidRPr="00E72CE2">
              <w:rPr>
                <w:rFonts w:ascii="Arial" w:hAnsi="Arial" w:cs="Arial"/>
                <w:color w:val="000000" w:themeColor="text1"/>
                <w:shd w:val="clear" w:color="auto" w:fill="FFFFFF"/>
              </w:rPr>
              <w:t xml:space="preserve">espacho </w:t>
            </w:r>
            <w:r w:rsidR="007801C6">
              <w:rPr>
                <w:rFonts w:ascii="Arial" w:hAnsi="Arial" w:cs="Arial"/>
                <w:color w:val="000000" w:themeColor="text1"/>
                <w:shd w:val="clear" w:color="auto" w:fill="FFFFFF"/>
              </w:rPr>
              <w:t>j</w:t>
            </w:r>
            <w:r w:rsidRPr="00E72CE2">
              <w:rPr>
                <w:rFonts w:ascii="Arial" w:hAnsi="Arial" w:cs="Arial"/>
                <w:color w:val="000000" w:themeColor="text1"/>
                <w:shd w:val="clear" w:color="auto" w:fill="FFFFFF"/>
              </w:rPr>
              <w:t>udicial correspondiente y a las partes interesadas, anexando los soportes necesarios.</w:t>
            </w:r>
          </w:p>
          <w:p w:rsidRPr="00E72CE2" w:rsidR="008206A4" w:rsidP="002908C7" w:rsidRDefault="008206A4" w14:paraId="7371FC25" w14:textId="77777777">
            <w:pPr>
              <w:numPr>
                <w:ilvl w:val="0"/>
                <w:numId w:val="9"/>
              </w:numPr>
              <w:rPr>
                <w:rFonts w:ascii="Arial" w:hAnsi="Arial" w:cs="Arial"/>
                <w:color w:val="000000" w:themeColor="text1"/>
                <w:shd w:val="clear" w:color="auto" w:fill="FFFFFF"/>
              </w:rPr>
            </w:pPr>
            <w:r w:rsidRPr="00E72CE2">
              <w:rPr>
                <w:rFonts w:ascii="Arial" w:hAnsi="Arial" w:cs="Arial"/>
                <w:color w:val="000000" w:themeColor="text1"/>
                <w:shd w:val="clear" w:color="auto" w:fill="FFFFFF"/>
              </w:rPr>
              <w:t>Cargar los documentos en el Sistema de información dispuesto por la Rama Judicial, según el tipo de proceso.</w:t>
            </w:r>
          </w:p>
          <w:p w:rsidRPr="00155A2B" w:rsidR="008206A4" w:rsidP="00BC6CAF" w:rsidRDefault="00157319" w14:paraId="438C0F6A" w14:textId="24629693">
            <w:pPr>
              <w:numPr>
                <w:ilvl w:val="0"/>
                <w:numId w:val="9"/>
              </w:numPr>
              <w:rPr>
                <w:rFonts w:ascii="Arial" w:hAnsi="Arial" w:cs="Arial"/>
                <w:color w:val="000000" w:themeColor="text1"/>
                <w:shd w:val="clear" w:color="auto" w:fill="FFFFFF"/>
              </w:rPr>
            </w:pPr>
            <w:r w:rsidRPr="00155A2B">
              <w:rPr>
                <w:rFonts w:ascii="Arial" w:hAnsi="Arial" w:cs="Arial"/>
                <w:color w:val="000000" w:themeColor="text1"/>
                <w:shd w:val="clear" w:color="auto" w:fill="FFFFFF"/>
              </w:rPr>
              <w:t xml:space="preserve">Dar cumplimiento a los requisitos establecidos en el </w:t>
            </w:r>
            <w:r w:rsidRPr="00155A2B" w:rsidR="00855A04">
              <w:rPr>
                <w:rFonts w:ascii="Arial" w:hAnsi="Arial" w:cs="Arial"/>
                <w:color w:val="000000" w:themeColor="text1"/>
                <w:shd w:val="clear" w:color="auto" w:fill="FFFFFF"/>
              </w:rPr>
              <w:t>artículo</w:t>
            </w:r>
            <w:r w:rsidRPr="00155A2B">
              <w:rPr>
                <w:rFonts w:ascii="Arial" w:hAnsi="Arial" w:cs="Arial"/>
                <w:color w:val="000000" w:themeColor="text1"/>
                <w:shd w:val="clear" w:color="auto" w:fill="FFFFFF"/>
              </w:rPr>
              <w:t xml:space="preserve"> 16</w:t>
            </w:r>
            <w:r w:rsidRPr="00155A2B" w:rsidR="00855A04">
              <w:rPr>
                <w:rFonts w:ascii="Arial" w:hAnsi="Arial" w:cs="Arial"/>
                <w:color w:val="000000" w:themeColor="text1"/>
                <w:shd w:val="clear" w:color="auto" w:fill="FFFFFF"/>
              </w:rPr>
              <w:t>1 del CPACA</w:t>
            </w:r>
            <w:r w:rsidRPr="00155A2B" w:rsidR="003D4222">
              <w:rPr>
                <w:rFonts w:ascii="Arial" w:hAnsi="Arial" w:cs="Arial"/>
                <w:color w:val="000000" w:themeColor="text1"/>
                <w:shd w:val="clear" w:color="auto" w:fill="FFFFFF"/>
              </w:rPr>
              <w:t>.</w:t>
            </w:r>
          </w:p>
          <w:p w:rsidRPr="00E72CE2" w:rsidR="00B55F4B" w:rsidP="002908C7" w:rsidRDefault="00B55F4B" w14:paraId="09433D86" w14:textId="77777777">
            <w:pPr>
              <w:rPr>
                <w:rFonts w:ascii="Arial" w:hAnsi="Arial" w:cs="Arial"/>
                <w:color w:val="000000" w:themeColor="text1"/>
                <w:shd w:val="clear" w:color="auto" w:fill="FFFFFF"/>
              </w:rPr>
            </w:pPr>
          </w:p>
          <w:p w:rsidRPr="00E72CE2" w:rsidR="00B55F4B" w:rsidP="002908C7" w:rsidRDefault="00B55F4B" w14:paraId="232D316F" w14:textId="2887E9CB">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 xml:space="preserve">Para </w:t>
            </w:r>
            <w:r w:rsidRPr="00E72CE2" w:rsidR="00A02702">
              <w:rPr>
                <w:rFonts w:ascii="Arial" w:hAnsi="Arial" w:cs="Arial"/>
                <w:color w:val="000000" w:themeColor="text1"/>
                <w:shd w:val="clear" w:color="auto" w:fill="FFFFFF"/>
              </w:rPr>
              <w:t xml:space="preserve">acciones de </w:t>
            </w:r>
            <w:r w:rsidRPr="00E72CE2">
              <w:rPr>
                <w:rFonts w:ascii="Arial" w:hAnsi="Arial" w:cs="Arial"/>
                <w:color w:val="000000" w:themeColor="text1"/>
                <w:shd w:val="clear" w:color="auto" w:fill="FFFFFF"/>
              </w:rPr>
              <w:t>tutela</w:t>
            </w:r>
            <w:r w:rsidRPr="00E72CE2" w:rsidR="00753063">
              <w:rPr>
                <w:rFonts w:ascii="Arial" w:hAnsi="Arial" w:cs="Arial"/>
                <w:color w:val="000000" w:themeColor="text1"/>
                <w:shd w:val="clear" w:color="auto" w:fill="FFFFFF"/>
              </w:rPr>
              <w:t xml:space="preserve">: </w:t>
            </w:r>
          </w:p>
          <w:p w:rsidRPr="00E72CE2" w:rsidR="00753063" w:rsidP="002908C7" w:rsidRDefault="00753063" w14:paraId="3F741635" w14:textId="77777777">
            <w:pPr>
              <w:rPr>
                <w:rFonts w:ascii="Arial" w:hAnsi="Arial" w:cs="Arial"/>
                <w:color w:val="000000" w:themeColor="text1"/>
              </w:rPr>
            </w:pPr>
          </w:p>
          <w:p w:rsidR="00585FD1" w:rsidP="00585FD1" w:rsidRDefault="00753063" w14:paraId="4C0B4ED5" w14:textId="130982B3">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Una vez la Subdirección de Defensa Jurídica firme la respuesta, el profesional del grupo de tutelas realiza</w:t>
            </w:r>
            <w:r w:rsidR="00392A69">
              <w:rPr>
                <w:rFonts w:ascii="Arial" w:hAnsi="Arial" w:cs="Arial"/>
                <w:color w:val="000000" w:themeColor="text1"/>
                <w:shd w:val="clear" w:color="auto" w:fill="FFFFFF"/>
              </w:rPr>
              <w:t>rá</w:t>
            </w:r>
            <w:r w:rsidRPr="00E72CE2">
              <w:rPr>
                <w:rFonts w:ascii="Arial" w:hAnsi="Arial" w:cs="Arial"/>
                <w:color w:val="000000" w:themeColor="text1"/>
                <w:shd w:val="clear" w:color="auto" w:fill="FFFFFF"/>
              </w:rPr>
              <w:t xml:space="preserve"> el envío </w:t>
            </w:r>
            <w:r w:rsidR="00585FD1">
              <w:rPr>
                <w:rFonts w:ascii="Arial" w:hAnsi="Arial" w:cs="Arial"/>
                <w:color w:val="000000" w:themeColor="text1"/>
                <w:shd w:val="clear" w:color="auto" w:fill="FFFFFF"/>
              </w:rPr>
              <w:t xml:space="preserve">electrónico mediante el gestor documental de la entidad </w:t>
            </w:r>
            <w:r w:rsidRPr="00E72CE2" w:rsidR="00585FD1">
              <w:rPr>
                <w:rFonts w:ascii="Arial" w:hAnsi="Arial" w:cs="Arial"/>
                <w:color w:val="000000" w:themeColor="text1"/>
                <w:shd w:val="clear" w:color="auto" w:fill="FFFFFF"/>
              </w:rPr>
              <w:t>al despacho judicial correspondiente.</w:t>
            </w:r>
          </w:p>
          <w:p w:rsidR="00585FD1" w:rsidP="002908C7" w:rsidRDefault="00585FD1" w14:paraId="1ED28FF8" w14:textId="77777777">
            <w:pPr>
              <w:rPr>
                <w:rFonts w:ascii="Arial" w:hAnsi="Arial" w:cs="Arial"/>
                <w:color w:val="000000" w:themeColor="text1"/>
                <w:shd w:val="clear" w:color="auto" w:fill="FFFFFF"/>
              </w:rPr>
            </w:pPr>
          </w:p>
          <w:p w:rsidR="00753063" w:rsidP="002908C7" w:rsidRDefault="00585FD1" w14:paraId="55806F62" w14:textId="4FD7D819">
            <w:pPr>
              <w:rPr>
                <w:rFonts w:ascii="Arial" w:hAnsi="Arial" w:cs="Arial"/>
                <w:color w:val="000000" w:themeColor="text1"/>
                <w:shd w:val="clear" w:color="auto" w:fill="FFFFFF"/>
              </w:rPr>
            </w:pPr>
            <w:r>
              <w:rPr>
                <w:rFonts w:ascii="Arial" w:hAnsi="Arial" w:cs="Arial"/>
                <w:color w:val="000000" w:themeColor="text1"/>
                <w:shd w:val="clear" w:color="auto" w:fill="FFFFFF"/>
              </w:rPr>
              <w:t>En caso de requeri</w:t>
            </w:r>
            <w:r w:rsidR="00FF4FDC">
              <w:rPr>
                <w:rFonts w:ascii="Arial" w:hAnsi="Arial" w:cs="Arial"/>
                <w:color w:val="000000" w:themeColor="text1"/>
                <w:shd w:val="clear" w:color="auto" w:fill="FFFFFF"/>
              </w:rPr>
              <w:t>rse</w:t>
            </w:r>
            <w:r>
              <w:rPr>
                <w:rFonts w:ascii="Arial" w:hAnsi="Arial" w:cs="Arial"/>
                <w:color w:val="000000" w:themeColor="text1"/>
                <w:shd w:val="clear" w:color="auto" w:fill="FFFFFF"/>
              </w:rPr>
              <w:t xml:space="preserve"> la radicación en la plataforma establecida por la </w:t>
            </w:r>
            <w:r w:rsidR="00FF4FDC">
              <w:rPr>
                <w:rFonts w:ascii="Arial" w:hAnsi="Arial" w:cs="Arial"/>
                <w:color w:val="000000" w:themeColor="text1"/>
                <w:shd w:val="clear" w:color="auto" w:fill="FFFFFF"/>
              </w:rPr>
              <w:t>R</w:t>
            </w:r>
            <w:r>
              <w:rPr>
                <w:rFonts w:ascii="Arial" w:hAnsi="Arial" w:cs="Arial"/>
                <w:color w:val="000000" w:themeColor="text1"/>
                <w:shd w:val="clear" w:color="auto" w:fill="FFFFFF"/>
              </w:rPr>
              <w:t xml:space="preserve">ama </w:t>
            </w:r>
            <w:r w:rsidR="00FF4FDC">
              <w:rPr>
                <w:rFonts w:ascii="Arial" w:hAnsi="Arial" w:cs="Arial"/>
                <w:color w:val="000000" w:themeColor="text1"/>
                <w:shd w:val="clear" w:color="auto" w:fill="FFFFFF"/>
              </w:rPr>
              <w:t>J</w:t>
            </w:r>
            <w:r>
              <w:rPr>
                <w:rFonts w:ascii="Arial" w:hAnsi="Arial" w:cs="Arial"/>
                <w:color w:val="000000" w:themeColor="text1"/>
                <w:shd w:val="clear" w:color="auto" w:fill="FFFFFF"/>
              </w:rPr>
              <w:t>udicial, será realizad</w:t>
            </w:r>
            <w:r w:rsidR="00FF4FDC">
              <w:rPr>
                <w:rFonts w:ascii="Arial" w:hAnsi="Arial" w:cs="Arial"/>
                <w:color w:val="000000" w:themeColor="text1"/>
                <w:shd w:val="clear" w:color="auto" w:fill="FFFFFF"/>
              </w:rPr>
              <w:t>a</w:t>
            </w:r>
            <w:r>
              <w:rPr>
                <w:rFonts w:ascii="Arial" w:hAnsi="Arial" w:cs="Arial"/>
                <w:color w:val="000000" w:themeColor="text1"/>
                <w:shd w:val="clear" w:color="auto" w:fill="FFFFFF"/>
              </w:rPr>
              <w:t xml:space="preserve"> por un funcionario asignado por la </w:t>
            </w:r>
            <w:r w:rsidR="00F22741">
              <w:rPr>
                <w:rFonts w:ascii="Arial" w:hAnsi="Arial" w:cs="Arial"/>
                <w:color w:val="000000" w:themeColor="text1"/>
                <w:shd w:val="clear" w:color="auto" w:fill="FFFFFF"/>
              </w:rPr>
              <w:t>D</w:t>
            </w:r>
            <w:r>
              <w:rPr>
                <w:rFonts w:ascii="Arial" w:hAnsi="Arial" w:cs="Arial"/>
                <w:color w:val="000000" w:themeColor="text1"/>
                <w:shd w:val="clear" w:color="auto" w:fill="FFFFFF"/>
              </w:rPr>
              <w:t xml:space="preserve">irección </w:t>
            </w:r>
            <w:r w:rsidR="00F22741">
              <w:rPr>
                <w:rFonts w:ascii="Arial" w:hAnsi="Arial" w:cs="Arial"/>
                <w:color w:val="000000" w:themeColor="text1"/>
                <w:shd w:val="clear" w:color="auto" w:fill="FFFFFF"/>
              </w:rPr>
              <w:t>J</w:t>
            </w:r>
            <w:r>
              <w:rPr>
                <w:rFonts w:ascii="Arial" w:hAnsi="Arial" w:cs="Arial"/>
                <w:color w:val="000000" w:themeColor="text1"/>
                <w:shd w:val="clear" w:color="auto" w:fill="FFFFFF"/>
              </w:rPr>
              <w:t>urídica</w:t>
            </w:r>
            <w:r w:rsidR="00F22741">
              <w:rPr>
                <w:rFonts w:ascii="Arial" w:hAnsi="Arial" w:cs="Arial"/>
                <w:color w:val="000000" w:themeColor="text1"/>
                <w:shd w:val="clear" w:color="auto" w:fill="FFFFFF"/>
              </w:rPr>
              <w:t>.</w:t>
            </w:r>
          </w:p>
          <w:p w:rsidR="00585FD1" w:rsidP="002908C7" w:rsidRDefault="00585FD1" w14:paraId="04152F53" w14:textId="77777777">
            <w:pPr>
              <w:rPr>
                <w:rFonts w:ascii="Arial" w:hAnsi="Arial" w:cs="Arial"/>
                <w:color w:val="000000" w:themeColor="text1"/>
                <w:shd w:val="clear" w:color="auto" w:fill="FFFFFF"/>
              </w:rPr>
            </w:pPr>
          </w:p>
          <w:p w:rsidRPr="00E72CE2" w:rsidR="002D4D5E" w:rsidP="002908C7" w:rsidRDefault="002D4D5E" w14:paraId="1444D0D5" w14:textId="77777777">
            <w:pPr>
              <w:rPr>
                <w:rFonts w:ascii="Arial" w:hAnsi="Arial" w:cs="Arial"/>
                <w:i/>
                <w:iCs/>
                <w:color w:val="808080" w:themeColor="background1" w:themeShade="80"/>
                <w:shd w:val="clear" w:color="auto" w:fill="FFFFFF"/>
              </w:rPr>
            </w:pPr>
          </w:p>
        </w:tc>
        <w:tc>
          <w:tcPr>
            <w:tcW w:w="3718" w:type="dxa"/>
          </w:tcPr>
          <w:p w:rsidRPr="00E72CE2" w:rsidR="002D4D5E" w:rsidP="002908C7" w:rsidRDefault="002D4D5E" w14:paraId="5461110E" w14:textId="77777777">
            <w:pPr>
              <w:rPr>
                <w:rFonts w:ascii="Arial" w:hAnsi="Arial" w:cs="Arial"/>
                <w:i/>
                <w:iCs/>
                <w:color w:val="808080" w:themeColor="background1" w:themeShade="80"/>
                <w:shd w:val="clear" w:color="auto" w:fill="FFFFFF"/>
              </w:rPr>
            </w:pPr>
          </w:p>
          <w:p w:rsidRPr="00E72CE2" w:rsidR="002D4D5E" w:rsidP="002908C7" w:rsidRDefault="002D4D5E" w14:paraId="41954A07" w14:textId="77777777">
            <w:pPr>
              <w:rPr>
                <w:rFonts w:ascii="Arial" w:hAnsi="Arial" w:cs="Arial"/>
                <w:i/>
                <w:iCs/>
                <w:color w:val="808080" w:themeColor="background1" w:themeShade="80"/>
                <w:shd w:val="clear" w:color="auto" w:fill="FFFFFF"/>
              </w:rPr>
            </w:pPr>
          </w:p>
          <w:p w:rsidRPr="00E72CE2" w:rsidR="002D4D5E" w:rsidP="002908C7" w:rsidRDefault="002D4D5E" w14:paraId="69A9BA58" w14:textId="77777777">
            <w:pPr>
              <w:rPr>
                <w:rFonts w:ascii="Arial" w:hAnsi="Arial" w:cs="Arial"/>
                <w:i/>
                <w:iCs/>
                <w:color w:val="808080" w:themeColor="background1" w:themeShade="80"/>
                <w:shd w:val="clear" w:color="auto" w:fill="FFFFFF"/>
              </w:rPr>
            </w:pPr>
          </w:p>
          <w:p w:rsidRPr="00E72CE2" w:rsidR="002D4D5E" w:rsidP="002908C7" w:rsidRDefault="002D4D5E" w14:paraId="5C835ABF" w14:textId="77777777">
            <w:pPr>
              <w:rPr>
                <w:rFonts w:ascii="Arial" w:hAnsi="Arial" w:cs="Arial"/>
                <w:i/>
                <w:iCs/>
                <w:color w:val="808080" w:themeColor="background1" w:themeShade="80"/>
                <w:shd w:val="clear" w:color="auto" w:fill="FFFFFF"/>
              </w:rPr>
            </w:pPr>
          </w:p>
          <w:p w:rsidRPr="00E72CE2" w:rsidR="002D4D5E" w:rsidP="002908C7" w:rsidRDefault="002D4D5E" w14:paraId="67FFF014" w14:textId="77777777">
            <w:pPr>
              <w:rPr>
                <w:rFonts w:ascii="Arial" w:hAnsi="Arial" w:cs="Arial"/>
                <w:i/>
                <w:iCs/>
                <w:color w:val="808080" w:themeColor="background1" w:themeShade="80"/>
                <w:shd w:val="clear" w:color="auto" w:fill="FFFFFF"/>
              </w:rPr>
            </w:pPr>
          </w:p>
          <w:p w:rsidRPr="00E72CE2" w:rsidR="002D4D5E" w:rsidP="002908C7" w:rsidRDefault="00585FD1" w14:paraId="463CF0AC" w14:textId="351F4AE7">
            <w:pPr>
              <w:rPr>
                <w:rFonts w:ascii="Arial" w:hAnsi="Arial" w:cs="Arial"/>
                <w:shd w:val="clear" w:color="auto" w:fill="FFFFFF"/>
              </w:rPr>
            </w:pPr>
            <w:r>
              <w:rPr>
                <w:rFonts w:ascii="Arial" w:hAnsi="Arial" w:cs="Arial"/>
                <w:shd w:val="clear" w:color="auto" w:fill="FFFFFF"/>
              </w:rPr>
              <w:t>Profesional a cargo</w:t>
            </w:r>
            <w:r w:rsidRPr="00E72CE2" w:rsidR="002D4D5E">
              <w:rPr>
                <w:rFonts w:ascii="Arial" w:hAnsi="Arial" w:cs="Arial"/>
                <w:shd w:val="clear" w:color="auto" w:fill="FFFFFF"/>
              </w:rPr>
              <w:t xml:space="preserve"> del Grupo de Defensa Judicial</w:t>
            </w:r>
          </w:p>
          <w:p w:rsidRPr="00E72CE2" w:rsidR="000F19E1" w:rsidP="002908C7" w:rsidRDefault="000F19E1" w14:paraId="4029306D" w14:textId="77777777">
            <w:pPr>
              <w:rPr>
                <w:rFonts w:ascii="Arial" w:hAnsi="Arial" w:cs="Arial"/>
                <w:shd w:val="clear" w:color="auto" w:fill="FFFFFF"/>
              </w:rPr>
            </w:pPr>
          </w:p>
          <w:p w:rsidRPr="00E72CE2" w:rsidR="000F19E1" w:rsidP="002908C7" w:rsidRDefault="00585FD1" w14:paraId="2F0C28C9" w14:textId="1CD35EC3">
            <w:pPr>
              <w:rPr>
                <w:rFonts w:ascii="Arial" w:hAnsi="Arial" w:cs="Arial"/>
                <w:i/>
                <w:iCs/>
                <w:color w:val="808080" w:themeColor="background1" w:themeShade="80"/>
                <w:shd w:val="clear" w:color="auto" w:fill="FFFFFF"/>
              </w:rPr>
            </w:pPr>
            <w:r>
              <w:rPr>
                <w:rFonts w:ascii="Arial" w:hAnsi="Arial" w:cs="Arial"/>
                <w:shd w:val="clear" w:color="auto" w:fill="FFFFFF"/>
              </w:rPr>
              <w:t>Funcionario asignado Grupo de tutelas</w:t>
            </w:r>
          </w:p>
        </w:tc>
        <w:tc>
          <w:tcPr>
            <w:tcW w:w="2047" w:type="dxa"/>
          </w:tcPr>
          <w:p w:rsidRPr="00E72CE2" w:rsidR="002D4D5E" w:rsidP="002908C7" w:rsidRDefault="002D4D5E" w14:paraId="0A81E4C2" w14:textId="0624C200">
            <w:pPr>
              <w:rPr>
                <w:rFonts w:ascii="Arial" w:hAnsi="Arial" w:cs="Arial"/>
                <w:iCs/>
                <w:shd w:val="clear" w:color="auto" w:fill="FFFFFF"/>
                <w:lang w:val="pt-PT"/>
              </w:rPr>
            </w:pPr>
          </w:p>
          <w:p w:rsidRPr="00E72CE2" w:rsidR="000F19E1" w:rsidP="002908C7" w:rsidRDefault="000F19E1" w14:paraId="36308B2C" w14:textId="77777777">
            <w:pPr>
              <w:rPr>
                <w:rFonts w:ascii="Arial" w:hAnsi="Arial" w:cs="Arial"/>
                <w:iCs/>
                <w:shd w:val="clear" w:color="auto" w:fill="FFFFFF"/>
                <w:lang w:val="pt-PT"/>
              </w:rPr>
            </w:pPr>
          </w:p>
          <w:p w:rsidRPr="00E72CE2" w:rsidR="000F19E1" w:rsidP="002908C7" w:rsidRDefault="000F19E1" w14:paraId="0C19CEDB" w14:textId="77777777">
            <w:pPr>
              <w:rPr>
                <w:rFonts w:ascii="Arial" w:hAnsi="Arial" w:cs="Arial"/>
                <w:iCs/>
                <w:shd w:val="clear" w:color="auto" w:fill="FFFFFF"/>
                <w:lang w:val="pt-PT"/>
              </w:rPr>
            </w:pPr>
          </w:p>
          <w:p w:rsidRPr="00E72CE2" w:rsidR="00902791" w:rsidP="002908C7" w:rsidRDefault="00902791" w14:paraId="6C82A64C" w14:textId="77777777">
            <w:pPr>
              <w:rPr>
                <w:rFonts w:ascii="Arial" w:hAnsi="Arial" w:cs="Arial"/>
                <w:i/>
                <w:iCs/>
                <w:shd w:val="clear" w:color="auto" w:fill="FFFFFF"/>
                <w:lang w:val="pt-PT"/>
              </w:rPr>
            </w:pPr>
          </w:p>
          <w:p w:rsidRPr="00E72CE2" w:rsidR="00902791" w:rsidP="002908C7" w:rsidRDefault="00902791" w14:paraId="5C2BCDC3" w14:textId="77777777">
            <w:pPr>
              <w:rPr>
                <w:rFonts w:ascii="Arial" w:hAnsi="Arial" w:cs="Arial"/>
                <w:i/>
                <w:iCs/>
                <w:shd w:val="clear" w:color="auto" w:fill="FFFFFF"/>
                <w:lang w:val="pt-PT"/>
              </w:rPr>
            </w:pPr>
          </w:p>
          <w:p w:rsidRPr="00E72CE2" w:rsidR="000F19E1" w:rsidP="002908C7" w:rsidRDefault="00902791" w14:paraId="008583B6" w14:textId="61D9ED2E">
            <w:pPr>
              <w:rPr>
                <w:rFonts w:ascii="Arial" w:hAnsi="Arial" w:cs="Arial"/>
                <w:color w:val="808080" w:themeColor="background1" w:themeShade="80"/>
                <w:shd w:val="clear" w:color="auto" w:fill="FFFFFF"/>
                <w:lang w:val="pt-PT"/>
              </w:rPr>
            </w:pPr>
            <w:r w:rsidRPr="00E72CE2">
              <w:rPr>
                <w:rFonts w:ascii="Arial" w:hAnsi="Arial" w:cs="Arial"/>
                <w:shd w:val="clear" w:color="auto" w:fill="FFFFFF"/>
                <w:lang w:val="pt-PT"/>
              </w:rPr>
              <w:t>Inmediato</w:t>
            </w:r>
            <w:r w:rsidRPr="00E72CE2" w:rsidR="000F19E1">
              <w:rPr>
                <w:rFonts w:ascii="Arial" w:hAnsi="Arial" w:cs="Arial"/>
                <w:color w:val="808080" w:themeColor="background1" w:themeShade="80"/>
                <w:shd w:val="clear" w:color="auto" w:fill="FFFFFF"/>
                <w:lang w:val="pt-PT"/>
              </w:rPr>
              <w:t xml:space="preserve"> </w:t>
            </w:r>
          </w:p>
        </w:tc>
        <w:tc>
          <w:tcPr>
            <w:tcW w:w="2738" w:type="dxa"/>
          </w:tcPr>
          <w:p w:rsidR="00E67E68" w:rsidP="002908C7" w:rsidRDefault="00E67E68" w14:paraId="4166FDDC" w14:textId="77777777">
            <w:pPr>
              <w:rPr>
                <w:rFonts w:ascii="Arial" w:hAnsi="Arial" w:cs="Arial"/>
                <w:i/>
                <w:iCs/>
                <w:shd w:val="clear" w:color="auto" w:fill="FFFFFF"/>
              </w:rPr>
            </w:pPr>
          </w:p>
          <w:p w:rsidR="00E67E68" w:rsidP="002908C7" w:rsidRDefault="00E67E68" w14:paraId="6F662665" w14:textId="77777777">
            <w:pPr>
              <w:rPr>
                <w:rFonts w:ascii="Arial" w:hAnsi="Arial" w:cs="Arial"/>
                <w:i/>
                <w:iCs/>
                <w:shd w:val="clear" w:color="auto" w:fill="FFFFFF"/>
              </w:rPr>
            </w:pPr>
          </w:p>
          <w:p w:rsidR="00F22741" w:rsidP="002908C7" w:rsidRDefault="00F22741" w14:paraId="1AE2F1F5" w14:textId="77777777">
            <w:pPr>
              <w:rPr>
                <w:rFonts w:ascii="Arial" w:hAnsi="Arial" w:cs="Arial"/>
                <w:shd w:val="clear" w:color="auto" w:fill="FFFFFF"/>
              </w:rPr>
            </w:pPr>
          </w:p>
          <w:p w:rsidR="00E67E68" w:rsidP="002908C7" w:rsidRDefault="00E67E68" w14:paraId="5A84CC15" w14:textId="22549002">
            <w:pPr>
              <w:rPr>
                <w:rFonts w:ascii="Arial" w:hAnsi="Arial" w:cs="Arial"/>
                <w:shd w:val="clear" w:color="auto" w:fill="FFFFFF"/>
              </w:rPr>
            </w:pPr>
            <w:r w:rsidRPr="00E67E68">
              <w:rPr>
                <w:rFonts w:ascii="Arial" w:hAnsi="Arial" w:cs="Arial"/>
                <w:shd w:val="clear" w:color="auto" w:fill="FFFFFF"/>
              </w:rPr>
              <w:t>Escrito de demanda</w:t>
            </w:r>
            <w:r w:rsidR="00F22741">
              <w:rPr>
                <w:rFonts w:ascii="Arial" w:hAnsi="Arial" w:cs="Arial"/>
                <w:shd w:val="clear" w:color="auto" w:fill="FFFFFF"/>
              </w:rPr>
              <w:t xml:space="preserve"> o contestación</w:t>
            </w:r>
          </w:p>
          <w:p w:rsidRPr="00E67E68" w:rsidR="00E67E68" w:rsidP="002908C7" w:rsidRDefault="00E67E68" w14:paraId="698FC2F7" w14:textId="77777777">
            <w:pPr>
              <w:rPr>
                <w:rFonts w:ascii="Arial" w:hAnsi="Arial" w:cs="Arial"/>
                <w:shd w:val="clear" w:color="auto" w:fill="FFFFFF"/>
              </w:rPr>
            </w:pPr>
          </w:p>
          <w:p w:rsidRPr="00E67E68" w:rsidR="002D4D5E" w:rsidP="002908C7" w:rsidRDefault="002D4D5E" w14:paraId="7AFEAF93" w14:textId="793C7C6A">
            <w:pPr>
              <w:rPr>
                <w:rFonts w:ascii="Arial" w:hAnsi="Arial" w:cs="Arial"/>
                <w:shd w:val="clear" w:color="auto" w:fill="FFFFFF"/>
              </w:rPr>
            </w:pPr>
            <w:r w:rsidRPr="00E67E68">
              <w:rPr>
                <w:rFonts w:ascii="Arial" w:hAnsi="Arial" w:cs="Arial"/>
                <w:shd w:val="clear" w:color="auto" w:fill="FFFFFF"/>
              </w:rPr>
              <w:t>Correo</w:t>
            </w:r>
            <w:r w:rsidRPr="00E67E68" w:rsidR="00E67E68">
              <w:rPr>
                <w:rFonts w:ascii="Arial" w:hAnsi="Arial" w:cs="Arial"/>
                <w:shd w:val="clear" w:color="auto" w:fill="FFFFFF"/>
              </w:rPr>
              <w:t>s</w:t>
            </w:r>
            <w:r w:rsidRPr="00E67E68">
              <w:rPr>
                <w:rFonts w:ascii="Arial" w:hAnsi="Arial" w:cs="Arial"/>
                <w:shd w:val="clear" w:color="auto" w:fill="FFFFFF"/>
              </w:rPr>
              <w:t xml:space="preserve"> electrónico</w:t>
            </w:r>
            <w:r w:rsidRPr="00E67E68" w:rsidR="00E67E68">
              <w:rPr>
                <w:rFonts w:ascii="Arial" w:hAnsi="Arial" w:cs="Arial"/>
                <w:shd w:val="clear" w:color="auto" w:fill="FFFFFF"/>
              </w:rPr>
              <w:t>s</w:t>
            </w:r>
          </w:p>
          <w:p w:rsidRPr="00E72CE2" w:rsidR="002D4D5E" w:rsidP="002908C7" w:rsidRDefault="002D4D5E" w14:paraId="5120DFF0" w14:textId="77777777">
            <w:pPr>
              <w:rPr>
                <w:rFonts w:ascii="Arial" w:hAnsi="Arial" w:cs="Arial"/>
                <w:i/>
                <w:iCs/>
                <w:shd w:val="clear" w:color="auto" w:fill="FFFFFF"/>
              </w:rPr>
            </w:pPr>
          </w:p>
          <w:p w:rsidRPr="00E67E68" w:rsidR="002D4D5E" w:rsidP="002908C7" w:rsidRDefault="002D4D5E" w14:paraId="54EE8BDD" w14:textId="77777777">
            <w:pPr>
              <w:rPr>
                <w:rFonts w:ascii="Arial" w:hAnsi="Arial" w:cs="Arial"/>
                <w:shd w:val="clear" w:color="auto" w:fill="FFFFFF"/>
              </w:rPr>
            </w:pPr>
            <w:r w:rsidRPr="00E67E68">
              <w:rPr>
                <w:rFonts w:ascii="Arial" w:hAnsi="Arial" w:cs="Arial"/>
                <w:shd w:val="clear" w:color="auto" w:fill="FFFFFF"/>
              </w:rPr>
              <w:t>Sistema de información de la Rama Judicial</w:t>
            </w:r>
          </w:p>
          <w:p w:rsidRPr="00E72CE2" w:rsidR="000F19E1" w:rsidP="002908C7" w:rsidRDefault="000F19E1" w14:paraId="09CA445D" w14:textId="77777777">
            <w:pPr>
              <w:rPr>
                <w:rFonts w:ascii="Arial" w:hAnsi="Arial" w:cs="Arial"/>
                <w:i/>
                <w:iCs/>
                <w:shd w:val="clear" w:color="auto" w:fill="FFFFFF"/>
              </w:rPr>
            </w:pPr>
          </w:p>
          <w:p w:rsidRPr="00E72CE2" w:rsidR="000F19E1" w:rsidP="002908C7" w:rsidRDefault="000F19E1" w14:paraId="1D1A84AF" w14:textId="6FBBA178">
            <w:pPr>
              <w:rPr>
                <w:rFonts w:ascii="Arial" w:hAnsi="Arial" w:cs="Arial"/>
                <w:i/>
                <w:iCs/>
                <w:color w:val="C00000"/>
                <w:shd w:val="clear" w:color="auto" w:fill="FFFFFF"/>
              </w:rPr>
            </w:pPr>
          </w:p>
        </w:tc>
      </w:tr>
      <w:tr w:rsidRPr="00E72CE2" w:rsidR="002D4D5E" w:rsidTr="29D3EAF1" w14:paraId="1CA93DB1" w14:textId="77777777">
        <w:tc>
          <w:tcPr>
            <w:tcW w:w="279" w:type="dxa"/>
          </w:tcPr>
          <w:p w:rsidRPr="00E72CE2" w:rsidR="002D4D5E" w:rsidP="002908C7" w:rsidRDefault="002D4D5E" w14:paraId="220CF4B6" w14:textId="291FE860">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E67E68">
              <w:rPr>
                <w:rFonts w:ascii="Arial" w:hAnsi="Arial" w:cs="Arial"/>
                <w:b/>
                <w:bCs/>
                <w:shd w:val="clear" w:color="auto" w:fill="FFFFFF"/>
              </w:rPr>
              <w:t>6</w:t>
            </w:r>
          </w:p>
        </w:tc>
        <w:tc>
          <w:tcPr>
            <w:tcW w:w="4969" w:type="dxa"/>
          </w:tcPr>
          <w:p w:rsidRPr="00E72CE2" w:rsidR="002D4D5E" w:rsidP="002908C7" w:rsidRDefault="007E7505" w14:paraId="11F4E9B6" w14:textId="6362F947">
            <w:pPr>
              <w:rPr>
                <w:rFonts w:ascii="Arial" w:hAnsi="Arial" w:cs="Arial"/>
                <w:b/>
                <w:bCs/>
                <w:shd w:val="clear" w:color="auto" w:fill="FFFFFF"/>
              </w:rPr>
            </w:pPr>
            <w:r w:rsidRPr="00E67E68">
              <w:rPr>
                <w:rFonts w:ascii="Arial" w:hAnsi="Arial" w:cs="Arial"/>
                <w:b/>
                <w:bCs/>
                <w:shd w:val="clear" w:color="auto" w:fill="FFFFFF"/>
              </w:rPr>
              <w:t>Hacer seguimiento</w:t>
            </w:r>
            <w:r w:rsidRPr="00E67E68" w:rsidR="002D4D5E">
              <w:rPr>
                <w:rFonts w:ascii="Arial" w:hAnsi="Arial" w:cs="Arial"/>
                <w:b/>
                <w:bCs/>
                <w:shd w:val="clear" w:color="auto" w:fill="FFFFFF"/>
              </w:rPr>
              <w:t xml:space="preserve"> </w:t>
            </w:r>
            <w:r w:rsidRPr="00E67E68" w:rsidR="00385180">
              <w:rPr>
                <w:rFonts w:ascii="Arial" w:hAnsi="Arial" w:cs="Arial"/>
                <w:b/>
                <w:bCs/>
                <w:shd w:val="clear" w:color="auto" w:fill="FFFFFF"/>
              </w:rPr>
              <w:t>procesal y</w:t>
            </w:r>
            <w:r w:rsidRPr="00E67E68" w:rsidR="00B34654">
              <w:rPr>
                <w:rFonts w:ascii="Arial" w:hAnsi="Arial" w:cs="Arial"/>
                <w:b/>
                <w:bCs/>
                <w:shd w:val="clear" w:color="auto" w:fill="FFFFFF"/>
              </w:rPr>
              <w:t xml:space="preserve"> actualizar información del caso</w:t>
            </w:r>
            <w:r w:rsidRPr="00E72CE2" w:rsidR="00B34654">
              <w:rPr>
                <w:rFonts w:ascii="Arial" w:hAnsi="Arial" w:cs="Arial"/>
                <w:b/>
                <w:bCs/>
                <w:shd w:val="clear" w:color="auto" w:fill="FFFFFF"/>
              </w:rPr>
              <w:t xml:space="preserve"> </w:t>
            </w:r>
            <w:r w:rsidRPr="00E72CE2" w:rsidR="00385180">
              <w:rPr>
                <w:rFonts w:ascii="Arial" w:hAnsi="Arial" w:cs="Arial"/>
                <w:b/>
                <w:bCs/>
                <w:shd w:val="clear" w:color="auto" w:fill="FFFFFF"/>
              </w:rPr>
              <w:t xml:space="preserve"> </w:t>
            </w:r>
          </w:p>
          <w:p w:rsidRPr="00E72CE2" w:rsidR="002D4D5E" w:rsidP="002908C7" w:rsidRDefault="002D4D5E" w14:paraId="7BB6A568" w14:textId="77777777">
            <w:pPr>
              <w:rPr>
                <w:rFonts w:ascii="Arial" w:hAnsi="Arial" w:cs="Arial"/>
                <w:i/>
                <w:iCs/>
                <w:shd w:val="clear" w:color="auto" w:fill="FFFFFF"/>
              </w:rPr>
            </w:pPr>
          </w:p>
          <w:p w:rsidR="0082714F" w:rsidP="002908C7" w:rsidRDefault="002D4D5E" w14:paraId="287FC6E9" w14:textId="77777777">
            <w:pPr>
              <w:rPr>
                <w:rFonts w:ascii="Arial" w:hAnsi="Arial" w:cs="Arial"/>
                <w:shd w:val="clear" w:color="auto" w:fill="FFFFFF"/>
              </w:rPr>
            </w:pPr>
            <w:r w:rsidRPr="00E72CE2">
              <w:rPr>
                <w:rFonts w:ascii="Arial" w:hAnsi="Arial" w:cs="Arial"/>
                <w:shd w:val="clear" w:color="auto" w:fill="FFFFFF"/>
              </w:rPr>
              <w:t xml:space="preserve">El </w:t>
            </w:r>
            <w:r w:rsidR="00E67E68">
              <w:rPr>
                <w:rFonts w:ascii="Arial" w:hAnsi="Arial" w:cs="Arial"/>
                <w:shd w:val="clear" w:color="auto" w:fill="FFFFFF"/>
              </w:rPr>
              <w:t>profesional a cargo</w:t>
            </w:r>
            <w:r w:rsidRPr="00E72CE2" w:rsidR="006D6A2C">
              <w:rPr>
                <w:rFonts w:ascii="Arial" w:hAnsi="Arial" w:cs="Arial"/>
                <w:shd w:val="clear" w:color="auto" w:fill="FFFFFF"/>
              </w:rPr>
              <w:t>,</w:t>
            </w:r>
            <w:r w:rsidRPr="00E72CE2">
              <w:rPr>
                <w:rFonts w:ascii="Arial" w:hAnsi="Arial" w:cs="Arial"/>
                <w:shd w:val="clear" w:color="auto" w:fill="FFFFFF"/>
              </w:rPr>
              <w:t xml:space="preserve"> como responsable del proceso, </w:t>
            </w:r>
            <w:r w:rsidRPr="00E72CE2" w:rsidR="006D6A2C">
              <w:rPr>
                <w:rFonts w:ascii="Arial" w:hAnsi="Arial" w:cs="Arial"/>
                <w:shd w:val="clear" w:color="auto" w:fill="FFFFFF"/>
              </w:rPr>
              <w:t>deberá</w:t>
            </w:r>
            <w:r w:rsidR="0082714F">
              <w:rPr>
                <w:rFonts w:ascii="Arial" w:hAnsi="Arial" w:cs="Arial"/>
                <w:shd w:val="clear" w:color="auto" w:fill="FFFFFF"/>
              </w:rPr>
              <w:t>:</w:t>
            </w:r>
          </w:p>
          <w:p w:rsidR="0082714F" w:rsidP="002908C7" w:rsidRDefault="0082714F" w14:paraId="699A0430" w14:textId="77777777">
            <w:pPr>
              <w:rPr>
                <w:rFonts w:ascii="Arial" w:hAnsi="Arial" w:cs="Arial"/>
                <w:shd w:val="clear" w:color="auto" w:fill="FFFFFF"/>
              </w:rPr>
            </w:pPr>
          </w:p>
          <w:p w:rsidRPr="00E72CE2" w:rsidR="002D4D5E" w:rsidP="002908C7" w:rsidRDefault="0082714F" w14:paraId="28F49320" w14:textId="188D9C34">
            <w:pPr>
              <w:rPr>
                <w:rFonts w:ascii="Arial" w:hAnsi="Arial" w:cs="Arial"/>
                <w:shd w:val="clear" w:color="auto" w:fill="FFFFFF"/>
              </w:rPr>
            </w:pPr>
            <w:r>
              <w:rPr>
                <w:rFonts w:ascii="Arial" w:hAnsi="Arial" w:cs="Arial"/>
                <w:shd w:val="clear" w:color="auto" w:fill="FFFFFF"/>
              </w:rPr>
              <w:t>R</w:t>
            </w:r>
            <w:r w:rsidRPr="00E72CE2" w:rsidR="00754F29">
              <w:rPr>
                <w:rFonts w:ascii="Arial" w:hAnsi="Arial" w:cs="Arial"/>
                <w:shd w:val="clear" w:color="auto" w:fill="FFFFFF"/>
              </w:rPr>
              <w:t>ealizar</w:t>
            </w:r>
            <w:r w:rsidRPr="00E72CE2" w:rsidR="002D4D5E">
              <w:rPr>
                <w:rFonts w:ascii="Arial" w:hAnsi="Arial" w:cs="Arial"/>
                <w:shd w:val="clear" w:color="auto" w:fill="FFFFFF"/>
              </w:rPr>
              <w:t xml:space="preserve"> seguimiento</w:t>
            </w:r>
            <w:r w:rsidRPr="00E72CE2" w:rsidR="0034680F">
              <w:rPr>
                <w:rFonts w:ascii="Arial" w:hAnsi="Arial" w:cs="Arial"/>
                <w:shd w:val="clear" w:color="auto" w:fill="FFFFFF"/>
              </w:rPr>
              <w:t xml:space="preserve"> continuo al desarrollo de la demanda o denuncia,</w:t>
            </w:r>
            <w:r w:rsidRPr="00E72CE2" w:rsidR="002D4D5E">
              <w:rPr>
                <w:rFonts w:ascii="Arial" w:hAnsi="Arial" w:cs="Arial"/>
                <w:shd w:val="clear" w:color="auto" w:fill="FFFFFF"/>
              </w:rPr>
              <w:t xml:space="preserve"> </w:t>
            </w:r>
            <w:r w:rsidRPr="00E72CE2" w:rsidR="0034680F">
              <w:rPr>
                <w:rFonts w:ascii="Arial" w:hAnsi="Arial" w:cs="Arial"/>
                <w:shd w:val="clear" w:color="auto" w:fill="FFFFFF"/>
              </w:rPr>
              <w:t xml:space="preserve">atendiendo </w:t>
            </w:r>
            <w:r w:rsidRPr="00E72CE2" w:rsidR="002D4D5E">
              <w:rPr>
                <w:rFonts w:ascii="Arial" w:hAnsi="Arial" w:cs="Arial"/>
                <w:shd w:val="clear" w:color="auto" w:fill="FFFFFF"/>
              </w:rPr>
              <w:t xml:space="preserve">las diligencias ordenadas por los </w:t>
            </w:r>
            <w:r w:rsidRPr="00E72CE2" w:rsidR="00754F29">
              <w:rPr>
                <w:rFonts w:ascii="Arial" w:hAnsi="Arial" w:cs="Arial"/>
                <w:shd w:val="clear" w:color="auto" w:fill="FFFFFF"/>
              </w:rPr>
              <w:t>despachos judiciales</w:t>
            </w:r>
            <w:r w:rsidRPr="00E72CE2" w:rsidR="002D4D5E">
              <w:rPr>
                <w:rFonts w:ascii="Arial" w:hAnsi="Arial" w:cs="Arial"/>
                <w:shd w:val="clear" w:color="auto" w:fill="FFFFFF"/>
              </w:rPr>
              <w:t xml:space="preserve"> o </w:t>
            </w:r>
            <w:r w:rsidRPr="00E72CE2" w:rsidR="00DB16B4">
              <w:rPr>
                <w:rFonts w:ascii="Arial" w:hAnsi="Arial" w:cs="Arial"/>
                <w:shd w:val="clear" w:color="auto" w:fill="FFFFFF"/>
              </w:rPr>
              <w:t xml:space="preserve">por </w:t>
            </w:r>
            <w:r w:rsidRPr="00E72CE2" w:rsidR="002D4D5E">
              <w:rPr>
                <w:rFonts w:ascii="Arial" w:hAnsi="Arial" w:cs="Arial"/>
                <w:shd w:val="clear" w:color="auto" w:fill="FFFFFF"/>
              </w:rPr>
              <w:t xml:space="preserve">la </w:t>
            </w:r>
            <w:r w:rsidR="0072007A">
              <w:rPr>
                <w:rFonts w:ascii="Arial" w:hAnsi="Arial" w:cs="Arial"/>
                <w:shd w:val="clear" w:color="auto" w:fill="FFFFFF"/>
              </w:rPr>
              <w:t>F</w:t>
            </w:r>
            <w:r w:rsidRPr="00E72CE2" w:rsidR="00754F29">
              <w:rPr>
                <w:rFonts w:ascii="Arial" w:hAnsi="Arial" w:cs="Arial"/>
                <w:shd w:val="clear" w:color="auto" w:fill="FFFFFF"/>
              </w:rPr>
              <w:t xml:space="preserve">iscalía </w:t>
            </w:r>
            <w:r w:rsidR="0072007A">
              <w:rPr>
                <w:rFonts w:ascii="Arial" w:hAnsi="Arial" w:cs="Arial"/>
                <w:shd w:val="clear" w:color="auto" w:fill="FFFFFF"/>
              </w:rPr>
              <w:t>G</w:t>
            </w:r>
            <w:r w:rsidRPr="00E72CE2" w:rsidR="00754F29">
              <w:rPr>
                <w:rFonts w:ascii="Arial" w:hAnsi="Arial" w:cs="Arial"/>
                <w:shd w:val="clear" w:color="auto" w:fill="FFFFFF"/>
              </w:rPr>
              <w:t>eneral</w:t>
            </w:r>
            <w:r w:rsidRPr="00E72CE2" w:rsidR="002D4D5E">
              <w:rPr>
                <w:rFonts w:ascii="Arial" w:hAnsi="Arial" w:cs="Arial"/>
                <w:shd w:val="clear" w:color="auto" w:fill="FFFFFF"/>
              </w:rPr>
              <w:t xml:space="preserve"> de la Nación</w:t>
            </w:r>
            <w:r w:rsidR="00A06DB1">
              <w:rPr>
                <w:rFonts w:ascii="Arial" w:hAnsi="Arial" w:cs="Arial"/>
                <w:shd w:val="clear" w:color="auto" w:fill="FFFFFF"/>
              </w:rPr>
              <w:t xml:space="preserve">, </w:t>
            </w:r>
            <w:r w:rsidRPr="00E72CE2" w:rsidR="002D4D5E">
              <w:rPr>
                <w:rFonts w:ascii="Arial" w:hAnsi="Arial" w:cs="Arial"/>
                <w:shd w:val="clear" w:color="auto" w:fill="FFFFFF"/>
              </w:rPr>
              <w:t xml:space="preserve">según </w:t>
            </w:r>
            <w:r w:rsidR="00A06DB1">
              <w:rPr>
                <w:rFonts w:ascii="Arial" w:hAnsi="Arial" w:cs="Arial"/>
                <w:shd w:val="clear" w:color="auto" w:fill="FFFFFF"/>
              </w:rPr>
              <w:t>corresponda</w:t>
            </w:r>
            <w:r w:rsidRPr="00E72CE2" w:rsidR="002D4D5E">
              <w:rPr>
                <w:rFonts w:ascii="Arial" w:hAnsi="Arial" w:cs="Arial"/>
                <w:shd w:val="clear" w:color="auto" w:fill="FFFFFF"/>
              </w:rPr>
              <w:t xml:space="preserve">. </w:t>
            </w:r>
          </w:p>
          <w:p w:rsidRPr="00E72CE2" w:rsidR="002D4D5E" w:rsidP="002908C7" w:rsidRDefault="002D4D5E" w14:paraId="49BCEE58" w14:textId="77777777">
            <w:pPr>
              <w:rPr>
                <w:rFonts w:ascii="Arial" w:hAnsi="Arial" w:cs="Arial"/>
                <w:shd w:val="clear" w:color="auto" w:fill="FFFFFF"/>
              </w:rPr>
            </w:pPr>
          </w:p>
          <w:p w:rsidR="00462AD6" w:rsidP="002908C7" w:rsidRDefault="002D4D5E" w14:paraId="759EC572" w14:textId="77777777">
            <w:pPr>
              <w:rPr>
                <w:rFonts w:ascii="Arial" w:hAnsi="Arial" w:cs="Arial"/>
                <w:shd w:val="clear" w:color="auto" w:fill="FFFFFF"/>
              </w:rPr>
            </w:pPr>
            <w:r w:rsidRPr="00E72CE2">
              <w:rPr>
                <w:rFonts w:ascii="Arial" w:hAnsi="Arial" w:cs="Arial"/>
                <w:shd w:val="clear" w:color="auto" w:fill="FFFFFF"/>
              </w:rPr>
              <w:t>Informa</w:t>
            </w:r>
            <w:r w:rsidRPr="00E72CE2" w:rsidR="00C64453">
              <w:rPr>
                <w:rFonts w:ascii="Arial" w:hAnsi="Arial" w:cs="Arial"/>
                <w:shd w:val="clear" w:color="auto" w:fill="FFFFFF"/>
              </w:rPr>
              <w:t>r</w:t>
            </w:r>
            <w:r w:rsidRPr="00E72CE2">
              <w:rPr>
                <w:rFonts w:ascii="Arial" w:hAnsi="Arial" w:cs="Arial"/>
                <w:shd w:val="clear" w:color="auto" w:fill="FFFFFF"/>
              </w:rPr>
              <w:t xml:space="preserve"> los movimientos procesales al funcionario encargado de la administración de las bases de datos</w:t>
            </w:r>
            <w:r w:rsidR="00462AD6">
              <w:rPr>
                <w:rFonts w:ascii="Arial" w:hAnsi="Arial" w:cs="Arial"/>
                <w:shd w:val="clear" w:color="auto" w:fill="FFFFFF"/>
              </w:rPr>
              <w:t>.</w:t>
            </w:r>
          </w:p>
          <w:p w:rsidRPr="00E72CE2" w:rsidR="002D4D5E" w:rsidP="002908C7" w:rsidRDefault="00462AD6" w14:paraId="701076E4" w14:textId="606E9C04">
            <w:pPr>
              <w:rPr>
                <w:rFonts w:ascii="Arial" w:hAnsi="Arial" w:cs="Arial"/>
                <w:shd w:val="clear" w:color="auto" w:fill="FFFFFF"/>
              </w:rPr>
            </w:pPr>
            <w:r>
              <w:rPr>
                <w:rFonts w:ascii="Arial" w:hAnsi="Arial" w:cs="Arial"/>
                <w:shd w:val="clear" w:color="auto" w:fill="FFFFFF"/>
              </w:rPr>
              <w:t>A</w:t>
            </w:r>
            <w:r w:rsidRPr="00E72CE2" w:rsidR="002D4D5E">
              <w:rPr>
                <w:rFonts w:ascii="Arial" w:hAnsi="Arial" w:cs="Arial"/>
                <w:shd w:val="clear" w:color="auto" w:fill="FFFFFF"/>
              </w:rPr>
              <w:t>ctualiza</w:t>
            </w:r>
            <w:r w:rsidRPr="00E72CE2" w:rsidR="00521EBF">
              <w:rPr>
                <w:rFonts w:ascii="Arial" w:hAnsi="Arial" w:cs="Arial"/>
                <w:shd w:val="clear" w:color="auto" w:fill="FFFFFF"/>
              </w:rPr>
              <w:t>r</w:t>
            </w:r>
            <w:r w:rsidRPr="00E72CE2" w:rsidR="002D4D5E">
              <w:rPr>
                <w:rFonts w:ascii="Arial" w:hAnsi="Arial" w:cs="Arial"/>
                <w:shd w:val="clear" w:color="auto" w:fill="FFFFFF"/>
              </w:rPr>
              <w:t xml:space="preserve"> la información en el </w:t>
            </w:r>
            <w:r w:rsidR="00E67E68">
              <w:rPr>
                <w:rFonts w:ascii="Arial" w:hAnsi="Arial" w:cs="Arial"/>
                <w:shd w:val="clear" w:color="auto" w:fill="FFFFFF"/>
              </w:rPr>
              <w:t>Ekogui</w:t>
            </w:r>
            <w:r w:rsidRPr="00E72CE2" w:rsidR="002D4D5E">
              <w:rPr>
                <w:rFonts w:ascii="Arial" w:hAnsi="Arial" w:cs="Arial"/>
                <w:shd w:val="clear" w:color="auto" w:fill="FFFFFF"/>
              </w:rPr>
              <w:t xml:space="preserve"> y verifica</w:t>
            </w:r>
            <w:r w:rsidRPr="00E72CE2" w:rsidR="002B283D">
              <w:rPr>
                <w:rFonts w:ascii="Arial" w:hAnsi="Arial" w:cs="Arial"/>
                <w:shd w:val="clear" w:color="auto" w:fill="FFFFFF"/>
              </w:rPr>
              <w:t xml:space="preserve">r los reportes </w:t>
            </w:r>
            <w:r w:rsidRPr="00E72CE2" w:rsidR="00754F29">
              <w:rPr>
                <w:rFonts w:ascii="Arial" w:hAnsi="Arial" w:cs="Arial"/>
                <w:shd w:val="clear" w:color="auto" w:fill="FFFFFF"/>
              </w:rPr>
              <w:t>de la</w:t>
            </w:r>
            <w:r w:rsidRPr="00E72CE2" w:rsidR="002D4D5E">
              <w:rPr>
                <w:rFonts w:ascii="Arial" w:hAnsi="Arial" w:cs="Arial"/>
                <w:shd w:val="clear" w:color="auto" w:fill="FFFFFF"/>
              </w:rPr>
              <w:t xml:space="preserve"> firma de vigilancia judicial</w:t>
            </w:r>
            <w:r w:rsidRPr="00E72CE2" w:rsidR="003B1A00">
              <w:rPr>
                <w:rFonts w:ascii="Arial" w:hAnsi="Arial" w:cs="Arial"/>
                <w:shd w:val="clear" w:color="auto" w:fill="FFFFFF"/>
              </w:rPr>
              <w:t xml:space="preserve"> (si aplica)</w:t>
            </w:r>
            <w:r w:rsidRPr="00E72CE2" w:rsidR="002D4D5E">
              <w:rPr>
                <w:rFonts w:ascii="Arial" w:hAnsi="Arial" w:cs="Arial"/>
                <w:shd w:val="clear" w:color="auto" w:fill="FFFFFF"/>
              </w:rPr>
              <w:t xml:space="preserve">. </w:t>
            </w:r>
          </w:p>
          <w:p w:rsidRPr="00E72CE2" w:rsidR="002D4D5E" w:rsidP="002908C7" w:rsidRDefault="002D4D5E" w14:paraId="42ADE943" w14:textId="77777777">
            <w:pPr>
              <w:rPr>
                <w:rFonts w:ascii="Arial" w:hAnsi="Arial" w:cs="Arial"/>
                <w:shd w:val="clear" w:color="auto" w:fill="FFFFFF"/>
              </w:rPr>
            </w:pPr>
          </w:p>
          <w:p w:rsidRPr="00E72CE2" w:rsidR="002D4D5E" w:rsidP="002908C7" w:rsidRDefault="002D4D5E" w14:paraId="6D800A62" w14:textId="62E0F7E6">
            <w:pPr>
              <w:rPr>
                <w:rFonts w:ascii="Arial" w:hAnsi="Arial" w:cs="Arial"/>
                <w:shd w:val="clear" w:color="auto" w:fill="FFFFFF"/>
              </w:rPr>
            </w:pPr>
            <w:r w:rsidRPr="00E72CE2">
              <w:rPr>
                <w:rFonts w:ascii="Arial" w:hAnsi="Arial" w:cs="Arial"/>
                <w:shd w:val="clear" w:color="auto" w:fill="FFFFFF"/>
              </w:rPr>
              <w:t xml:space="preserve">El funcionario encargado </w:t>
            </w:r>
            <w:r w:rsidRPr="00E72CE2" w:rsidR="003B1A00">
              <w:rPr>
                <w:rFonts w:ascii="Arial" w:hAnsi="Arial" w:cs="Arial"/>
                <w:shd w:val="clear" w:color="auto" w:fill="FFFFFF"/>
              </w:rPr>
              <w:t>procederá a actualiz</w:t>
            </w:r>
            <w:r w:rsidR="00462AD6">
              <w:rPr>
                <w:rFonts w:ascii="Arial" w:hAnsi="Arial" w:cs="Arial"/>
                <w:shd w:val="clear" w:color="auto" w:fill="FFFFFF"/>
              </w:rPr>
              <w:t>ar</w:t>
            </w:r>
            <w:r w:rsidRPr="00E72CE2" w:rsidR="003B1A00">
              <w:rPr>
                <w:rFonts w:ascii="Arial" w:hAnsi="Arial" w:cs="Arial"/>
                <w:shd w:val="clear" w:color="auto" w:fill="FFFFFF"/>
              </w:rPr>
              <w:t xml:space="preserve"> </w:t>
            </w:r>
            <w:r w:rsidRPr="00E72CE2">
              <w:rPr>
                <w:rFonts w:ascii="Arial" w:hAnsi="Arial" w:cs="Arial"/>
                <w:shd w:val="clear" w:color="auto" w:fill="FFFFFF"/>
              </w:rPr>
              <w:t xml:space="preserve">de </w:t>
            </w:r>
            <w:r w:rsidRPr="00E72CE2" w:rsidR="00754F29">
              <w:rPr>
                <w:rFonts w:ascii="Arial" w:hAnsi="Arial" w:cs="Arial"/>
                <w:shd w:val="clear" w:color="auto" w:fill="FFFFFF"/>
              </w:rPr>
              <w:t>los registros</w:t>
            </w:r>
            <w:r w:rsidRPr="00E72CE2" w:rsidR="0040347B">
              <w:rPr>
                <w:rFonts w:ascii="Arial" w:hAnsi="Arial" w:cs="Arial"/>
                <w:shd w:val="clear" w:color="auto" w:fill="FFFFFF"/>
              </w:rPr>
              <w:t xml:space="preserve"> </w:t>
            </w:r>
            <w:r w:rsidRPr="00E72CE2" w:rsidR="00261D42">
              <w:rPr>
                <w:rFonts w:ascii="Arial" w:hAnsi="Arial" w:cs="Arial"/>
                <w:shd w:val="clear" w:color="auto" w:fill="FFFFFF"/>
              </w:rPr>
              <w:t xml:space="preserve">en el formato </w:t>
            </w:r>
            <w:r w:rsidRPr="00E72CE2" w:rsidR="00AB784A">
              <w:rPr>
                <w:rFonts w:ascii="Arial" w:hAnsi="Arial" w:cs="Arial"/>
                <w:shd w:val="clear" w:color="auto" w:fill="FFFFFF"/>
              </w:rPr>
              <w:t>Base de datos procesos judiciales</w:t>
            </w:r>
            <w:r w:rsidR="00AB784A">
              <w:rPr>
                <w:rFonts w:ascii="Arial" w:hAnsi="Arial" w:cs="Arial"/>
                <w:shd w:val="clear" w:color="auto" w:fill="FFFFFF"/>
              </w:rPr>
              <w:t xml:space="preserve"> y</w:t>
            </w:r>
            <w:r w:rsidRPr="00E72CE2" w:rsidR="00261D42">
              <w:rPr>
                <w:rFonts w:ascii="Arial" w:hAnsi="Arial" w:cs="Arial"/>
                <w:shd w:val="clear" w:color="auto" w:fill="FFFFFF"/>
              </w:rPr>
              <w:t xml:space="preserve"> </w:t>
            </w:r>
            <w:r w:rsidRPr="00E72CE2" w:rsidR="00754F29">
              <w:rPr>
                <w:rFonts w:ascii="Arial" w:hAnsi="Arial" w:cs="Arial"/>
                <w:shd w:val="clear" w:color="auto" w:fill="FFFFFF"/>
              </w:rPr>
              <w:t>demás formatos</w:t>
            </w:r>
            <w:r w:rsidRPr="00E72CE2" w:rsidR="00261D42">
              <w:rPr>
                <w:rFonts w:ascii="Arial" w:hAnsi="Arial" w:cs="Arial"/>
                <w:shd w:val="clear" w:color="auto" w:fill="FFFFFF"/>
              </w:rPr>
              <w:t xml:space="preserve"> aplicables</w:t>
            </w:r>
            <w:r w:rsidR="00AB784A">
              <w:rPr>
                <w:rFonts w:ascii="Arial" w:hAnsi="Arial" w:cs="Arial"/>
                <w:shd w:val="clear" w:color="auto" w:fill="FFFFFF"/>
              </w:rPr>
              <w:t>.</w:t>
            </w:r>
          </w:p>
          <w:p w:rsidRPr="00E72CE2" w:rsidR="000F19E1" w:rsidP="002908C7" w:rsidRDefault="000F19E1" w14:paraId="5BEA0F96" w14:textId="77777777">
            <w:pPr>
              <w:rPr>
                <w:rFonts w:ascii="Arial" w:hAnsi="Arial" w:cs="Arial"/>
                <w:shd w:val="clear" w:color="auto" w:fill="FFFFFF"/>
              </w:rPr>
            </w:pPr>
          </w:p>
          <w:p w:rsidRPr="00E72CE2" w:rsidR="000F19E1" w:rsidP="002908C7" w:rsidRDefault="000F19E1" w14:paraId="63E9F169" w14:textId="290EFAE1">
            <w:pPr>
              <w:rPr>
                <w:rFonts w:ascii="Arial" w:hAnsi="Arial" w:cs="Arial"/>
                <w:shd w:val="clear" w:color="auto" w:fill="FFFFFF"/>
              </w:rPr>
            </w:pPr>
            <w:r w:rsidRPr="00E72CE2">
              <w:rPr>
                <w:rFonts w:ascii="Arial" w:hAnsi="Arial" w:cs="Arial"/>
                <w:shd w:val="clear" w:color="auto" w:fill="FFFFFF"/>
              </w:rPr>
              <w:t>Para el grupo de tutelas:</w:t>
            </w:r>
          </w:p>
          <w:p w:rsidRPr="00E72CE2" w:rsidR="00991785" w:rsidP="002908C7" w:rsidRDefault="00991785" w14:paraId="692B2CB6" w14:textId="77777777">
            <w:pPr>
              <w:rPr>
                <w:rFonts w:ascii="Arial" w:hAnsi="Arial" w:cs="Arial"/>
                <w:b/>
                <w:bCs/>
                <w:shd w:val="clear" w:color="auto" w:fill="FFFFFF"/>
              </w:rPr>
            </w:pPr>
          </w:p>
          <w:p w:rsidRPr="00E72CE2" w:rsidR="000F19E1" w:rsidP="002908C7" w:rsidRDefault="000F19E1" w14:paraId="60B405C7" w14:textId="249C8597">
            <w:pPr>
              <w:rPr>
                <w:rFonts w:ascii="Arial" w:hAnsi="Arial" w:cs="Arial"/>
                <w:shd w:val="clear" w:color="auto" w:fill="FFFFFF"/>
              </w:rPr>
            </w:pPr>
            <w:r w:rsidRPr="00E72CE2">
              <w:rPr>
                <w:rFonts w:ascii="Arial" w:hAnsi="Arial" w:cs="Arial"/>
                <w:shd w:val="clear" w:color="auto" w:fill="FFFFFF"/>
              </w:rPr>
              <w:t xml:space="preserve">El profesional </w:t>
            </w:r>
            <w:r w:rsidR="00E67E68">
              <w:rPr>
                <w:rFonts w:ascii="Arial" w:hAnsi="Arial" w:cs="Arial"/>
                <w:shd w:val="clear" w:color="auto" w:fill="FFFFFF"/>
              </w:rPr>
              <w:t>a cargo</w:t>
            </w:r>
            <w:r w:rsidRPr="00E72CE2">
              <w:rPr>
                <w:rFonts w:ascii="Arial" w:hAnsi="Arial" w:cs="Arial"/>
                <w:shd w:val="clear" w:color="auto" w:fill="FFFFFF"/>
              </w:rPr>
              <w:t xml:space="preserve"> </w:t>
            </w:r>
            <w:r w:rsidRPr="00E72CE2" w:rsidR="00261D42">
              <w:rPr>
                <w:rFonts w:ascii="Arial" w:hAnsi="Arial" w:cs="Arial"/>
                <w:shd w:val="clear" w:color="auto" w:fill="FFFFFF"/>
              </w:rPr>
              <w:t>realiza</w:t>
            </w:r>
            <w:r w:rsidR="00AB784A">
              <w:rPr>
                <w:rFonts w:ascii="Arial" w:hAnsi="Arial" w:cs="Arial"/>
                <w:shd w:val="clear" w:color="auto" w:fill="FFFFFF"/>
              </w:rPr>
              <w:t>rá</w:t>
            </w:r>
            <w:r w:rsidRPr="00E72CE2" w:rsidR="00261D42">
              <w:rPr>
                <w:rFonts w:ascii="Arial" w:hAnsi="Arial" w:cs="Arial"/>
                <w:shd w:val="clear" w:color="auto" w:fill="FFFFFF"/>
              </w:rPr>
              <w:t xml:space="preserve"> </w:t>
            </w:r>
            <w:r w:rsidRPr="00E72CE2" w:rsidR="00F54B4C">
              <w:rPr>
                <w:rFonts w:ascii="Arial" w:hAnsi="Arial" w:cs="Arial"/>
                <w:shd w:val="clear" w:color="auto" w:fill="FFFFFF"/>
              </w:rPr>
              <w:t xml:space="preserve">un </w:t>
            </w:r>
            <w:r w:rsidRPr="00E72CE2" w:rsidR="007E7505">
              <w:rPr>
                <w:rFonts w:ascii="Arial" w:hAnsi="Arial" w:cs="Arial"/>
                <w:shd w:val="clear" w:color="auto" w:fill="FFFFFF"/>
              </w:rPr>
              <w:t>seguimiento diario</w:t>
            </w:r>
            <w:r w:rsidRPr="00E72CE2" w:rsidR="00D723C1">
              <w:rPr>
                <w:rFonts w:ascii="Arial" w:hAnsi="Arial" w:cs="Arial"/>
                <w:shd w:val="clear" w:color="auto" w:fill="FFFFFF"/>
              </w:rPr>
              <w:t xml:space="preserve"> para asegurar</w:t>
            </w:r>
            <w:r w:rsidRPr="00E72CE2">
              <w:rPr>
                <w:rFonts w:ascii="Arial" w:hAnsi="Arial" w:cs="Arial"/>
                <w:shd w:val="clear" w:color="auto" w:fill="FFFFFF"/>
              </w:rPr>
              <w:t xml:space="preserve"> que los trámites de respuesta y envío se </w:t>
            </w:r>
            <w:r w:rsidRPr="00E72CE2" w:rsidR="00991785">
              <w:rPr>
                <w:rFonts w:ascii="Arial" w:hAnsi="Arial" w:cs="Arial"/>
                <w:shd w:val="clear" w:color="auto" w:fill="FFFFFF"/>
              </w:rPr>
              <w:t xml:space="preserve">ejecuten </w:t>
            </w:r>
            <w:r w:rsidRPr="00E72CE2" w:rsidR="00754F29">
              <w:rPr>
                <w:rFonts w:ascii="Arial" w:hAnsi="Arial" w:cs="Arial"/>
                <w:shd w:val="clear" w:color="auto" w:fill="FFFFFF"/>
              </w:rPr>
              <w:t>conforme al</w:t>
            </w:r>
            <w:r w:rsidRPr="00E72CE2">
              <w:rPr>
                <w:rFonts w:ascii="Arial" w:hAnsi="Arial" w:cs="Arial"/>
                <w:shd w:val="clear" w:color="auto" w:fill="FFFFFF"/>
              </w:rPr>
              <w:t xml:space="preserve"> flujo del proceso.</w:t>
            </w:r>
          </w:p>
          <w:p w:rsidRPr="00E72CE2" w:rsidR="002D4D5E" w:rsidP="002908C7" w:rsidRDefault="002D4D5E" w14:paraId="6614B964" w14:textId="1CBE37F7">
            <w:pPr>
              <w:rPr>
                <w:rFonts w:ascii="Arial" w:hAnsi="Arial" w:cs="Arial"/>
                <w:i/>
                <w:iCs/>
                <w:shd w:val="clear" w:color="auto" w:fill="FFFFFF"/>
              </w:rPr>
            </w:pPr>
          </w:p>
        </w:tc>
        <w:tc>
          <w:tcPr>
            <w:tcW w:w="3718" w:type="dxa"/>
          </w:tcPr>
          <w:p w:rsidR="00E67E68" w:rsidP="002908C7" w:rsidRDefault="00E67E68" w14:paraId="128C4F78" w14:textId="77777777">
            <w:pPr>
              <w:rPr>
                <w:rFonts w:ascii="Arial" w:hAnsi="Arial" w:cs="Arial"/>
                <w:shd w:val="clear" w:color="auto" w:fill="FFFFFF"/>
              </w:rPr>
            </w:pPr>
          </w:p>
          <w:p w:rsidR="00E67E68" w:rsidP="002908C7" w:rsidRDefault="00E67E68" w14:paraId="1AF3FAFB" w14:textId="77777777">
            <w:pPr>
              <w:rPr>
                <w:rFonts w:ascii="Arial" w:hAnsi="Arial" w:cs="Arial"/>
                <w:shd w:val="clear" w:color="auto" w:fill="FFFFFF"/>
              </w:rPr>
            </w:pPr>
          </w:p>
          <w:p w:rsidR="00E67E68" w:rsidP="002908C7" w:rsidRDefault="00E67E68" w14:paraId="452C0B05" w14:textId="77777777">
            <w:pPr>
              <w:rPr>
                <w:rFonts w:ascii="Arial" w:hAnsi="Arial" w:cs="Arial"/>
                <w:shd w:val="clear" w:color="auto" w:fill="FFFFFF"/>
              </w:rPr>
            </w:pPr>
          </w:p>
          <w:p w:rsidRPr="00E72CE2" w:rsidR="002D4D5E" w:rsidP="002908C7" w:rsidRDefault="00E67E68" w14:paraId="622302EE" w14:textId="355EEAE2">
            <w:pPr>
              <w:rPr>
                <w:rFonts w:ascii="Arial" w:hAnsi="Arial" w:cs="Arial"/>
                <w:shd w:val="clear" w:color="auto" w:fill="FFFFFF"/>
              </w:rPr>
            </w:pPr>
            <w:r>
              <w:rPr>
                <w:rFonts w:ascii="Arial" w:hAnsi="Arial" w:cs="Arial"/>
                <w:shd w:val="clear" w:color="auto" w:fill="FFFFFF"/>
              </w:rPr>
              <w:t xml:space="preserve">Profesional </w:t>
            </w:r>
            <w:r w:rsidR="00A20E1D">
              <w:rPr>
                <w:rFonts w:ascii="Arial" w:hAnsi="Arial" w:cs="Arial"/>
                <w:shd w:val="clear" w:color="auto" w:fill="FFFFFF"/>
              </w:rPr>
              <w:t xml:space="preserve">asignado </w:t>
            </w:r>
            <w:r w:rsidRPr="00E72CE2" w:rsidR="00B34654">
              <w:rPr>
                <w:rFonts w:ascii="Arial" w:hAnsi="Arial" w:cs="Arial"/>
                <w:shd w:val="clear" w:color="auto" w:fill="FFFFFF"/>
              </w:rPr>
              <w:t xml:space="preserve">del </w:t>
            </w:r>
            <w:r w:rsidRPr="00E72CE2" w:rsidR="002D4D5E">
              <w:rPr>
                <w:rFonts w:ascii="Arial" w:hAnsi="Arial" w:cs="Arial"/>
                <w:shd w:val="clear" w:color="auto" w:fill="FFFFFF"/>
              </w:rPr>
              <w:t>Grupo de Defensa Judicial</w:t>
            </w:r>
          </w:p>
          <w:p w:rsidRPr="00E72CE2" w:rsidR="002D4D5E" w:rsidP="002908C7" w:rsidRDefault="002D4D5E" w14:paraId="13F639C2" w14:textId="77777777">
            <w:pPr>
              <w:rPr>
                <w:rFonts w:ascii="Arial" w:hAnsi="Arial" w:cs="Arial"/>
                <w:shd w:val="clear" w:color="auto" w:fill="FFFFFF"/>
              </w:rPr>
            </w:pPr>
          </w:p>
          <w:p w:rsidR="002D4D5E" w:rsidP="002908C7" w:rsidRDefault="002D4D5E" w14:paraId="4EE8AA1C" w14:textId="77777777">
            <w:pPr>
              <w:rPr>
                <w:rFonts w:ascii="Arial" w:hAnsi="Arial" w:cs="Arial"/>
                <w:shd w:val="clear" w:color="auto" w:fill="FFFFFF"/>
              </w:rPr>
            </w:pPr>
            <w:r w:rsidRPr="00E72CE2">
              <w:rPr>
                <w:rFonts w:ascii="Arial" w:hAnsi="Arial" w:cs="Arial"/>
                <w:shd w:val="clear" w:color="auto" w:fill="FFFFFF"/>
              </w:rPr>
              <w:t>Funcionario encargado de la administración de las bases datos</w:t>
            </w:r>
          </w:p>
          <w:p w:rsidR="00E67E68" w:rsidP="002908C7" w:rsidRDefault="00E67E68" w14:paraId="08DFB323" w14:textId="77777777">
            <w:pPr>
              <w:rPr>
                <w:rFonts w:ascii="Arial" w:hAnsi="Arial" w:cs="Arial"/>
                <w:i/>
                <w:iCs/>
                <w:shd w:val="clear" w:color="auto" w:fill="FFFFFF"/>
              </w:rPr>
            </w:pPr>
          </w:p>
          <w:p w:rsidRPr="00E72CE2" w:rsidR="00E67E68" w:rsidP="002908C7" w:rsidRDefault="00E67E68" w14:paraId="441911E9" w14:textId="7F46C5E3">
            <w:pPr>
              <w:rPr>
                <w:rFonts w:ascii="Arial" w:hAnsi="Arial" w:cs="Arial"/>
                <w:i/>
                <w:iCs/>
                <w:shd w:val="clear" w:color="auto" w:fill="FFFFFF"/>
              </w:rPr>
            </w:pPr>
            <w:r>
              <w:rPr>
                <w:rFonts w:ascii="Arial" w:hAnsi="Arial" w:cs="Arial"/>
                <w:shd w:val="clear" w:color="auto" w:fill="FFFFFF"/>
              </w:rPr>
              <w:t xml:space="preserve">Profesional </w:t>
            </w:r>
            <w:r w:rsidR="00A20E1D">
              <w:rPr>
                <w:rFonts w:ascii="Arial" w:hAnsi="Arial" w:cs="Arial"/>
                <w:shd w:val="clear" w:color="auto" w:fill="FFFFFF"/>
              </w:rPr>
              <w:t>asignado</w:t>
            </w:r>
            <w:r w:rsidRPr="00E72CE2">
              <w:rPr>
                <w:rFonts w:ascii="Arial" w:hAnsi="Arial" w:cs="Arial"/>
                <w:shd w:val="clear" w:color="auto" w:fill="FFFFFF"/>
              </w:rPr>
              <w:t xml:space="preserve"> del Grupo de</w:t>
            </w:r>
            <w:r>
              <w:rPr>
                <w:rFonts w:ascii="Arial" w:hAnsi="Arial" w:cs="Arial"/>
                <w:shd w:val="clear" w:color="auto" w:fill="FFFFFF"/>
              </w:rPr>
              <w:t xml:space="preserve"> Tutelas</w:t>
            </w:r>
          </w:p>
        </w:tc>
        <w:tc>
          <w:tcPr>
            <w:tcW w:w="2047" w:type="dxa"/>
          </w:tcPr>
          <w:p w:rsidRPr="00E72CE2" w:rsidR="000F19E1" w:rsidP="002908C7" w:rsidRDefault="000F19E1" w14:paraId="40354C1E" w14:textId="77777777">
            <w:pPr>
              <w:rPr>
                <w:rFonts w:ascii="Arial" w:hAnsi="Arial" w:cs="Arial"/>
                <w:i/>
                <w:shd w:val="clear" w:color="auto" w:fill="FFFFFF"/>
                <w:lang w:val="pt-PT"/>
              </w:rPr>
            </w:pPr>
          </w:p>
          <w:p w:rsidR="00E67E68" w:rsidP="002908C7" w:rsidRDefault="00E67E68" w14:paraId="2BB071FD" w14:textId="77777777">
            <w:pPr>
              <w:rPr>
                <w:rFonts w:ascii="Arial" w:hAnsi="Arial" w:cs="Arial"/>
                <w:i/>
                <w:shd w:val="clear" w:color="auto" w:fill="FFFFFF"/>
                <w:lang w:val="pt-PT"/>
              </w:rPr>
            </w:pPr>
          </w:p>
          <w:p w:rsidR="00E67E68" w:rsidP="002908C7" w:rsidRDefault="00E67E68" w14:paraId="60E4BC93" w14:textId="77777777">
            <w:pPr>
              <w:rPr>
                <w:rFonts w:ascii="Arial" w:hAnsi="Arial" w:cs="Arial"/>
                <w:i/>
                <w:shd w:val="clear" w:color="auto" w:fill="FFFFFF"/>
                <w:lang w:val="pt-PT"/>
              </w:rPr>
            </w:pPr>
          </w:p>
          <w:p w:rsidRPr="00E67E68" w:rsidR="00E67E68" w:rsidP="002908C7" w:rsidRDefault="00E67E68" w14:paraId="5B578C03" w14:textId="08DBA5DA">
            <w:pPr>
              <w:rPr>
                <w:rFonts w:ascii="Arial" w:hAnsi="Arial" w:cs="Arial"/>
                <w:iCs/>
                <w:shd w:val="clear" w:color="auto" w:fill="FFFFFF"/>
                <w:lang w:val="pt-PT"/>
              </w:rPr>
            </w:pPr>
            <w:r>
              <w:rPr>
                <w:rFonts w:ascii="Arial" w:hAnsi="Arial" w:cs="Arial"/>
                <w:iCs/>
                <w:shd w:val="clear" w:color="auto" w:fill="FFFFFF"/>
                <w:lang w:val="pt-PT"/>
              </w:rPr>
              <w:t xml:space="preserve">A demanda </w:t>
            </w:r>
            <w:r w:rsidR="00A41D55">
              <w:rPr>
                <w:rFonts w:ascii="Arial" w:hAnsi="Arial" w:cs="Arial"/>
                <w:iCs/>
                <w:shd w:val="clear" w:color="auto" w:fill="FFFFFF"/>
                <w:lang w:val="pt-PT"/>
              </w:rPr>
              <w:t xml:space="preserve">para el </w:t>
            </w:r>
            <w:r>
              <w:rPr>
                <w:rFonts w:ascii="Arial" w:hAnsi="Arial" w:cs="Arial"/>
                <w:iCs/>
                <w:shd w:val="clear" w:color="auto" w:fill="FFFFFF"/>
                <w:lang w:val="pt-PT"/>
              </w:rPr>
              <w:t>grupo de defensa</w:t>
            </w:r>
          </w:p>
          <w:p w:rsidR="00E67E68" w:rsidP="002908C7" w:rsidRDefault="00E67E68" w14:paraId="3879CC35" w14:textId="77777777">
            <w:pPr>
              <w:rPr>
                <w:rFonts w:ascii="Arial" w:hAnsi="Arial" w:cs="Arial"/>
                <w:i/>
                <w:shd w:val="clear" w:color="auto" w:fill="FFFFFF"/>
                <w:lang w:val="pt-PT"/>
              </w:rPr>
            </w:pPr>
          </w:p>
          <w:p w:rsidRPr="00E67E68" w:rsidR="000F19E1" w:rsidP="002908C7" w:rsidRDefault="00720FD2" w14:paraId="10D0F6A8" w14:textId="48A336CA">
            <w:pPr>
              <w:rPr>
                <w:rFonts w:ascii="Arial" w:hAnsi="Arial" w:cs="Arial"/>
                <w:iCs/>
                <w:shd w:val="clear" w:color="auto" w:fill="FFFFFF"/>
                <w:lang w:val="pt-PT"/>
              </w:rPr>
            </w:pPr>
            <w:r w:rsidRPr="00E67E68">
              <w:rPr>
                <w:rFonts w:ascii="Arial" w:hAnsi="Arial" w:cs="Arial"/>
                <w:iCs/>
                <w:shd w:val="clear" w:color="auto" w:fill="FFFFFF"/>
                <w:lang w:val="pt-PT"/>
              </w:rPr>
              <w:t>Diario p</w:t>
            </w:r>
            <w:r w:rsidRPr="00E67E68" w:rsidR="000F19E1">
              <w:rPr>
                <w:rFonts w:ascii="Arial" w:hAnsi="Arial" w:cs="Arial"/>
                <w:iCs/>
                <w:shd w:val="clear" w:color="auto" w:fill="FFFFFF"/>
                <w:lang w:val="pt-PT"/>
              </w:rPr>
              <w:t xml:space="preserve">ara </w:t>
            </w:r>
            <w:r w:rsidRPr="00E67E68" w:rsidR="00CD0D55">
              <w:rPr>
                <w:rFonts w:ascii="Arial" w:hAnsi="Arial" w:cs="Arial"/>
                <w:iCs/>
                <w:shd w:val="clear" w:color="auto" w:fill="FFFFFF"/>
                <w:lang w:val="pt-PT"/>
              </w:rPr>
              <w:t xml:space="preserve">el </w:t>
            </w:r>
            <w:r w:rsidRPr="00E67E68" w:rsidR="000F19E1">
              <w:rPr>
                <w:rFonts w:ascii="Arial" w:hAnsi="Arial" w:cs="Arial"/>
                <w:iCs/>
                <w:shd w:val="clear" w:color="auto" w:fill="FFFFFF"/>
                <w:lang w:val="pt-PT"/>
              </w:rPr>
              <w:t xml:space="preserve">grupo de tutelas  </w:t>
            </w:r>
          </w:p>
        </w:tc>
        <w:tc>
          <w:tcPr>
            <w:tcW w:w="2738" w:type="dxa"/>
          </w:tcPr>
          <w:p w:rsidRPr="00E72CE2" w:rsidR="002D4D5E" w:rsidP="002908C7" w:rsidRDefault="002D4D5E" w14:paraId="1E446B7D" w14:textId="77777777">
            <w:pPr>
              <w:rPr>
                <w:rFonts w:ascii="Arial" w:hAnsi="Arial" w:cs="Arial"/>
                <w:i/>
                <w:iCs/>
                <w:shd w:val="clear" w:color="auto" w:fill="FFFFFF"/>
              </w:rPr>
            </w:pPr>
          </w:p>
          <w:p w:rsidR="00E67E68" w:rsidP="002908C7" w:rsidRDefault="00E67E68" w14:paraId="1FE9CE90" w14:textId="77777777">
            <w:pPr>
              <w:rPr>
                <w:rFonts w:ascii="Arial" w:hAnsi="Arial" w:cs="Arial"/>
                <w:i/>
                <w:iCs/>
                <w:shd w:val="clear" w:color="auto" w:fill="FFFFFF"/>
              </w:rPr>
            </w:pPr>
          </w:p>
          <w:p w:rsidRPr="00605D53" w:rsidR="00E67E68" w:rsidP="002908C7" w:rsidRDefault="00605D53" w14:paraId="6F804A20" w14:textId="4612ABFE">
            <w:pPr>
              <w:rPr>
                <w:rFonts w:ascii="Arial" w:hAnsi="Arial" w:cs="Arial"/>
                <w:shd w:val="clear" w:color="auto" w:fill="FFFFFF"/>
              </w:rPr>
            </w:pPr>
            <w:r w:rsidRPr="00605D53">
              <w:rPr>
                <w:rFonts w:ascii="Arial" w:hAnsi="Arial" w:cs="Arial"/>
                <w:shd w:val="clear" w:color="auto" w:fill="FFFFFF"/>
              </w:rPr>
              <w:t xml:space="preserve">Correos electrónicos </w:t>
            </w:r>
          </w:p>
          <w:p w:rsidRPr="00E72CE2" w:rsidR="00E67E68" w:rsidP="002908C7" w:rsidRDefault="00E67E68" w14:paraId="4FCF73E6" w14:textId="77777777">
            <w:pPr>
              <w:rPr>
                <w:rFonts w:ascii="Arial" w:hAnsi="Arial" w:cs="Arial"/>
                <w:i/>
                <w:iCs/>
                <w:shd w:val="clear" w:color="auto" w:fill="FFFFFF"/>
              </w:rPr>
            </w:pPr>
          </w:p>
          <w:p w:rsidRPr="00E72CE2" w:rsidR="003950DD" w:rsidP="002908C7" w:rsidRDefault="003950DD" w14:paraId="2818D7FA" w14:textId="6A8264B6">
            <w:pPr>
              <w:rPr>
                <w:rFonts w:ascii="Arial" w:hAnsi="Arial" w:cs="Arial"/>
                <w:shd w:val="clear" w:color="auto" w:fill="FFFFFF"/>
              </w:rPr>
            </w:pPr>
            <w:r w:rsidRPr="00E72CE2">
              <w:rPr>
                <w:rFonts w:ascii="Arial" w:hAnsi="Arial" w:cs="Arial"/>
                <w:shd w:val="clear" w:color="auto" w:fill="FFFFFF"/>
              </w:rPr>
              <w:t>Formato Base de datos procesos judiciales</w:t>
            </w:r>
          </w:p>
          <w:p w:rsidRPr="00E72CE2" w:rsidR="00FD2BCD" w:rsidP="002908C7" w:rsidRDefault="00FD2BCD" w14:paraId="5B7E8940" w14:textId="77777777">
            <w:pPr>
              <w:rPr>
                <w:rFonts w:ascii="Arial" w:hAnsi="Arial" w:cs="Arial"/>
                <w:shd w:val="clear" w:color="auto" w:fill="FFFFFF"/>
              </w:rPr>
            </w:pPr>
          </w:p>
          <w:p w:rsidRPr="00E72CE2" w:rsidR="003950DD" w:rsidP="002908C7" w:rsidRDefault="003950DD" w14:paraId="2BD4D7B0" w14:textId="527B79BD">
            <w:pPr>
              <w:rPr>
                <w:rFonts w:ascii="Arial" w:hAnsi="Arial" w:cs="Arial"/>
                <w:shd w:val="clear" w:color="auto" w:fill="FFFFFF"/>
              </w:rPr>
            </w:pPr>
            <w:r w:rsidRPr="00E72CE2">
              <w:rPr>
                <w:rFonts w:ascii="Arial" w:hAnsi="Arial" w:cs="Arial"/>
                <w:shd w:val="clear" w:color="auto" w:fill="FFFFFF"/>
              </w:rPr>
              <w:t xml:space="preserve">Formato Conciliaciones Extrajudiciales </w:t>
            </w:r>
          </w:p>
          <w:p w:rsidRPr="00E72CE2" w:rsidR="00FD2BCD" w:rsidP="002908C7" w:rsidRDefault="00FD2BCD" w14:paraId="054BF082" w14:textId="77777777">
            <w:pPr>
              <w:rPr>
                <w:rFonts w:ascii="Arial" w:hAnsi="Arial" w:cs="Arial"/>
                <w:shd w:val="clear" w:color="auto" w:fill="FFFFFF"/>
              </w:rPr>
            </w:pPr>
          </w:p>
          <w:p w:rsidRPr="00E72CE2" w:rsidR="00FD2BCD" w:rsidP="002908C7" w:rsidRDefault="00FD2BCD" w14:paraId="51F879F0" w14:textId="77777777">
            <w:pPr>
              <w:rPr>
                <w:rFonts w:ascii="Arial" w:hAnsi="Arial" w:cs="Arial"/>
                <w:shd w:val="clear" w:color="auto" w:fill="FFFFFF"/>
              </w:rPr>
            </w:pPr>
          </w:p>
          <w:p w:rsidRPr="00E72CE2" w:rsidR="003950DD" w:rsidP="002908C7" w:rsidRDefault="003950DD" w14:paraId="10620618" w14:textId="79231563">
            <w:pPr>
              <w:rPr>
                <w:rFonts w:ascii="Arial" w:hAnsi="Arial" w:cs="Arial"/>
                <w:shd w:val="clear" w:color="auto" w:fill="FFFFFF"/>
              </w:rPr>
            </w:pPr>
            <w:r w:rsidRPr="00E72CE2">
              <w:rPr>
                <w:rFonts w:ascii="Arial" w:hAnsi="Arial" w:cs="Arial"/>
                <w:shd w:val="clear" w:color="auto" w:fill="FFFFFF"/>
              </w:rPr>
              <w:t>Reportes de vigilancia judicial (si aplica)</w:t>
            </w:r>
          </w:p>
          <w:p w:rsidRPr="00E72CE2" w:rsidR="003950DD" w:rsidP="002908C7" w:rsidRDefault="003950DD" w14:paraId="5942E688" w14:textId="77777777">
            <w:pPr>
              <w:rPr>
                <w:rFonts w:ascii="Arial" w:hAnsi="Arial" w:cs="Arial"/>
                <w:shd w:val="clear" w:color="auto" w:fill="FFFFFF"/>
              </w:rPr>
            </w:pPr>
          </w:p>
          <w:p w:rsidRPr="00E72CE2" w:rsidR="003950DD" w:rsidP="002908C7" w:rsidRDefault="00CF5093" w14:paraId="537A2C49" w14:textId="493619B7">
            <w:pPr>
              <w:rPr>
                <w:rFonts w:ascii="Arial" w:hAnsi="Arial" w:cs="Arial"/>
                <w:shd w:val="clear" w:color="auto" w:fill="FFFFFF"/>
              </w:rPr>
            </w:pPr>
            <w:r w:rsidRPr="00E72CE2">
              <w:rPr>
                <w:rFonts w:ascii="Arial" w:hAnsi="Arial" w:cs="Arial"/>
                <w:shd w:val="clear" w:color="auto" w:fill="FFFFFF"/>
              </w:rPr>
              <w:t xml:space="preserve">Formato </w:t>
            </w:r>
            <w:r w:rsidRPr="00E72CE2" w:rsidR="005504F5">
              <w:rPr>
                <w:rFonts w:ascii="Arial" w:hAnsi="Arial" w:cs="Arial"/>
                <w:shd w:val="clear" w:color="auto" w:fill="FFFFFF"/>
              </w:rPr>
              <w:t>control términos de tutelas</w:t>
            </w:r>
          </w:p>
          <w:p w:rsidRPr="00E72CE2" w:rsidR="002D4D5E" w:rsidP="002908C7" w:rsidRDefault="002D4D5E" w14:paraId="3B934ACC" w14:textId="78ABDF14">
            <w:pPr>
              <w:rPr>
                <w:rFonts w:ascii="Arial" w:hAnsi="Arial" w:cs="Arial"/>
                <w:i/>
                <w:iCs/>
                <w:shd w:val="clear" w:color="auto" w:fill="FFFFFF"/>
              </w:rPr>
            </w:pPr>
          </w:p>
        </w:tc>
      </w:tr>
      <w:tr w:rsidRPr="00E72CE2" w:rsidR="002D4D5E" w:rsidTr="29D3EAF1" w14:paraId="0369D905" w14:textId="77777777">
        <w:tc>
          <w:tcPr>
            <w:tcW w:w="279" w:type="dxa"/>
          </w:tcPr>
          <w:p w:rsidRPr="00E72CE2" w:rsidR="002D4D5E" w:rsidP="002908C7" w:rsidRDefault="002D4D5E" w14:paraId="236ECFE3" w14:textId="6BF4788F">
            <w:pPr>
              <w:rPr>
                <w:rFonts w:ascii="Arial" w:hAnsi="Arial" w:cs="Arial"/>
                <w:b/>
                <w:bCs/>
                <w:shd w:val="clear" w:color="auto" w:fill="FFFFFF"/>
              </w:rPr>
            </w:pPr>
            <w:r w:rsidRPr="00E72CE2">
              <w:rPr>
                <w:rFonts w:ascii="Arial" w:hAnsi="Arial" w:cs="Arial"/>
                <w:b/>
                <w:bCs/>
                <w:shd w:val="clear" w:color="auto" w:fill="FFFFFF"/>
              </w:rPr>
              <w:t>1</w:t>
            </w:r>
            <w:r w:rsidR="00E67E68">
              <w:rPr>
                <w:rFonts w:ascii="Arial" w:hAnsi="Arial" w:cs="Arial"/>
                <w:b/>
                <w:bCs/>
                <w:shd w:val="clear" w:color="auto" w:fill="FFFFFF"/>
              </w:rPr>
              <w:t>7</w:t>
            </w:r>
          </w:p>
          <w:p w:rsidRPr="00E72CE2" w:rsidR="002D4D5E" w:rsidP="002908C7" w:rsidRDefault="002D4D5E" w14:paraId="20341173" w14:textId="7D3AE4CE">
            <w:pPr>
              <w:rPr>
                <w:rFonts w:ascii="Arial" w:hAnsi="Arial" w:cs="Arial"/>
                <w:b/>
                <w:bCs/>
                <w:shd w:val="clear" w:color="auto" w:fill="FFFFFF"/>
              </w:rPr>
            </w:pPr>
          </w:p>
        </w:tc>
        <w:tc>
          <w:tcPr>
            <w:tcW w:w="4969" w:type="dxa"/>
          </w:tcPr>
          <w:p w:rsidRPr="00E72CE2" w:rsidR="002D4D5E" w:rsidP="002908C7" w:rsidRDefault="009818F3" w14:paraId="641B3CAC" w14:textId="03AC868A">
            <w:pPr>
              <w:rPr>
                <w:rFonts w:ascii="Arial" w:hAnsi="Arial" w:cs="Arial"/>
                <w:b/>
                <w:bCs/>
                <w:i/>
                <w:iCs/>
                <w:shd w:val="clear" w:color="auto" w:fill="FFFFFF"/>
              </w:rPr>
            </w:pPr>
            <w:r w:rsidRPr="00C25D12">
              <w:rPr>
                <w:rFonts w:ascii="Arial" w:hAnsi="Arial" w:cs="Arial"/>
                <w:b/>
                <w:bCs/>
                <w:shd w:val="clear" w:color="auto" w:fill="FFFFFF"/>
              </w:rPr>
              <w:t xml:space="preserve">Gestionar notificación de fallo y cumplimiento de </w:t>
            </w:r>
            <w:r w:rsidRPr="00C25D12" w:rsidR="00754F29">
              <w:rPr>
                <w:rFonts w:ascii="Arial" w:hAnsi="Arial" w:cs="Arial"/>
                <w:b/>
                <w:bCs/>
                <w:shd w:val="clear" w:color="auto" w:fill="FFFFFF"/>
              </w:rPr>
              <w:t>sentencia</w:t>
            </w:r>
          </w:p>
          <w:p w:rsidRPr="00E72CE2" w:rsidR="002D4D5E" w:rsidP="002908C7" w:rsidRDefault="002D4D5E" w14:paraId="03F3820E" w14:textId="77777777">
            <w:pPr>
              <w:rPr>
                <w:rFonts w:ascii="Arial" w:hAnsi="Arial" w:cs="Arial"/>
                <w:i/>
                <w:iCs/>
                <w:color w:val="808080" w:themeColor="background1" w:themeShade="80"/>
                <w:shd w:val="clear" w:color="auto" w:fill="FFFFFF"/>
              </w:rPr>
            </w:pPr>
          </w:p>
          <w:p w:rsidR="00065F8B" w:rsidP="002908C7" w:rsidRDefault="00C12F77" w14:paraId="4DF45852" w14:textId="77777777">
            <w:pPr>
              <w:rPr>
                <w:rFonts w:ascii="Arial" w:hAnsi="Arial" w:cs="Arial"/>
                <w:color w:val="000000" w:themeColor="text1"/>
                <w:shd w:val="clear" w:color="auto" w:fill="FFFFFF"/>
              </w:rPr>
            </w:pPr>
            <w:r w:rsidRPr="00E72CE2">
              <w:rPr>
                <w:rFonts w:ascii="Arial" w:hAnsi="Arial" w:cs="Arial"/>
                <w:color w:val="000000" w:themeColor="text1"/>
                <w:shd w:val="clear" w:color="auto" w:fill="FFFFFF"/>
              </w:rPr>
              <w:t>Una vez e</w:t>
            </w:r>
            <w:r w:rsidRPr="00E72CE2" w:rsidR="002D4D5E">
              <w:rPr>
                <w:rFonts w:ascii="Arial" w:hAnsi="Arial" w:cs="Arial"/>
                <w:color w:val="000000" w:themeColor="text1"/>
                <w:shd w:val="clear" w:color="auto" w:fill="FFFFFF"/>
              </w:rPr>
              <w:t xml:space="preserve">l Despacho Judicial </w:t>
            </w:r>
            <w:r w:rsidRPr="00E72CE2" w:rsidR="00FA2434">
              <w:rPr>
                <w:rFonts w:ascii="Arial" w:hAnsi="Arial" w:cs="Arial"/>
                <w:color w:val="000000" w:themeColor="text1"/>
                <w:shd w:val="clear" w:color="auto" w:fill="FFFFFF"/>
              </w:rPr>
              <w:t xml:space="preserve">notifique el fallo o sentencia ejecutoriada </w:t>
            </w:r>
            <w:r w:rsidRPr="00E72CE2" w:rsidR="002D4D5E">
              <w:rPr>
                <w:rFonts w:ascii="Arial" w:hAnsi="Arial" w:cs="Arial"/>
                <w:color w:val="000000" w:themeColor="text1"/>
                <w:shd w:val="clear" w:color="auto" w:fill="FFFFFF"/>
              </w:rPr>
              <w:t>por correo electrónico</w:t>
            </w:r>
            <w:r w:rsidRPr="00E72CE2" w:rsidR="00FA2434">
              <w:rPr>
                <w:rFonts w:ascii="Arial" w:hAnsi="Arial" w:cs="Arial"/>
                <w:color w:val="000000" w:themeColor="text1"/>
                <w:shd w:val="clear" w:color="auto" w:fill="FFFFFF"/>
              </w:rPr>
              <w:t>,</w:t>
            </w:r>
            <w:r w:rsidRPr="00E72CE2" w:rsidR="00EC015C">
              <w:rPr>
                <w:rFonts w:ascii="Arial" w:hAnsi="Arial" w:cs="Arial"/>
                <w:color w:val="000000" w:themeColor="text1"/>
                <w:shd w:val="clear" w:color="auto" w:fill="FFFFFF"/>
              </w:rPr>
              <w:t xml:space="preserve"> e</w:t>
            </w:r>
            <w:r w:rsidRPr="00E72CE2" w:rsidR="002D4D5E">
              <w:rPr>
                <w:rFonts w:ascii="Arial" w:hAnsi="Arial" w:cs="Arial"/>
                <w:color w:val="000000" w:themeColor="text1"/>
                <w:shd w:val="clear" w:color="auto" w:fill="FFFFFF"/>
              </w:rPr>
              <w:t xml:space="preserve">l </w:t>
            </w:r>
            <w:r w:rsidRPr="00E72CE2" w:rsidR="00BA6413">
              <w:rPr>
                <w:rFonts w:ascii="Arial" w:hAnsi="Arial" w:cs="Arial"/>
                <w:color w:val="000000" w:themeColor="text1"/>
                <w:shd w:val="clear" w:color="auto" w:fill="FFFFFF"/>
              </w:rPr>
              <w:t>funcionario</w:t>
            </w:r>
            <w:r w:rsidRPr="00E72CE2" w:rsidR="002D4D5E">
              <w:rPr>
                <w:rFonts w:ascii="Arial" w:hAnsi="Arial" w:cs="Arial"/>
                <w:color w:val="000000" w:themeColor="text1"/>
                <w:shd w:val="clear" w:color="auto" w:fill="FFFFFF"/>
              </w:rPr>
              <w:t xml:space="preserve"> encargado del buzón para notificaciones </w:t>
            </w:r>
            <w:r w:rsidRPr="00E72CE2" w:rsidR="00D906F2">
              <w:rPr>
                <w:rFonts w:ascii="Arial" w:hAnsi="Arial" w:cs="Arial"/>
                <w:color w:val="000000" w:themeColor="text1"/>
                <w:shd w:val="clear" w:color="auto" w:fill="FFFFFF"/>
              </w:rPr>
              <w:t>judiciales</w:t>
            </w:r>
            <w:r w:rsidRPr="00E72CE2" w:rsidR="002D4D5E">
              <w:rPr>
                <w:rFonts w:ascii="Arial" w:hAnsi="Arial" w:cs="Arial"/>
                <w:color w:val="000000" w:themeColor="text1"/>
                <w:shd w:val="clear" w:color="auto" w:fill="FFFFFF"/>
              </w:rPr>
              <w:t xml:space="preserve"> </w:t>
            </w:r>
            <w:r w:rsidR="00065F8B">
              <w:rPr>
                <w:rFonts w:ascii="Arial" w:hAnsi="Arial" w:cs="Arial"/>
                <w:color w:val="000000" w:themeColor="text1"/>
                <w:shd w:val="clear" w:color="auto" w:fill="FFFFFF"/>
              </w:rPr>
              <w:t>deberá:</w:t>
            </w:r>
          </w:p>
          <w:p w:rsidR="00065F8B" w:rsidP="002908C7" w:rsidRDefault="00065F8B" w14:paraId="72D363EE" w14:textId="77777777">
            <w:pPr>
              <w:rPr>
                <w:rFonts w:ascii="Arial" w:hAnsi="Arial" w:cs="Arial"/>
                <w:color w:val="000000" w:themeColor="text1"/>
                <w:shd w:val="clear" w:color="auto" w:fill="FFFFFF"/>
              </w:rPr>
            </w:pPr>
          </w:p>
          <w:p w:rsidRPr="00E72CE2" w:rsidR="002D4D5E" w:rsidP="002908C7" w:rsidRDefault="00065F8B" w14:paraId="2FD11852" w14:textId="5C3A0306">
            <w:pPr>
              <w:rPr>
                <w:rFonts w:ascii="Arial" w:hAnsi="Arial" w:cs="Arial"/>
                <w:shd w:val="clear" w:color="auto" w:fill="FFFFFF"/>
              </w:rPr>
            </w:pPr>
            <w:r>
              <w:rPr>
                <w:rFonts w:ascii="Arial" w:hAnsi="Arial" w:cs="Arial"/>
                <w:color w:val="000000" w:themeColor="text1"/>
                <w:shd w:val="clear" w:color="auto" w:fill="FFFFFF"/>
              </w:rPr>
              <w:t xml:space="preserve">Remitir </w:t>
            </w:r>
            <w:r w:rsidRPr="00E72CE2" w:rsidR="002D4D5E">
              <w:rPr>
                <w:rFonts w:ascii="Arial" w:hAnsi="Arial" w:cs="Arial"/>
                <w:color w:val="000000" w:themeColor="text1"/>
                <w:shd w:val="clear" w:color="auto" w:fill="FFFFFF"/>
              </w:rPr>
              <w:t xml:space="preserve">la actuación procesal al </w:t>
            </w:r>
            <w:r w:rsidR="006811BE">
              <w:rPr>
                <w:rFonts w:ascii="Arial" w:hAnsi="Arial" w:cs="Arial"/>
                <w:color w:val="000000" w:themeColor="text1"/>
                <w:shd w:val="clear" w:color="auto" w:fill="FFFFFF"/>
              </w:rPr>
              <w:t>profesional</w:t>
            </w:r>
            <w:r w:rsidRPr="00E72CE2" w:rsidR="00495D82">
              <w:rPr>
                <w:rFonts w:ascii="Arial" w:hAnsi="Arial" w:cs="Arial"/>
                <w:color w:val="000000" w:themeColor="text1"/>
                <w:shd w:val="clear" w:color="auto" w:fill="FFFFFF"/>
              </w:rPr>
              <w:t xml:space="preserve"> </w:t>
            </w:r>
            <w:r w:rsidRPr="00E72CE2" w:rsidR="00754F29">
              <w:rPr>
                <w:rFonts w:ascii="Arial" w:hAnsi="Arial" w:cs="Arial"/>
                <w:color w:val="000000" w:themeColor="text1"/>
                <w:shd w:val="clear" w:color="auto" w:fill="FFFFFF"/>
              </w:rPr>
              <w:t>responsable, con</w:t>
            </w:r>
            <w:r w:rsidRPr="00E72CE2" w:rsidR="002D4D5E">
              <w:rPr>
                <w:rFonts w:ascii="Arial" w:hAnsi="Arial" w:cs="Arial"/>
                <w:color w:val="000000" w:themeColor="text1"/>
                <w:shd w:val="clear" w:color="auto" w:fill="FFFFFF"/>
              </w:rPr>
              <w:t xml:space="preserve"> copia al </w:t>
            </w:r>
            <w:r w:rsidRPr="00E72CE2" w:rsidR="00495D82">
              <w:rPr>
                <w:rFonts w:ascii="Arial" w:hAnsi="Arial" w:cs="Arial"/>
                <w:color w:val="000000" w:themeColor="text1"/>
                <w:shd w:val="clear" w:color="auto" w:fill="FFFFFF"/>
              </w:rPr>
              <w:t>c</w:t>
            </w:r>
            <w:r w:rsidRPr="00E72CE2" w:rsidR="002D4D5E">
              <w:rPr>
                <w:rFonts w:ascii="Arial" w:hAnsi="Arial" w:cs="Arial"/>
                <w:color w:val="000000" w:themeColor="text1"/>
                <w:shd w:val="clear" w:color="auto" w:fill="FFFFFF"/>
              </w:rPr>
              <w:t xml:space="preserve">oordinador </w:t>
            </w:r>
            <w:r w:rsidRPr="00E72CE2" w:rsidR="00495D82">
              <w:rPr>
                <w:rFonts w:ascii="Arial" w:hAnsi="Arial" w:cs="Arial"/>
                <w:color w:val="000000" w:themeColor="text1"/>
                <w:shd w:val="clear" w:color="auto" w:fill="FFFFFF"/>
              </w:rPr>
              <w:t xml:space="preserve">del Grupo de Defensa Judicial </w:t>
            </w:r>
            <w:r w:rsidRPr="00E72CE2" w:rsidR="002D4D5E">
              <w:rPr>
                <w:rFonts w:ascii="Arial" w:hAnsi="Arial" w:cs="Arial"/>
                <w:color w:val="000000" w:themeColor="text1"/>
                <w:shd w:val="clear" w:color="auto" w:fill="FFFFFF"/>
              </w:rPr>
              <w:t xml:space="preserve">y al funcionario encargado de la </w:t>
            </w:r>
            <w:r w:rsidRPr="00E72CE2" w:rsidR="00F7524C">
              <w:rPr>
                <w:rFonts w:ascii="Arial" w:hAnsi="Arial" w:cs="Arial"/>
                <w:color w:val="000000" w:themeColor="text1"/>
                <w:shd w:val="clear" w:color="auto" w:fill="FFFFFF"/>
              </w:rPr>
              <w:t xml:space="preserve">administración </w:t>
            </w:r>
            <w:r w:rsidRPr="00E72CE2" w:rsidR="00F7524C">
              <w:rPr>
                <w:rFonts w:ascii="Arial" w:hAnsi="Arial" w:cs="Arial"/>
                <w:shd w:val="clear" w:color="auto" w:fill="FFFFFF"/>
              </w:rPr>
              <w:t>d</w:t>
            </w:r>
            <w:r w:rsidRPr="00E72CE2" w:rsidR="002D4D5E">
              <w:rPr>
                <w:rFonts w:ascii="Arial" w:hAnsi="Arial" w:cs="Arial"/>
                <w:shd w:val="clear" w:color="auto" w:fill="FFFFFF"/>
              </w:rPr>
              <w:t xml:space="preserve">el </w:t>
            </w:r>
            <w:r w:rsidR="00D82B94">
              <w:rPr>
                <w:rFonts w:ascii="Arial" w:hAnsi="Arial" w:cs="Arial"/>
                <w:shd w:val="clear" w:color="auto" w:fill="FFFFFF"/>
              </w:rPr>
              <w:t>f</w:t>
            </w:r>
            <w:r w:rsidRPr="00E72CE2" w:rsidR="002D4D5E">
              <w:rPr>
                <w:rFonts w:ascii="Arial" w:hAnsi="Arial" w:cs="Arial"/>
                <w:shd w:val="clear" w:color="auto" w:fill="FFFFFF"/>
              </w:rPr>
              <w:t xml:space="preserve">ormato </w:t>
            </w:r>
            <w:r w:rsidRPr="00E72CE2" w:rsidR="006803CE">
              <w:rPr>
                <w:rFonts w:ascii="Arial" w:hAnsi="Arial" w:cs="Arial"/>
                <w:shd w:val="clear" w:color="auto" w:fill="FFFFFF"/>
              </w:rPr>
              <w:t xml:space="preserve">Base de datos procesos judiciales-Grupo de Defensa Judicial  </w:t>
            </w:r>
          </w:p>
          <w:p w:rsidRPr="00E72CE2" w:rsidR="002D4D5E" w:rsidP="002908C7" w:rsidRDefault="002D4D5E" w14:paraId="55A7A5D6" w14:textId="77777777">
            <w:pPr>
              <w:pStyle w:val="Sinespaciado"/>
              <w:rPr>
                <w:rFonts w:ascii="Arial" w:hAnsi="Arial" w:cs="Arial"/>
              </w:rPr>
            </w:pPr>
          </w:p>
          <w:p w:rsidRPr="00E72CE2" w:rsidR="00617E14" w:rsidP="002908C7" w:rsidRDefault="00617E14" w14:paraId="7B4F1184" w14:textId="3E7F1305">
            <w:pPr>
              <w:pStyle w:val="Sinespaciado"/>
              <w:rPr>
                <w:rFonts w:ascii="Arial" w:hAnsi="Arial" w:cs="Arial"/>
              </w:rPr>
            </w:pPr>
            <w:r w:rsidRPr="00E72CE2">
              <w:rPr>
                <w:rFonts w:ascii="Arial" w:hAnsi="Arial" w:cs="Arial"/>
              </w:rPr>
              <w:t xml:space="preserve">Registrar la sentencia en la relatoría institucional. </w:t>
            </w:r>
          </w:p>
          <w:p w:rsidRPr="00E72CE2" w:rsidR="00D74169" w:rsidP="002908C7" w:rsidRDefault="00D74169" w14:paraId="6AECD8E2" w14:textId="77777777">
            <w:pPr>
              <w:pStyle w:val="Sinespaciado"/>
              <w:rPr>
                <w:rFonts w:ascii="Arial" w:hAnsi="Arial" w:cs="Arial"/>
              </w:rPr>
            </w:pPr>
          </w:p>
          <w:p w:rsidR="00A645B5" w:rsidP="002908C7" w:rsidRDefault="00617E14" w14:paraId="3B2C42B7" w14:textId="77777777">
            <w:pPr>
              <w:pStyle w:val="Sinespaciado"/>
              <w:rPr>
                <w:rFonts w:ascii="Arial" w:hAnsi="Arial" w:cs="Arial"/>
              </w:rPr>
            </w:pPr>
            <w:r w:rsidRPr="00E72CE2">
              <w:rPr>
                <w:rFonts w:ascii="Arial" w:hAnsi="Arial" w:cs="Arial"/>
              </w:rPr>
              <w:t>En caso de fallo en contra</w:t>
            </w:r>
            <w:r w:rsidR="00A645B5">
              <w:rPr>
                <w:rFonts w:ascii="Arial" w:hAnsi="Arial" w:cs="Arial"/>
              </w:rPr>
              <w:t>:</w:t>
            </w:r>
          </w:p>
          <w:p w:rsidR="00A645B5" w:rsidP="002908C7" w:rsidRDefault="00A645B5" w14:paraId="517913E7" w14:textId="77777777">
            <w:pPr>
              <w:pStyle w:val="Sinespaciado"/>
              <w:rPr>
                <w:rFonts w:ascii="Arial" w:hAnsi="Arial" w:cs="Arial"/>
              </w:rPr>
            </w:pPr>
          </w:p>
          <w:p w:rsidRPr="00B564A8" w:rsidR="00D74169" w:rsidP="002908C7" w:rsidRDefault="00A645B5" w14:paraId="481727B9" w14:textId="1699E1C0">
            <w:pPr>
              <w:pStyle w:val="Sinespaciado"/>
              <w:numPr>
                <w:ilvl w:val="0"/>
                <w:numId w:val="30"/>
              </w:numPr>
              <w:rPr>
                <w:rFonts w:ascii="Arial" w:hAnsi="Arial" w:cs="Arial"/>
              </w:rPr>
            </w:pPr>
            <w:r>
              <w:rPr>
                <w:rFonts w:ascii="Arial" w:hAnsi="Arial" w:cs="Arial"/>
              </w:rPr>
              <w:t>E</w:t>
            </w:r>
            <w:r w:rsidRPr="00E72CE2" w:rsidR="00617E14">
              <w:rPr>
                <w:rFonts w:ascii="Arial" w:hAnsi="Arial" w:cs="Arial"/>
              </w:rPr>
              <w:t xml:space="preserve">laborar un informe ejecutivo y proyectar una ficha técnica para someter a consideración del Comité de Conciliación. </w:t>
            </w:r>
          </w:p>
          <w:p w:rsidRPr="00B564A8" w:rsidR="00D74169" w:rsidP="002908C7" w:rsidRDefault="00617E14" w14:paraId="1B584105" w14:textId="59FA7CB5">
            <w:pPr>
              <w:pStyle w:val="Sinespaciado"/>
              <w:numPr>
                <w:ilvl w:val="0"/>
                <w:numId w:val="30"/>
              </w:numPr>
              <w:rPr>
                <w:rFonts w:ascii="Arial" w:hAnsi="Arial" w:cs="Arial"/>
              </w:rPr>
            </w:pPr>
            <w:r w:rsidRPr="00E72CE2">
              <w:rPr>
                <w:rFonts w:ascii="Arial" w:hAnsi="Arial" w:cs="Arial"/>
              </w:rPr>
              <w:t xml:space="preserve">Dar cumplimiento al artículo 2.8.6.4.1 del Decreto 2469 de 2015. </w:t>
            </w:r>
          </w:p>
          <w:p w:rsidRPr="00B564A8" w:rsidR="00A645B5" w:rsidP="00A645B5" w:rsidRDefault="00617E14" w14:paraId="0CF998B9" w14:textId="43FDE045">
            <w:pPr>
              <w:pStyle w:val="Sinespaciado"/>
              <w:numPr>
                <w:ilvl w:val="0"/>
                <w:numId w:val="30"/>
              </w:numPr>
              <w:rPr>
                <w:rFonts w:ascii="Arial" w:hAnsi="Arial" w:cs="Arial"/>
              </w:rPr>
            </w:pPr>
            <w:r w:rsidRPr="00E72CE2">
              <w:rPr>
                <w:rFonts w:ascii="Arial" w:hAnsi="Arial" w:cs="Arial"/>
              </w:rPr>
              <w:t xml:space="preserve">Tramitar el cumplimiento del fallo mediante oficios o </w:t>
            </w:r>
            <w:r w:rsidRPr="00BC49E5">
              <w:rPr>
                <w:rFonts w:ascii="Arial" w:hAnsi="Arial" w:cs="Arial"/>
              </w:rPr>
              <w:t>memorandos dirigidos</w:t>
            </w:r>
            <w:r w:rsidRPr="00E72CE2">
              <w:rPr>
                <w:rFonts w:ascii="Arial" w:hAnsi="Arial" w:cs="Arial"/>
              </w:rPr>
              <w:t xml:space="preserve"> a las dependencias competentes (Secretaría General, Dirección Financiera, etc.). </w:t>
            </w:r>
          </w:p>
          <w:p w:rsidR="003A58F4" w:rsidP="002908C7" w:rsidRDefault="00912C62" w14:paraId="359B2E11" w14:textId="447289C4">
            <w:pPr>
              <w:pStyle w:val="Sinespaciado"/>
              <w:numPr>
                <w:ilvl w:val="0"/>
                <w:numId w:val="30"/>
              </w:numPr>
              <w:rPr>
                <w:rFonts w:ascii="Arial" w:hAnsi="Arial" w:cs="Arial"/>
              </w:rPr>
            </w:pPr>
            <w:r>
              <w:rPr>
                <w:rFonts w:ascii="Arial" w:hAnsi="Arial" w:cs="Arial"/>
              </w:rPr>
              <w:t xml:space="preserve">El abogado responsable </w:t>
            </w:r>
            <w:r w:rsidR="00646084">
              <w:rPr>
                <w:rFonts w:ascii="Arial" w:hAnsi="Arial" w:cs="Arial"/>
              </w:rPr>
              <w:t xml:space="preserve">carga en el Ekogui la sentencia y modifica </w:t>
            </w:r>
            <w:r w:rsidR="00E95602">
              <w:rPr>
                <w:rFonts w:ascii="Arial" w:hAnsi="Arial" w:cs="Arial"/>
              </w:rPr>
              <w:t>el estado actual para que e</w:t>
            </w:r>
            <w:r w:rsidRPr="00E405AE" w:rsidR="00E405AE">
              <w:rPr>
                <w:rFonts w:ascii="Arial" w:hAnsi="Arial" w:cs="Arial"/>
              </w:rPr>
              <w:t xml:space="preserve">l responsable de provisiones contables </w:t>
            </w:r>
            <w:r w:rsidR="00E95602">
              <w:rPr>
                <w:rFonts w:ascii="Arial" w:hAnsi="Arial" w:cs="Arial"/>
              </w:rPr>
              <w:t xml:space="preserve">realice </w:t>
            </w:r>
            <w:r w:rsidRPr="00E405AE" w:rsidR="00E405AE">
              <w:rPr>
                <w:rFonts w:ascii="Arial" w:hAnsi="Arial" w:cs="Arial"/>
              </w:rPr>
              <w:t xml:space="preserve">el reporte trimestral, adicional a ello, cuando </w:t>
            </w:r>
            <w:r w:rsidR="001541C7">
              <w:rPr>
                <w:rFonts w:ascii="Arial" w:hAnsi="Arial" w:cs="Arial"/>
              </w:rPr>
              <w:t>la dirección jurídica</w:t>
            </w:r>
            <w:r w:rsidRPr="00E405AE" w:rsidR="00E405AE">
              <w:rPr>
                <w:rFonts w:ascii="Arial" w:hAnsi="Arial" w:cs="Arial"/>
              </w:rPr>
              <w:t xml:space="preserve"> tenga conocimiento de la perdida de la sentencia informar al Grupo de Contabilidad con los debidos soportes</w:t>
            </w:r>
            <w:r w:rsidR="001541C7">
              <w:rPr>
                <w:rFonts w:ascii="Arial" w:hAnsi="Arial" w:cs="Arial"/>
              </w:rPr>
              <w:t>.</w:t>
            </w:r>
            <w:r w:rsidRPr="00E405AE" w:rsidR="00E405AE">
              <w:rPr>
                <w:rFonts w:ascii="Arial" w:hAnsi="Arial" w:cs="Arial"/>
              </w:rPr>
              <w:t> </w:t>
            </w:r>
          </w:p>
          <w:p w:rsidRPr="00B26471" w:rsidR="00D74169" w:rsidP="002908C7" w:rsidRDefault="00617E14" w14:paraId="569972FA" w14:textId="3FCF122C">
            <w:pPr>
              <w:pStyle w:val="Sinespaciado"/>
              <w:numPr>
                <w:ilvl w:val="0"/>
                <w:numId w:val="30"/>
              </w:numPr>
              <w:rPr>
                <w:rFonts w:ascii="Arial" w:hAnsi="Arial" w:cs="Arial"/>
              </w:rPr>
            </w:pPr>
            <w:r w:rsidRPr="00E72CE2">
              <w:rPr>
                <w:rFonts w:ascii="Arial" w:hAnsi="Arial" w:cs="Arial"/>
              </w:rPr>
              <w:t xml:space="preserve">Actualizar la información en Ekogui y en el </w:t>
            </w:r>
            <w:r w:rsidR="006720C1">
              <w:rPr>
                <w:rFonts w:ascii="Arial" w:hAnsi="Arial" w:cs="Arial"/>
              </w:rPr>
              <w:t>f</w:t>
            </w:r>
            <w:r w:rsidRPr="00E72CE2">
              <w:rPr>
                <w:rFonts w:ascii="Arial" w:hAnsi="Arial" w:cs="Arial"/>
              </w:rPr>
              <w:t>ormato</w:t>
            </w:r>
            <w:r w:rsidR="004013FF">
              <w:rPr>
                <w:rFonts w:ascii="Arial" w:hAnsi="Arial" w:cs="Arial"/>
              </w:rPr>
              <w:t>.</w:t>
            </w:r>
          </w:p>
          <w:p w:rsidRPr="00E72CE2" w:rsidR="002D4D5E" w:rsidP="00884119" w:rsidRDefault="002D4D5E" w14:paraId="1B91F576" w14:textId="5A729C6A">
            <w:pPr>
              <w:pStyle w:val="Sinespaciado"/>
              <w:numPr>
                <w:ilvl w:val="0"/>
                <w:numId w:val="30"/>
              </w:numPr>
              <w:rPr>
                <w:rFonts w:ascii="Arial" w:hAnsi="Arial" w:cs="Arial"/>
                <w:shd w:val="clear" w:color="auto" w:fill="FFFFFF"/>
              </w:rPr>
            </w:pPr>
            <w:r w:rsidRPr="00E72CE2">
              <w:rPr>
                <w:rFonts w:ascii="Arial" w:hAnsi="Arial" w:cs="Arial"/>
              </w:rPr>
              <w:t>Adelanta</w:t>
            </w:r>
            <w:r w:rsidR="00884119">
              <w:rPr>
                <w:rFonts w:ascii="Arial" w:hAnsi="Arial" w:cs="Arial"/>
              </w:rPr>
              <w:t>r</w:t>
            </w:r>
            <w:r w:rsidRPr="00E72CE2">
              <w:rPr>
                <w:rFonts w:ascii="Arial" w:hAnsi="Arial" w:cs="Arial"/>
              </w:rPr>
              <w:t xml:space="preserve"> las acciones pertinentes para hacer efectivo el cumplimiento de la condena, </w:t>
            </w:r>
            <w:r w:rsidR="00B26471">
              <w:rPr>
                <w:rFonts w:ascii="Arial" w:hAnsi="Arial" w:cs="Arial"/>
              </w:rPr>
              <w:t xml:space="preserve">siguiendo el procedimiento </w:t>
            </w:r>
            <w:r w:rsidRPr="00E72CE2">
              <w:rPr>
                <w:rFonts w:ascii="Arial" w:hAnsi="Arial" w:cs="Arial"/>
              </w:rPr>
              <w:t xml:space="preserve">para lo cual se sigue el trámite previsto en el proceso Gestión Financiera- </w:t>
            </w:r>
            <w:r w:rsidRPr="007A79CE" w:rsidR="007E7505">
              <w:rPr>
                <w:rFonts w:ascii="Arial" w:hAnsi="Arial" w:cs="Arial"/>
              </w:rPr>
              <w:t>Procedimiento</w:t>
            </w:r>
            <w:r w:rsidRPr="007A79CE">
              <w:rPr>
                <w:rFonts w:ascii="Arial" w:hAnsi="Arial" w:cs="Arial"/>
              </w:rPr>
              <w:t xml:space="preserve">: </w:t>
            </w:r>
            <w:r w:rsidR="007A79CE">
              <w:rPr>
                <w:rFonts w:ascii="Arial" w:hAnsi="Arial" w:cs="Arial"/>
              </w:rPr>
              <w:t xml:space="preserve">Gestión de pagos / </w:t>
            </w:r>
            <w:r w:rsidRPr="00E72CE2">
              <w:rPr>
                <w:rFonts w:ascii="Arial" w:hAnsi="Arial" w:cs="Arial"/>
              </w:rPr>
              <w:t>Pago Sentencias</w:t>
            </w:r>
            <w:r w:rsidR="005E394F">
              <w:rPr>
                <w:rFonts w:ascii="Arial" w:hAnsi="Arial" w:cs="Arial"/>
              </w:rPr>
              <w:t>.</w:t>
            </w:r>
          </w:p>
          <w:p w:rsidRPr="00E72CE2" w:rsidR="006F7623" w:rsidP="002908C7" w:rsidRDefault="006F7623" w14:paraId="004121C6" w14:textId="77777777">
            <w:pPr>
              <w:pStyle w:val="Sinespaciado"/>
              <w:rPr>
                <w:rFonts w:ascii="Arial" w:hAnsi="Arial" w:cs="Arial"/>
                <w:shd w:val="clear" w:color="auto" w:fill="FFFFFF"/>
              </w:rPr>
            </w:pPr>
          </w:p>
          <w:p w:rsidRPr="00E72CE2" w:rsidR="006F7623" w:rsidP="002908C7" w:rsidRDefault="006F7623" w14:paraId="65FCF53C" w14:textId="07115051">
            <w:pPr>
              <w:pStyle w:val="Sinespaciado"/>
              <w:rPr>
                <w:rFonts w:ascii="Arial" w:hAnsi="Arial" w:cs="Arial"/>
                <w:shd w:val="clear" w:color="auto" w:fill="FFFFFF"/>
              </w:rPr>
            </w:pPr>
            <w:r w:rsidRPr="00E72CE2">
              <w:rPr>
                <w:rFonts w:ascii="Arial" w:hAnsi="Arial" w:cs="Arial"/>
                <w:shd w:val="clear" w:color="auto" w:fill="FFFFFF"/>
              </w:rPr>
              <w:t>En caso de fallo a favor</w:t>
            </w:r>
            <w:r w:rsidRPr="00E72CE2" w:rsidR="00FB6CF0">
              <w:rPr>
                <w:rFonts w:ascii="Arial" w:hAnsi="Arial" w:cs="Arial"/>
                <w:shd w:val="clear" w:color="auto" w:fill="FFFFFF"/>
              </w:rPr>
              <w:t>:</w:t>
            </w:r>
          </w:p>
          <w:p w:rsidRPr="00E72CE2" w:rsidR="00754F29" w:rsidP="002908C7" w:rsidRDefault="00754F29" w14:paraId="736F2548" w14:textId="77777777">
            <w:pPr>
              <w:pStyle w:val="Sinespaciado"/>
              <w:rPr>
                <w:rFonts w:ascii="Arial" w:hAnsi="Arial" w:cs="Arial"/>
                <w:shd w:val="clear" w:color="auto" w:fill="FFFFFF"/>
              </w:rPr>
            </w:pPr>
          </w:p>
          <w:p w:rsidRPr="00DF4C3C" w:rsidR="00DF4C3C" w:rsidP="00DF4C3C" w:rsidRDefault="003F5F5F" w14:paraId="7D237E75" w14:textId="77777777">
            <w:pPr>
              <w:pStyle w:val="Sinespaciado"/>
              <w:rPr>
                <w:rFonts w:ascii="Arial" w:hAnsi="Arial" w:cs="Arial"/>
                <w:shd w:val="clear" w:color="auto" w:fill="FFFFFF"/>
              </w:rPr>
            </w:pPr>
            <w:r>
              <w:rPr>
                <w:rFonts w:ascii="Arial" w:hAnsi="Arial" w:cs="Arial"/>
                <w:shd w:val="clear" w:color="auto" w:fill="FFFFFF"/>
              </w:rPr>
              <w:t xml:space="preserve">Iniciar las actividades </w:t>
            </w:r>
            <w:r w:rsidRPr="00E72CE2" w:rsidR="00060245">
              <w:rPr>
                <w:rFonts w:ascii="Arial" w:hAnsi="Arial" w:cs="Arial"/>
                <w:shd w:val="clear" w:color="auto" w:fill="FFFFFF"/>
              </w:rPr>
              <w:t xml:space="preserve">judiciales </w:t>
            </w:r>
            <w:r w:rsidR="00C652D4">
              <w:rPr>
                <w:rFonts w:ascii="Arial" w:hAnsi="Arial" w:cs="Arial"/>
                <w:shd w:val="clear" w:color="auto" w:fill="FFFFFF"/>
              </w:rPr>
              <w:t xml:space="preserve">para el </w:t>
            </w:r>
            <w:r w:rsidRPr="00E72CE2" w:rsidR="00060245">
              <w:rPr>
                <w:rFonts w:ascii="Arial" w:hAnsi="Arial" w:cs="Arial"/>
                <w:shd w:val="clear" w:color="auto" w:fill="FFFFFF"/>
              </w:rPr>
              <w:t>cumplimiento del fallo</w:t>
            </w:r>
            <w:r w:rsidR="00C652D4">
              <w:rPr>
                <w:rFonts w:ascii="Arial" w:hAnsi="Arial" w:cs="Arial"/>
                <w:shd w:val="clear" w:color="auto" w:fill="FFFFFF"/>
              </w:rPr>
              <w:t>,</w:t>
            </w:r>
            <w:r w:rsidRPr="00E72CE2" w:rsidR="00060245">
              <w:rPr>
                <w:rFonts w:ascii="Arial" w:hAnsi="Arial" w:cs="Arial"/>
                <w:shd w:val="clear" w:color="auto" w:fill="FFFFFF"/>
              </w:rPr>
              <w:t xml:space="preserve"> como </w:t>
            </w:r>
            <w:r w:rsidR="00C652D4">
              <w:rPr>
                <w:rFonts w:ascii="Arial" w:hAnsi="Arial" w:cs="Arial"/>
                <w:shd w:val="clear" w:color="auto" w:fill="FFFFFF"/>
              </w:rPr>
              <w:t>la d</w:t>
            </w:r>
            <w:r w:rsidRPr="00E72CE2" w:rsidR="00FB6CF0">
              <w:rPr>
                <w:rFonts w:ascii="Arial" w:hAnsi="Arial" w:cs="Arial"/>
                <w:shd w:val="clear" w:color="auto" w:fill="FFFFFF"/>
              </w:rPr>
              <w:t>emanda ejecutiva de cobro</w:t>
            </w:r>
            <w:r w:rsidR="00C652D4">
              <w:rPr>
                <w:rFonts w:ascii="Arial" w:hAnsi="Arial" w:cs="Arial"/>
                <w:shd w:val="clear" w:color="auto" w:fill="FFFFFF"/>
              </w:rPr>
              <w:t>,</w:t>
            </w:r>
            <w:r w:rsidR="00A12D4E">
              <w:rPr>
                <w:rFonts w:ascii="Arial" w:hAnsi="Arial" w:cs="Arial"/>
                <w:shd w:val="clear" w:color="auto" w:fill="FFFFFF"/>
              </w:rPr>
              <w:t xml:space="preserve"> </w:t>
            </w:r>
            <w:r w:rsidRPr="00DF4C3C" w:rsidR="00DF4C3C">
              <w:rPr>
                <w:rFonts w:ascii="Arial" w:hAnsi="Arial" w:cs="Arial"/>
                <w:shd w:val="clear" w:color="auto" w:fill="FFFFFF"/>
              </w:rPr>
              <w:t>siguiendo el flujo desde la elaboración del proyecto de actuación procesal (Actividad 7 y siguientes)”.</w:t>
            </w:r>
          </w:p>
          <w:p w:rsidRPr="00E72CE2" w:rsidR="00FB6CF0" w:rsidP="002908C7" w:rsidRDefault="00FB6CF0" w14:paraId="283676DE" w14:textId="55B74FE7">
            <w:pPr>
              <w:pStyle w:val="Sinespaciado"/>
              <w:rPr>
                <w:rFonts w:ascii="Arial" w:hAnsi="Arial" w:cs="Arial"/>
                <w:shd w:val="clear" w:color="auto" w:fill="FFFFFF"/>
              </w:rPr>
            </w:pPr>
          </w:p>
          <w:p w:rsidRPr="00E72CE2" w:rsidR="000F19E1" w:rsidP="002908C7" w:rsidRDefault="000F19E1" w14:paraId="1433E68C" w14:textId="77777777">
            <w:pPr>
              <w:pStyle w:val="Sinespaciado"/>
              <w:rPr>
                <w:rFonts w:ascii="Arial" w:hAnsi="Arial" w:cs="Arial"/>
                <w:shd w:val="clear" w:color="auto" w:fill="FFFFFF"/>
              </w:rPr>
            </w:pPr>
          </w:p>
          <w:p w:rsidRPr="00E72CE2" w:rsidR="000F19E1" w:rsidP="002908C7" w:rsidRDefault="000F19E1" w14:paraId="0D5ACB3A" w14:textId="04759822">
            <w:pPr>
              <w:pStyle w:val="Sinespaciado"/>
              <w:rPr>
                <w:rFonts w:ascii="Arial" w:hAnsi="Arial" w:cs="Arial"/>
                <w:shd w:val="clear" w:color="auto" w:fill="FFFFFF"/>
              </w:rPr>
            </w:pPr>
            <w:r w:rsidRPr="00E72CE2">
              <w:rPr>
                <w:rFonts w:ascii="Arial" w:hAnsi="Arial" w:cs="Arial"/>
                <w:shd w:val="clear" w:color="auto" w:fill="FFFFFF"/>
              </w:rPr>
              <w:t>Para el grupo de tutelas:</w:t>
            </w:r>
          </w:p>
          <w:p w:rsidRPr="00E72CE2" w:rsidR="0080265A" w:rsidP="002908C7" w:rsidRDefault="0080265A" w14:paraId="7731787B" w14:textId="77777777">
            <w:pPr>
              <w:pStyle w:val="Sinespaciado"/>
              <w:rPr>
                <w:rFonts w:ascii="Arial" w:hAnsi="Arial" w:cs="Arial"/>
                <w:shd w:val="clear" w:color="auto" w:fill="FFFFFF"/>
              </w:rPr>
            </w:pPr>
          </w:p>
          <w:p w:rsidRPr="00E72CE2" w:rsidR="000F19E1" w:rsidP="002908C7" w:rsidRDefault="00C77BF4" w14:paraId="5D367B3B" w14:textId="2FE932DA">
            <w:pPr>
              <w:pStyle w:val="Sinespaciado"/>
              <w:rPr>
                <w:rFonts w:ascii="Arial" w:hAnsi="Arial" w:cs="Arial"/>
                <w:shd w:val="clear" w:color="auto" w:fill="FFFFFF"/>
              </w:rPr>
            </w:pPr>
            <w:r>
              <w:rPr>
                <w:rFonts w:ascii="Arial" w:hAnsi="Arial" w:cs="Arial"/>
              </w:rPr>
              <w:t xml:space="preserve">Gestionar </w:t>
            </w:r>
            <w:r w:rsidRPr="00E72CE2" w:rsidR="000F19E1">
              <w:rPr>
                <w:rFonts w:ascii="Arial" w:hAnsi="Arial" w:cs="Arial"/>
              </w:rPr>
              <w:t>como una entrada nueva, asignándos</w:t>
            </w:r>
            <w:r w:rsidRPr="00E72CE2" w:rsidR="2AF6F1DC">
              <w:rPr>
                <w:rFonts w:ascii="Arial" w:hAnsi="Arial" w:cs="Arial"/>
              </w:rPr>
              <w:t>e</w:t>
            </w:r>
            <w:r w:rsidRPr="00E72CE2" w:rsidR="0080265A">
              <w:rPr>
                <w:rFonts w:ascii="Arial" w:hAnsi="Arial" w:cs="Arial"/>
              </w:rPr>
              <w:t xml:space="preserve"> </w:t>
            </w:r>
            <w:r w:rsidRPr="00E72CE2" w:rsidR="007E7505">
              <w:rPr>
                <w:rFonts w:ascii="Arial" w:hAnsi="Arial" w:cs="Arial"/>
              </w:rPr>
              <w:t>preferiblemente al</w:t>
            </w:r>
            <w:r w:rsidRPr="00E72CE2" w:rsidR="000F19E1">
              <w:rPr>
                <w:rFonts w:ascii="Arial" w:hAnsi="Arial" w:cs="Arial"/>
              </w:rPr>
              <w:t xml:space="preserve"> </w:t>
            </w:r>
            <w:r w:rsidR="00625491">
              <w:rPr>
                <w:rFonts w:ascii="Arial" w:hAnsi="Arial" w:cs="Arial"/>
              </w:rPr>
              <w:t>profesional</w:t>
            </w:r>
            <w:r w:rsidRPr="00E72CE2" w:rsidR="000F19E1">
              <w:rPr>
                <w:rFonts w:ascii="Arial" w:hAnsi="Arial" w:cs="Arial"/>
              </w:rPr>
              <w:t xml:space="preserve"> que tuvo conocimiento previo </w:t>
            </w:r>
            <w:r w:rsidR="00625491">
              <w:rPr>
                <w:rFonts w:ascii="Arial" w:hAnsi="Arial" w:cs="Arial"/>
              </w:rPr>
              <w:t>del caso</w:t>
            </w:r>
            <w:r w:rsidRPr="00E72CE2" w:rsidR="001A492E">
              <w:rPr>
                <w:rFonts w:ascii="Arial" w:hAnsi="Arial" w:cs="Arial"/>
              </w:rPr>
              <w:t xml:space="preserve">, </w:t>
            </w:r>
            <w:r w:rsidR="00625491">
              <w:rPr>
                <w:rFonts w:ascii="Arial" w:hAnsi="Arial" w:cs="Arial"/>
              </w:rPr>
              <w:t xml:space="preserve">para </w:t>
            </w:r>
            <w:r w:rsidRPr="00E72CE2" w:rsidR="0B3C2A71">
              <w:rPr>
                <w:rFonts w:ascii="Arial" w:hAnsi="Arial" w:cs="Arial"/>
              </w:rPr>
              <w:t>interponer recurso de impugnación o realizar el cumplimiento de</w:t>
            </w:r>
            <w:r w:rsidRPr="00E72CE2" w:rsidR="62DA6FF9">
              <w:rPr>
                <w:rFonts w:ascii="Arial" w:hAnsi="Arial" w:cs="Arial"/>
              </w:rPr>
              <w:t xml:space="preserve"> lo ordenado por el despacho judicial. </w:t>
            </w:r>
          </w:p>
          <w:p w:rsidRPr="00E72CE2" w:rsidR="00FC76E1" w:rsidP="002908C7" w:rsidRDefault="00FC76E1" w14:paraId="6D7DE286" w14:textId="77777777">
            <w:pPr>
              <w:pStyle w:val="Sinespaciado"/>
              <w:rPr>
                <w:rFonts w:ascii="Arial" w:hAnsi="Arial" w:cs="Arial"/>
                <w:shd w:val="clear" w:color="auto" w:fill="FFFFFF"/>
              </w:rPr>
            </w:pPr>
          </w:p>
          <w:p w:rsidRPr="00CA55C1" w:rsidR="0036719E" w:rsidP="0036719E" w:rsidRDefault="00B70939" w14:paraId="0C21555C" w14:textId="35A44ABC">
            <w:pPr>
              <w:pStyle w:val="Sinespaciado"/>
              <w:rPr>
                <w:rFonts w:ascii="Arial" w:hAnsi="Arial" w:cs="Arial"/>
                <w:highlight w:val="yellow"/>
              </w:rPr>
            </w:pPr>
            <w:r w:rsidRPr="00E72CE2">
              <w:rPr>
                <w:rFonts w:ascii="Arial" w:hAnsi="Arial" w:cs="Arial"/>
              </w:rPr>
              <w:t xml:space="preserve">Si se </w:t>
            </w:r>
            <w:r w:rsidRPr="00E72CE2" w:rsidR="00754F29">
              <w:rPr>
                <w:rFonts w:ascii="Arial" w:hAnsi="Arial" w:cs="Arial"/>
              </w:rPr>
              <w:t>interpone recurso</w:t>
            </w:r>
            <w:r w:rsidRPr="00E72CE2" w:rsidR="3FA703B3">
              <w:rPr>
                <w:rFonts w:ascii="Arial" w:hAnsi="Arial" w:cs="Arial"/>
              </w:rPr>
              <w:t xml:space="preserve"> de </w:t>
            </w:r>
            <w:r w:rsidRPr="00E72CE2" w:rsidR="00754F29">
              <w:rPr>
                <w:rFonts w:ascii="Arial" w:hAnsi="Arial" w:cs="Arial"/>
              </w:rPr>
              <w:t xml:space="preserve">impugnación, </w:t>
            </w:r>
            <w:r w:rsidRPr="0036719E" w:rsidR="0036719E">
              <w:rPr>
                <w:rFonts w:ascii="Arial" w:hAnsi="Arial" w:cs="Arial"/>
              </w:rPr>
              <w:t xml:space="preserve">se devuelve a la etapa de elaboración del proyecto de actuación procesal </w:t>
            </w:r>
            <w:r w:rsidRPr="0085024A" w:rsidR="00CA55C1">
              <w:rPr>
                <w:rFonts w:ascii="Arial" w:hAnsi="Arial" w:cs="Arial"/>
              </w:rPr>
              <w:t>a</w:t>
            </w:r>
            <w:r w:rsidRPr="0085024A" w:rsidR="0036719E">
              <w:rPr>
                <w:rFonts w:ascii="Arial" w:hAnsi="Arial" w:cs="Arial"/>
              </w:rPr>
              <w:t>ctividad 7 p</w:t>
            </w:r>
            <w:r w:rsidRPr="0036719E" w:rsidR="0036719E">
              <w:rPr>
                <w:rFonts w:ascii="Arial" w:hAnsi="Arial" w:cs="Arial"/>
              </w:rPr>
              <w:t>ara preparar el escrito correspondiente.</w:t>
            </w:r>
          </w:p>
          <w:p w:rsidRPr="00E72CE2" w:rsidR="00FC76E1" w:rsidP="002908C7" w:rsidRDefault="00FC76E1" w14:paraId="019C39DC" w14:textId="75D4526E">
            <w:pPr>
              <w:pStyle w:val="Sinespaciado"/>
              <w:rPr>
                <w:rFonts w:ascii="Arial" w:hAnsi="Arial" w:cs="Arial"/>
                <w:shd w:val="clear" w:color="auto" w:fill="FFFFFF"/>
              </w:rPr>
            </w:pPr>
          </w:p>
          <w:p w:rsidRPr="00E72CE2" w:rsidR="00FC76E1" w:rsidP="002908C7" w:rsidRDefault="00B70939" w14:paraId="71505047" w14:textId="199FD22A">
            <w:pPr>
              <w:pStyle w:val="Sinespaciado"/>
              <w:rPr>
                <w:rFonts w:ascii="Arial" w:hAnsi="Arial" w:cs="Arial"/>
                <w:shd w:val="clear" w:color="auto" w:fill="FFFFFF"/>
              </w:rPr>
            </w:pPr>
            <w:r w:rsidRPr="00E72CE2">
              <w:rPr>
                <w:rFonts w:ascii="Arial" w:hAnsi="Arial" w:cs="Arial"/>
                <w:shd w:val="clear" w:color="auto" w:fill="FFFFFF"/>
              </w:rPr>
              <w:t xml:space="preserve">Si </w:t>
            </w:r>
            <w:r w:rsidRPr="00E72CE2" w:rsidR="00754F29">
              <w:rPr>
                <w:rFonts w:ascii="Arial" w:hAnsi="Arial" w:cs="Arial"/>
                <w:shd w:val="clear" w:color="auto" w:fill="FFFFFF"/>
              </w:rPr>
              <w:t>se acata</w:t>
            </w:r>
            <w:r w:rsidRPr="00E72CE2" w:rsidR="00FC76E1">
              <w:rPr>
                <w:rFonts w:ascii="Arial" w:hAnsi="Arial" w:cs="Arial"/>
                <w:shd w:val="clear" w:color="auto" w:fill="FFFFFF"/>
              </w:rPr>
              <w:t xml:space="preserve"> el fallo, </w:t>
            </w:r>
            <w:r w:rsidR="007527F6">
              <w:rPr>
                <w:rFonts w:ascii="Arial" w:hAnsi="Arial" w:cs="Arial"/>
                <w:shd w:val="clear" w:color="auto" w:fill="FFFFFF"/>
              </w:rPr>
              <w:t>remitir</w:t>
            </w:r>
            <w:r w:rsidRPr="00E72CE2" w:rsidR="00FC76E1">
              <w:rPr>
                <w:rFonts w:ascii="Arial" w:hAnsi="Arial" w:cs="Arial"/>
                <w:shd w:val="clear" w:color="auto" w:fill="FFFFFF"/>
              </w:rPr>
              <w:t xml:space="preserve"> al área encargada </w:t>
            </w:r>
            <w:r w:rsidRPr="00E72CE2">
              <w:rPr>
                <w:rFonts w:ascii="Arial" w:hAnsi="Arial" w:cs="Arial"/>
                <w:shd w:val="clear" w:color="auto" w:fill="FFFFFF"/>
              </w:rPr>
              <w:t xml:space="preserve">para </w:t>
            </w:r>
            <w:r w:rsidRPr="00E72CE2" w:rsidR="00754F29">
              <w:rPr>
                <w:rFonts w:ascii="Arial" w:hAnsi="Arial" w:cs="Arial"/>
                <w:shd w:val="clear" w:color="auto" w:fill="FFFFFF"/>
              </w:rPr>
              <w:t>su cumplimiento</w:t>
            </w:r>
            <w:r w:rsidRPr="00E72CE2" w:rsidR="00FC76E1">
              <w:rPr>
                <w:rFonts w:ascii="Arial" w:hAnsi="Arial" w:cs="Arial"/>
                <w:shd w:val="clear" w:color="auto" w:fill="FFFFFF"/>
              </w:rPr>
              <w:t xml:space="preserve"> y finaliza</w:t>
            </w:r>
            <w:r w:rsidR="007527F6">
              <w:rPr>
                <w:rFonts w:ascii="Arial" w:hAnsi="Arial" w:cs="Arial"/>
                <w:shd w:val="clear" w:color="auto" w:fill="FFFFFF"/>
              </w:rPr>
              <w:t>r</w:t>
            </w:r>
            <w:r w:rsidRPr="00E72CE2" w:rsidR="00FC76E1">
              <w:rPr>
                <w:rFonts w:ascii="Arial" w:hAnsi="Arial" w:cs="Arial"/>
                <w:shd w:val="clear" w:color="auto" w:fill="FFFFFF"/>
              </w:rPr>
              <w:t xml:space="preserve"> el proceso</w:t>
            </w:r>
          </w:p>
          <w:p w:rsidRPr="00E72CE2" w:rsidR="002D4D5E" w:rsidP="002908C7" w:rsidRDefault="002D4D5E" w14:paraId="498266DD" w14:textId="77777777">
            <w:pPr>
              <w:rPr>
                <w:rFonts w:ascii="Arial" w:hAnsi="Arial" w:cs="Arial"/>
                <w:shd w:val="clear" w:color="auto" w:fill="FFFFFF"/>
              </w:rPr>
            </w:pPr>
          </w:p>
          <w:p w:rsidRPr="00E72CE2" w:rsidR="002D4D5E" w:rsidP="002908C7" w:rsidRDefault="002D4D5E" w14:paraId="088E2EFD" w14:textId="0F47BE99">
            <w:pPr>
              <w:rPr>
                <w:rFonts w:ascii="Arial" w:hAnsi="Arial" w:cs="Arial"/>
                <w:color w:val="808080" w:themeColor="background1" w:themeShade="80"/>
                <w:shd w:val="clear" w:color="auto" w:fill="FFFFFF"/>
              </w:rPr>
            </w:pPr>
          </w:p>
        </w:tc>
        <w:tc>
          <w:tcPr>
            <w:tcW w:w="3718" w:type="dxa"/>
          </w:tcPr>
          <w:p w:rsidR="007527F6" w:rsidP="002908C7" w:rsidRDefault="007527F6" w14:paraId="0FB32A2B" w14:textId="77777777">
            <w:pPr>
              <w:rPr>
                <w:rFonts w:ascii="Arial" w:hAnsi="Arial" w:cs="Arial"/>
                <w:shd w:val="clear" w:color="auto" w:fill="FFFFFF"/>
              </w:rPr>
            </w:pPr>
          </w:p>
          <w:p w:rsidR="007527F6" w:rsidP="002908C7" w:rsidRDefault="007527F6" w14:paraId="3792E2DE" w14:textId="77777777">
            <w:pPr>
              <w:rPr>
                <w:rFonts w:ascii="Arial" w:hAnsi="Arial" w:cs="Arial"/>
                <w:shd w:val="clear" w:color="auto" w:fill="FFFFFF"/>
              </w:rPr>
            </w:pPr>
          </w:p>
          <w:p w:rsidR="007527F6" w:rsidP="002908C7" w:rsidRDefault="007527F6" w14:paraId="03E98BF1" w14:textId="77777777">
            <w:pPr>
              <w:rPr>
                <w:rFonts w:ascii="Arial" w:hAnsi="Arial" w:cs="Arial"/>
                <w:shd w:val="clear" w:color="auto" w:fill="FFFFFF"/>
              </w:rPr>
            </w:pPr>
          </w:p>
          <w:p w:rsidR="007527F6" w:rsidP="002908C7" w:rsidRDefault="007527F6" w14:paraId="6BF8634B" w14:textId="77777777">
            <w:pPr>
              <w:rPr>
                <w:rFonts w:ascii="Arial" w:hAnsi="Arial" w:cs="Arial"/>
                <w:shd w:val="clear" w:color="auto" w:fill="FFFFFF"/>
              </w:rPr>
            </w:pPr>
          </w:p>
          <w:p w:rsidR="007527F6" w:rsidP="002908C7" w:rsidRDefault="007527F6" w14:paraId="0D3432D7" w14:textId="77777777">
            <w:pPr>
              <w:rPr>
                <w:rFonts w:ascii="Arial" w:hAnsi="Arial" w:cs="Arial"/>
                <w:shd w:val="clear" w:color="auto" w:fill="FFFFFF"/>
              </w:rPr>
            </w:pPr>
          </w:p>
          <w:p w:rsidRPr="00E72CE2" w:rsidR="002D4D5E" w:rsidP="002908C7" w:rsidRDefault="007527F6" w14:paraId="19ED97AC" w14:textId="0168CF39">
            <w:pPr>
              <w:rPr>
                <w:rFonts w:ascii="Arial" w:hAnsi="Arial" w:cs="Arial"/>
                <w:shd w:val="clear" w:color="auto" w:fill="FFFFFF"/>
              </w:rPr>
            </w:pPr>
            <w:r>
              <w:rPr>
                <w:rFonts w:ascii="Arial" w:hAnsi="Arial" w:cs="Arial"/>
                <w:shd w:val="clear" w:color="auto" w:fill="FFFFFF"/>
              </w:rPr>
              <w:t>Profesional asignado</w:t>
            </w:r>
            <w:r w:rsidRPr="00E72CE2" w:rsidR="002D4D5E">
              <w:rPr>
                <w:rFonts w:ascii="Arial" w:hAnsi="Arial" w:cs="Arial"/>
                <w:shd w:val="clear" w:color="auto" w:fill="FFFFFF"/>
              </w:rPr>
              <w:t xml:space="preserve"> del Grupo de Defensa Judicial</w:t>
            </w:r>
          </w:p>
          <w:p w:rsidRPr="00E72CE2" w:rsidR="002D4D5E" w:rsidP="002908C7" w:rsidRDefault="002D4D5E" w14:paraId="1BBDAC51" w14:textId="77777777">
            <w:pPr>
              <w:rPr>
                <w:rFonts w:ascii="Arial" w:hAnsi="Arial" w:cs="Arial"/>
                <w:shd w:val="clear" w:color="auto" w:fill="FFFFFF"/>
              </w:rPr>
            </w:pPr>
          </w:p>
          <w:p w:rsidR="002D4D5E" w:rsidP="002908C7" w:rsidRDefault="002D4D5E" w14:paraId="64052A49" w14:textId="77777777">
            <w:pPr>
              <w:rPr>
                <w:rFonts w:ascii="Arial" w:hAnsi="Arial" w:cs="Arial"/>
                <w:shd w:val="clear" w:color="auto" w:fill="FFFFFF"/>
              </w:rPr>
            </w:pPr>
            <w:r w:rsidRPr="00E72CE2">
              <w:rPr>
                <w:rFonts w:ascii="Arial" w:hAnsi="Arial" w:cs="Arial"/>
                <w:shd w:val="clear" w:color="auto" w:fill="FFFFFF"/>
              </w:rPr>
              <w:t>Funcionario (a) del Grupo de Defensa Judicial</w:t>
            </w:r>
          </w:p>
          <w:p w:rsidR="00276DEB" w:rsidP="002908C7" w:rsidRDefault="00276DEB" w14:paraId="2957D0C2" w14:textId="77777777">
            <w:pPr>
              <w:rPr>
                <w:rFonts w:ascii="Arial" w:hAnsi="Arial" w:cs="Arial"/>
                <w:i/>
                <w:iCs/>
                <w:shd w:val="clear" w:color="auto" w:fill="FFFFFF"/>
              </w:rPr>
            </w:pPr>
          </w:p>
          <w:p w:rsidR="0092583C" w:rsidP="002908C7" w:rsidRDefault="0092583C" w14:paraId="68C60798" w14:textId="77777777">
            <w:pPr>
              <w:rPr>
                <w:rFonts w:ascii="Arial" w:hAnsi="Arial" w:cs="Arial"/>
                <w:i/>
                <w:iCs/>
                <w:shd w:val="clear" w:color="auto" w:fill="FFFFFF"/>
              </w:rPr>
            </w:pPr>
          </w:p>
          <w:p w:rsidR="0092583C" w:rsidP="002908C7" w:rsidRDefault="0092583C" w14:paraId="74DCDB75" w14:textId="57DC0DAA">
            <w:pPr>
              <w:rPr>
                <w:rFonts w:ascii="Arial" w:hAnsi="Arial" w:cs="Arial"/>
              </w:rPr>
            </w:pPr>
            <w:r w:rsidRPr="00E72CE2">
              <w:rPr>
                <w:rFonts w:ascii="Arial" w:hAnsi="Arial" w:cs="Arial"/>
              </w:rPr>
              <w:t>Secretaría General</w:t>
            </w:r>
          </w:p>
          <w:p w:rsidR="0092583C" w:rsidP="002908C7" w:rsidRDefault="0092583C" w14:paraId="4F563D82" w14:textId="77777777">
            <w:pPr>
              <w:rPr>
                <w:rFonts w:ascii="Arial" w:hAnsi="Arial" w:cs="Arial"/>
                <w:i/>
                <w:iCs/>
                <w:shd w:val="clear" w:color="auto" w:fill="FFFFFF"/>
              </w:rPr>
            </w:pPr>
          </w:p>
          <w:p w:rsidRPr="00276DEB" w:rsidR="00276DEB" w:rsidP="002908C7" w:rsidRDefault="00276DEB" w14:paraId="51AD5AF4" w14:textId="0940EDDB">
            <w:pPr>
              <w:rPr>
                <w:rFonts w:ascii="Arial" w:hAnsi="Arial" w:cs="Arial"/>
                <w:shd w:val="clear" w:color="auto" w:fill="FFFFFF"/>
              </w:rPr>
            </w:pPr>
            <w:r w:rsidRPr="00276DEB">
              <w:rPr>
                <w:rFonts w:ascii="Arial" w:hAnsi="Arial" w:cs="Arial"/>
                <w:shd w:val="clear" w:color="auto" w:fill="FFFFFF"/>
              </w:rPr>
              <w:t>Dirección Financiera</w:t>
            </w:r>
          </w:p>
        </w:tc>
        <w:tc>
          <w:tcPr>
            <w:tcW w:w="2047" w:type="dxa"/>
          </w:tcPr>
          <w:p w:rsidR="0092583C" w:rsidP="002908C7" w:rsidRDefault="0092583C" w14:paraId="3CC9113A" w14:textId="77777777">
            <w:pPr>
              <w:rPr>
                <w:rFonts w:ascii="Arial" w:hAnsi="Arial" w:cs="Arial"/>
                <w:i/>
                <w:iCs/>
                <w:color w:val="808080" w:themeColor="background1" w:themeShade="80"/>
                <w:shd w:val="clear" w:color="auto" w:fill="FFFFFF"/>
              </w:rPr>
            </w:pPr>
          </w:p>
          <w:p w:rsidR="0092583C" w:rsidP="002908C7" w:rsidRDefault="0092583C" w14:paraId="7C271721" w14:textId="77777777">
            <w:pPr>
              <w:rPr>
                <w:rFonts w:ascii="Arial" w:hAnsi="Arial" w:cs="Arial"/>
                <w:i/>
                <w:iCs/>
                <w:color w:val="808080" w:themeColor="background1" w:themeShade="80"/>
                <w:shd w:val="clear" w:color="auto" w:fill="FFFFFF"/>
              </w:rPr>
            </w:pPr>
          </w:p>
          <w:p w:rsidR="0092583C" w:rsidP="002908C7" w:rsidRDefault="0092583C" w14:paraId="16D2C959" w14:textId="77777777">
            <w:pPr>
              <w:rPr>
                <w:rFonts w:ascii="Arial" w:hAnsi="Arial" w:cs="Arial"/>
                <w:i/>
                <w:iCs/>
                <w:color w:val="808080" w:themeColor="background1" w:themeShade="80"/>
                <w:shd w:val="clear" w:color="auto" w:fill="FFFFFF"/>
              </w:rPr>
            </w:pPr>
          </w:p>
          <w:p w:rsidR="0092583C" w:rsidP="002908C7" w:rsidRDefault="0092583C" w14:paraId="5423899F" w14:textId="77777777">
            <w:pPr>
              <w:rPr>
                <w:rFonts w:ascii="Arial" w:hAnsi="Arial" w:cs="Arial"/>
                <w:i/>
                <w:iCs/>
                <w:color w:val="808080" w:themeColor="background1" w:themeShade="80"/>
                <w:shd w:val="clear" w:color="auto" w:fill="FFFFFF"/>
              </w:rPr>
            </w:pPr>
          </w:p>
          <w:p w:rsidR="0092583C" w:rsidP="002908C7" w:rsidRDefault="0092583C" w14:paraId="6BDFD33C" w14:textId="77777777">
            <w:pPr>
              <w:rPr>
                <w:rFonts w:ascii="Arial" w:hAnsi="Arial" w:cs="Arial"/>
                <w:i/>
                <w:iCs/>
                <w:color w:val="808080" w:themeColor="background1" w:themeShade="80"/>
                <w:shd w:val="clear" w:color="auto" w:fill="FFFFFF"/>
              </w:rPr>
            </w:pPr>
          </w:p>
          <w:p w:rsidRPr="00E72CE2" w:rsidR="002D4D5E" w:rsidP="002908C7" w:rsidRDefault="00487160" w14:paraId="02872194" w14:textId="72637080">
            <w:pPr>
              <w:rPr>
                <w:rFonts w:ascii="Arial" w:hAnsi="Arial" w:cs="Arial"/>
                <w:color w:val="808080" w:themeColor="background1" w:themeShade="80"/>
                <w:shd w:val="clear" w:color="auto" w:fill="FFFFFF"/>
              </w:rPr>
            </w:pPr>
            <w:r w:rsidRPr="00E72CE2">
              <w:rPr>
                <w:rFonts w:ascii="Arial" w:hAnsi="Arial" w:cs="Arial"/>
                <w:i/>
                <w:iCs/>
                <w:color w:val="808080" w:themeColor="background1" w:themeShade="80"/>
                <w:shd w:val="clear" w:color="auto" w:fill="FFFFFF"/>
              </w:rPr>
              <w:t xml:space="preserve"> </w:t>
            </w:r>
            <w:r w:rsidRPr="00E72CE2">
              <w:rPr>
                <w:rFonts w:ascii="Arial" w:hAnsi="Arial" w:cs="Arial"/>
                <w:shd w:val="clear" w:color="auto" w:fill="FFFFFF"/>
              </w:rPr>
              <w:t>Inmediato</w:t>
            </w:r>
          </w:p>
        </w:tc>
        <w:tc>
          <w:tcPr>
            <w:tcW w:w="2738" w:type="dxa"/>
          </w:tcPr>
          <w:p w:rsidR="0092583C" w:rsidP="002908C7" w:rsidRDefault="0092583C" w14:paraId="1441C2C0" w14:textId="77777777">
            <w:pPr>
              <w:rPr>
                <w:rFonts w:ascii="Arial" w:hAnsi="Arial" w:cs="Arial"/>
                <w:shd w:val="clear" w:color="auto" w:fill="FFFFFF"/>
              </w:rPr>
            </w:pPr>
          </w:p>
          <w:p w:rsidR="0092583C" w:rsidP="002908C7" w:rsidRDefault="0092583C" w14:paraId="53F1DE7D" w14:textId="77777777">
            <w:pPr>
              <w:rPr>
                <w:rFonts w:ascii="Arial" w:hAnsi="Arial" w:cs="Arial"/>
                <w:shd w:val="clear" w:color="auto" w:fill="FFFFFF"/>
              </w:rPr>
            </w:pPr>
          </w:p>
          <w:p w:rsidRPr="00605D53" w:rsidR="0092583C" w:rsidP="0092583C" w:rsidRDefault="0092583C" w14:paraId="320CB357" w14:textId="77777777">
            <w:pPr>
              <w:rPr>
                <w:rFonts w:ascii="Arial" w:hAnsi="Arial" w:cs="Arial"/>
                <w:shd w:val="clear" w:color="auto" w:fill="FFFFFF"/>
              </w:rPr>
            </w:pPr>
            <w:r w:rsidRPr="00605D53">
              <w:rPr>
                <w:rFonts w:ascii="Arial" w:hAnsi="Arial" w:cs="Arial"/>
                <w:shd w:val="clear" w:color="auto" w:fill="FFFFFF"/>
              </w:rPr>
              <w:t xml:space="preserve">Correos electrónicos </w:t>
            </w:r>
          </w:p>
          <w:p w:rsidR="0092583C" w:rsidP="002908C7" w:rsidRDefault="0092583C" w14:paraId="64008206" w14:textId="77777777">
            <w:pPr>
              <w:rPr>
                <w:rFonts w:ascii="Arial" w:hAnsi="Arial" w:cs="Arial"/>
                <w:shd w:val="clear" w:color="auto" w:fill="FFFFFF"/>
              </w:rPr>
            </w:pPr>
          </w:p>
          <w:p w:rsidR="00E032E7" w:rsidP="002908C7" w:rsidRDefault="002D4D5E" w14:paraId="311CFC16" w14:textId="7D3D395F">
            <w:pPr>
              <w:rPr>
                <w:rFonts w:ascii="Arial" w:hAnsi="Arial" w:cs="Arial"/>
                <w:shd w:val="clear" w:color="auto" w:fill="FFFFFF"/>
              </w:rPr>
            </w:pPr>
            <w:r w:rsidRPr="00E72CE2">
              <w:rPr>
                <w:rFonts w:ascii="Arial" w:hAnsi="Arial" w:cs="Arial"/>
                <w:shd w:val="clear" w:color="auto" w:fill="FFFFFF"/>
              </w:rPr>
              <w:t>Formato Base de datos procesos judiciales</w:t>
            </w:r>
          </w:p>
          <w:p w:rsidR="00E032E7" w:rsidP="002908C7" w:rsidRDefault="00E032E7" w14:paraId="4FF422F0" w14:textId="77777777">
            <w:pPr>
              <w:rPr>
                <w:rFonts w:ascii="Arial" w:hAnsi="Arial" w:cs="Arial"/>
                <w:shd w:val="clear" w:color="auto" w:fill="FFFFFF"/>
              </w:rPr>
            </w:pPr>
          </w:p>
          <w:p w:rsidRPr="00E72CE2" w:rsidR="002D4D5E" w:rsidP="002908C7" w:rsidRDefault="00E032E7" w14:paraId="1114CD2C" w14:textId="0873FA80">
            <w:pPr>
              <w:rPr>
                <w:rFonts w:ascii="Arial" w:hAnsi="Arial" w:cs="Arial"/>
                <w:shd w:val="clear" w:color="auto" w:fill="FFFFFF"/>
              </w:rPr>
            </w:pPr>
            <w:r>
              <w:rPr>
                <w:rFonts w:ascii="Arial" w:hAnsi="Arial" w:cs="Arial"/>
                <w:shd w:val="clear" w:color="auto" w:fill="FFFFFF"/>
              </w:rPr>
              <w:t>Auto del despacho judicial</w:t>
            </w:r>
            <w:r w:rsidRPr="00E72CE2" w:rsidR="002D4D5E">
              <w:rPr>
                <w:rFonts w:ascii="Arial" w:hAnsi="Arial" w:cs="Arial"/>
                <w:shd w:val="clear" w:color="auto" w:fill="FFFFFF"/>
              </w:rPr>
              <w:t xml:space="preserve"> </w:t>
            </w:r>
          </w:p>
          <w:p w:rsidRPr="00E72CE2" w:rsidR="002D4D5E" w:rsidP="002908C7" w:rsidRDefault="002D4D5E" w14:paraId="67D6EC1C" w14:textId="77777777">
            <w:pPr>
              <w:rPr>
                <w:rFonts w:ascii="Arial" w:hAnsi="Arial" w:cs="Arial"/>
                <w:shd w:val="clear" w:color="auto" w:fill="FFFFFF"/>
              </w:rPr>
            </w:pPr>
          </w:p>
          <w:p w:rsidRPr="00E72CE2" w:rsidR="002D4D5E" w:rsidP="002908C7" w:rsidRDefault="002D4D5E" w14:paraId="0978B3E8" w14:textId="77777777">
            <w:pPr>
              <w:rPr>
                <w:rFonts w:ascii="Arial" w:hAnsi="Arial" w:cs="Arial"/>
                <w:shd w:val="clear" w:color="auto" w:fill="FFFFFF"/>
              </w:rPr>
            </w:pPr>
          </w:p>
          <w:p w:rsidRPr="00E72CE2" w:rsidR="002D4D5E" w:rsidP="002908C7" w:rsidRDefault="002D4D5E" w14:paraId="40C3B622" w14:textId="531E9E82">
            <w:pPr>
              <w:rPr>
                <w:rFonts w:ascii="Arial" w:hAnsi="Arial" w:cs="Arial"/>
                <w:shd w:val="clear" w:color="auto" w:fill="FFFFFF"/>
              </w:rPr>
            </w:pPr>
            <w:r w:rsidRPr="00E72CE2">
              <w:rPr>
                <w:rFonts w:ascii="Arial" w:hAnsi="Arial" w:cs="Arial"/>
                <w:shd w:val="clear" w:color="auto" w:fill="FFFFFF"/>
              </w:rPr>
              <w:t>Ficha técnica</w:t>
            </w:r>
            <w:r w:rsidRPr="00E72CE2" w:rsidR="00C12F77">
              <w:rPr>
                <w:rFonts w:ascii="Arial" w:hAnsi="Arial" w:cs="Arial"/>
                <w:shd w:val="clear" w:color="auto" w:fill="FFFFFF"/>
              </w:rPr>
              <w:t xml:space="preserve"> para Comité de Conciliación (si aplica)</w:t>
            </w:r>
          </w:p>
          <w:p w:rsidRPr="00E72CE2" w:rsidR="002D4D5E" w:rsidP="002908C7" w:rsidRDefault="002D4D5E" w14:paraId="2DB2C0EE" w14:textId="77777777">
            <w:pPr>
              <w:rPr>
                <w:rFonts w:ascii="Arial" w:hAnsi="Arial" w:cs="Arial"/>
                <w:shd w:val="clear" w:color="auto" w:fill="FFFFFF"/>
              </w:rPr>
            </w:pPr>
          </w:p>
          <w:p w:rsidRPr="00E72CE2" w:rsidR="007E50AA" w:rsidP="007E50AA" w:rsidRDefault="007E50AA" w14:paraId="47496EF9" w14:textId="77777777">
            <w:pPr>
              <w:rPr>
                <w:rFonts w:ascii="Arial" w:hAnsi="Arial" w:cs="Arial"/>
                <w:shd w:val="clear" w:color="auto" w:fill="FFFFFF"/>
              </w:rPr>
            </w:pPr>
            <w:r w:rsidRPr="00E72CE2">
              <w:rPr>
                <w:rFonts w:ascii="Arial" w:hAnsi="Arial" w:cs="Arial"/>
                <w:shd w:val="clear" w:color="auto" w:fill="FFFFFF"/>
              </w:rPr>
              <w:t xml:space="preserve">Ficha técnica en Ekogui </w:t>
            </w:r>
          </w:p>
          <w:p w:rsidRPr="00E72CE2" w:rsidR="00C12F77" w:rsidP="002908C7" w:rsidRDefault="00C12F77" w14:paraId="2891F5C3" w14:textId="77777777">
            <w:pPr>
              <w:rPr>
                <w:rFonts w:ascii="Arial" w:hAnsi="Arial" w:cs="Arial"/>
                <w:shd w:val="clear" w:color="auto" w:fill="FFFFFF"/>
              </w:rPr>
            </w:pPr>
          </w:p>
          <w:p w:rsidRPr="00E72CE2" w:rsidR="00C12F77" w:rsidP="002908C7" w:rsidRDefault="00C12F77" w14:paraId="151FE390" w14:textId="3D28933C">
            <w:pPr>
              <w:rPr>
                <w:rFonts w:ascii="Arial" w:hAnsi="Arial" w:cs="Arial"/>
                <w:i/>
                <w:iCs/>
                <w:color w:val="808080" w:themeColor="background1" w:themeShade="80"/>
                <w:shd w:val="clear" w:color="auto" w:fill="FFFFFF"/>
              </w:rPr>
            </w:pPr>
            <w:r w:rsidRPr="00E72CE2">
              <w:rPr>
                <w:rFonts w:ascii="Arial" w:hAnsi="Arial" w:cs="Arial"/>
                <w:shd w:val="clear" w:color="auto" w:fill="FFFFFF"/>
              </w:rPr>
              <w:t>Memorandos u oficios de cumplimiento</w:t>
            </w:r>
          </w:p>
        </w:tc>
      </w:tr>
      <w:tr w:rsidRPr="00E72CE2" w:rsidR="002D4D5E" w:rsidTr="29D3EAF1" w14:paraId="1C1DBC50" w14:textId="77777777">
        <w:tc>
          <w:tcPr>
            <w:tcW w:w="279" w:type="dxa"/>
          </w:tcPr>
          <w:p w:rsidRPr="00E72CE2" w:rsidR="002D4D5E" w:rsidP="002908C7" w:rsidRDefault="002D4D5E" w14:paraId="0EB746CC" w14:textId="59D4BEF4">
            <w:pPr>
              <w:rPr>
                <w:rFonts w:ascii="Arial" w:hAnsi="Arial" w:cs="Arial"/>
                <w:b/>
                <w:bCs/>
                <w:color w:val="808080" w:themeColor="background1" w:themeShade="80"/>
                <w:shd w:val="clear" w:color="auto" w:fill="FFFFFF"/>
              </w:rPr>
            </w:pPr>
            <w:r w:rsidRPr="00E72CE2">
              <w:rPr>
                <w:rFonts w:ascii="Arial" w:hAnsi="Arial" w:cs="Arial"/>
                <w:b/>
                <w:bCs/>
                <w:shd w:val="clear" w:color="auto" w:fill="FFFFFF"/>
              </w:rPr>
              <w:t>1</w:t>
            </w:r>
            <w:r w:rsidR="00E67E68">
              <w:rPr>
                <w:rFonts w:ascii="Arial" w:hAnsi="Arial" w:cs="Arial"/>
                <w:b/>
                <w:bCs/>
                <w:shd w:val="clear" w:color="auto" w:fill="FFFFFF"/>
              </w:rPr>
              <w:t>8</w:t>
            </w:r>
          </w:p>
        </w:tc>
        <w:tc>
          <w:tcPr>
            <w:tcW w:w="4969" w:type="dxa"/>
          </w:tcPr>
          <w:p w:rsidRPr="00E72CE2" w:rsidR="00CA7BD5" w:rsidP="002908C7" w:rsidRDefault="00CA7BD5" w14:paraId="6A2E5E51" w14:textId="11918107">
            <w:pPr>
              <w:rPr>
                <w:rFonts w:ascii="Arial" w:hAnsi="Arial" w:cs="Arial"/>
                <w:b/>
                <w:bCs/>
                <w:shd w:val="clear" w:color="auto" w:fill="FFFFFF"/>
              </w:rPr>
            </w:pPr>
            <w:r w:rsidRPr="00E72CE2">
              <w:rPr>
                <w:rFonts w:ascii="Arial" w:hAnsi="Arial" w:cs="Arial"/>
                <w:b/>
                <w:bCs/>
                <w:shd w:val="clear" w:color="auto" w:fill="FFFFFF"/>
              </w:rPr>
              <w:t>Evaluar procedencia de acción de repetición y presentar ante Comité de Conciliación</w:t>
            </w:r>
          </w:p>
          <w:p w:rsidRPr="00E72CE2" w:rsidR="002D4D5E" w:rsidP="002908C7" w:rsidRDefault="002D4D5E" w14:paraId="6621F5D4" w14:textId="77777777">
            <w:pPr>
              <w:rPr>
                <w:rFonts w:ascii="Arial" w:hAnsi="Arial" w:cs="Arial"/>
                <w:i/>
                <w:iCs/>
                <w:shd w:val="clear" w:color="auto" w:fill="FFFFFF"/>
              </w:rPr>
            </w:pPr>
          </w:p>
          <w:p w:rsidR="00345C88" w:rsidP="002908C7" w:rsidRDefault="002D4D5E" w14:paraId="7DB751AB" w14:textId="77777777">
            <w:pPr>
              <w:rPr>
                <w:rFonts w:ascii="Arial" w:hAnsi="Arial" w:cs="Arial"/>
                <w:shd w:val="clear" w:color="auto" w:fill="FFFFFF"/>
              </w:rPr>
            </w:pPr>
            <w:r w:rsidRPr="00E72CE2">
              <w:rPr>
                <w:rFonts w:ascii="Arial" w:hAnsi="Arial" w:cs="Arial"/>
                <w:shd w:val="clear" w:color="auto" w:fill="FFFFFF"/>
              </w:rPr>
              <w:t xml:space="preserve">En caso de sentencia </w:t>
            </w:r>
            <w:r w:rsidRPr="00E72CE2" w:rsidR="00754F29">
              <w:rPr>
                <w:rFonts w:ascii="Arial" w:hAnsi="Arial" w:cs="Arial"/>
                <w:shd w:val="clear" w:color="auto" w:fill="FFFFFF"/>
              </w:rPr>
              <w:t>condenatoria y</w:t>
            </w:r>
            <w:r w:rsidRPr="00E72CE2">
              <w:rPr>
                <w:rFonts w:ascii="Arial" w:hAnsi="Arial" w:cs="Arial"/>
                <w:shd w:val="clear" w:color="auto" w:fill="FFFFFF"/>
              </w:rPr>
              <w:t xml:space="preserve"> una vez la Secretaría General inform</w:t>
            </w:r>
            <w:r w:rsidR="00ED2D32">
              <w:rPr>
                <w:rFonts w:ascii="Arial" w:hAnsi="Arial" w:cs="Arial"/>
                <w:shd w:val="clear" w:color="auto" w:fill="FFFFFF"/>
              </w:rPr>
              <w:t>e</w:t>
            </w:r>
            <w:r w:rsidRPr="00E72CE2">
              <w:rPr>
                <w:rFonts w:ascii="Arial" w:hAnsi="Arial" w:cs="Arial"/>
                <w:shd w:val="clear" w:color="auto" w:fill="FFFFFF"/>
              </w:rPr>
              <w:t xml:space="preserve"> el pago de la condena, el apoderado</w:t>
            </w:r>
            <w:r w:rsidRPr="00E72CE2" w:rsidR="00F56A78">
              <w:rPr>
                <w:rFonts w:ascii="Arial" w:hAnsi="Arial" w:cs="Arial"/>
                <w:shd w:val="clear" w:color="auto" w:fill="FFFFFF"/>
              </w:rPr>
              <w:t xml:space="preserve"> del Grupo de Defensa Judicial</w:t>
            </w:r>
            <w:r w:rsidRPr="00E72CE2" w:rsidR="00125BDC">
              <w:rPr>
                <w:rFonts w:ascii="Arial" w:hAnsi="Arial" w:cs="Arial"/>
                <w:shd w:val="clear" w:color="auto" w:fill="FFFFFF"/>
              </w:rPr>
              <w:t xml:space="preserve"> deberá</w:t>
            </w:r>
            <w:r w:rsidR="00345C88">
              <w:rPr>
                <w:rFonts w:ascii="Arial" w:hAnsi="Arial" w:cs="Arial"/>
                <w:shd w:val="clear" w:color="auto" w:fill="FFFFFF"/>
              </w:rPr>
              <w:t>:</w:t>
            </w:r>
          </w:p>
          <w:p w:rsidR="00345C88" w:rsidP="002908C7" w:rsidRDefault="00345C88" w14:paraId="2BF0D9AE" w14:textId="77777777">
            <w:pPr>
              <w:rPr>
                <w:rFonts w:ascii="Arial" w:hAnsi="Arial" w:cs="Arial"/>
                <w:shd w:val="clear" w:color="auto" w:fill="FFFFFF"/>
              </w:rPr>
            </w:pPr>
          </w:p>
          <w:p w:rsidRPr="00E72CE2" w:rsidR="000571DB" w:rsidP="002908C7" w:rsidRDefault="00345C88" w14:paraId="586330E5" w14:textId="6CDE6113">
            <w:pPr>
              <w:rPr>
                <w:rFonts w:ascii="Arial" w:hAnsi="Arial" w:cs="Arial"/>
                <w:shd w:val="clear" w:color="auto" w:fill="FFFFFF"/>
              </w:rPr>
            </w:pPr>
            <w:r>
              <w:rPr>
                <w:rFonts w:ascii="Arial" w:hAnsi="Arial" w:cs="Arial"/>
                <w:shd w:val="clear" w:color="auto" w:fill="FFFFFF"/>
              </w:rPr>
              <w:t>E</w:t>
            </w:r>
            <w:r w:rsidRPr="00E72CE2" w:rsidR="002D4D5E">
              <w:rPr>
                <w:rFonts w:ascii="Arial" w:hAnsi="Arial" w:cs="Arial"/>
                <w:shd w:val="clear" w:color="auto" w:fill="FFFFFF"/>
              </w:rPr>
              <w:t>labora</w:t>
            </w:r>
            <w:r w:rsidRPr="00E72CE2" w:rsidR="00125BDC">
              <w:rPr>
                <w:rFonts w:ascii="Arial" w:hAnsi="Arial" w:cs="Arial"/>
                <w:shd w:val="clear" w:color="auto" w:fill="FFFFFF"/>
              </w:rPr>
              <w:t xml:space="preserve">r </w:t>
            </w:r>
            <w:r w:rsidRPr="00E72CE2" w:rsidR="00754F29">
              <w:rPr>
                <w:rFonts w:ascii="Arial" w:hAnsi="Arial" w:cs="Arial"/>
                <w:shd w:val="clear" w:color="auto" w:fill="FFFFFF"/>
              </w:rPr>
              <w:t>una ficha</w:t>
            </w:r>
            <w:r w:rsidRPr="00E72CE2" w:rsidR="002D4D5E">
              <w:rPr>
                <w:rFonts w:ascii="Arial" w:hAnsi="Arial" w:cs="Arial"/>
                <w:shd w:val="clear" w:color="auto" w:fill="FFFFFF"/>
              </w:rPr>
              <w:t xml:space="preserve"> técnica para </w:t>
            </w:r>
            <w:r w:rsidRPr="00E72CE2" w:rsidR="00754F29">
              <w:rPr>
                <w:rFonts w:ascii="Arial" w:hAnsi="Arial" w:cs="Arial"/>
                <w:shd w:val="clear" w:color="auto" w:fill="FFFFFF"/>
              </w:rPr>
              <w:t>evaluar la</w:t>
            </w:r>
            <w:r w:rsidRPr="00E72CE2" w:rsidR="002D4D5E">
              <w:rPr>
                <w:rFonts w:ascii="Arial" w:hAnsi="Arial" w:cs="Arial"/>
                <w:shd w:val="clear" w:color="auto" w:fill="FFFFFF"/>
              </w:rPr>
              <w:t xml:space="preserve"> procedencia </w:t>
            </w:r>
            <w:r w:rsidRPr="00E72CE2" w:rsidR="005D274E">
              <w:rPr>
                <w:rFonts w:ascii="Arial" w:hAnsi="Arial" w:cs="Arial"/>
                <w:shd w:val="clear" w:color="auto" w:fill="FFFFFF"/>
              </w:rPr>
              <w:t>de la acción de repetición contra el agente responsable</w:t>
            </w:r>
            <w:r w:rsidRPr="00E72CE2" w:rsidR="000571DB">
              <w:rPr>
                <w:rFonts w:ascii="Arial" w:hAnsi="Arial" w:cs="Arial"/>
                <w:shd w:val="clear" w:color="auto" w:fill="FFFFFF"/>
              </w:rPr>
              <w:t>, conform</w:t>
            </w:r>
            <w:r>
              <w:rPr>
                <w:rFonts w:ascii="Arial" w:hAnsi="Arial" w:cs="Arial"/>
                <w:shd w:val="clear" w:color="auto" w:fill="FFFFFF"/>
              </w:rPr>
              <w:t xml:space="preserve">e </w:t>
            </w:r>
            <w:r w:rsidRPr="00E72CE2" w:rsidR="000571DB">
              <w:rPr>
                <w:rFonts w:ascii="Arial" w:hAnsi="Arial" w:cs="Arial"/>
                <w:shd w:val="clear" w:color="auto" w:fill="FFFFFF"/>
              </w:rPr>
              <w:t xml:space="preserve">a la Ley 678 de 2001 y el Decreto 1069 de 2015. </w:t>
            </w:r>
          </w:p>
          <w:p w:rsidRPr="00E72CE2" w:rsidR="00A67E65" w:rsidP="002908C7" w:rsidRDefault="00A67E65" w14:paraId="32D61D7B" w14:textId="77777777">
            <w:pPr>
              <w:rPr>
                <w:rFonts w:ascii="Arial" w:hAnsi="Arial" w:cs="Arial"/>
                <w:shd w:val="clear" w:color="auto" w:fill="FFFFFF"/>
              </w:rPr>
            </w:pPr>
          </w:p>
          <w:p w:rsidRPr="00E72CE2" w:rsidR="00A67E65" w:rsidP="002908C7" w:rsidRDefault="002A3A37" w14:paraId="7E212FF4" w14:textId="0C174A98">
            <w:pPr>
              <w:rPr>
                <w:rFonts w:ascii="Arial" w:hAnsi="Arial" w:cs="Arial"/>
                <w:shd w:val="clear" w:color="auto" w:fill="FFFFFF"/>
              </w:rPr>
            </w:pPr>
            <w:r>
              <w:rPr>
                <w:rFonts w:ascii="Arial" w:hAnsi="Arial" w:cs="Arial"/>
                <w:shd w:val="clear" w:color="auto" w:fill="FFFFFF"/>
              </w:rPr>
              <w:t>Presentar l</w:t>
            </w:r>
            <w:r w:rsidRPr="00E72CE2" w:rsidR="00A67E65">
              <w:rPr>
                <w:rFonts w:ascii="Arial" w:hAnsi="Arial" w:cs="Arial"/>
                <w:shd w:val="clear" w:color="auto" w:fill="FFFFFF"/>
              </w:rPr>
              <w:t>a ficha ante el Comité de Conciliación, quien decidirá si se inicia o no el trámite de demanda de repetición.</w:t>
            </w:r>
          </w:p>
          <w:p w:rsidR="00152E66" w:rsidP="00152E66" w:rsidRDefault="00A67E65" w14:paraId="67885349" w14:textId="71EC6E88">
            <w:pPr>
              <w:rPr>
                <w:rFonts w:ascii="Arial" w:hAnsi="Arial" w:cs="Arial"/>
                <w:shd w:val="clear" w:color="auto" w:fill="FFFFFF"/>
              </w:rPr>
            </w:pPr>
            <w:r w:rsidRPr="00E72CE2">
              <w:rPr>
                <w:rFonts w:ascii="Arial" w:hAnsi="Arial" w:cs="Arial"/>
                <w:shd w:val="clear" w:color="auto" w:fill="FFFFFF"/>
              </w:rPr>
              <w:br/>
            </w:r>
            <w:r w:rsidRPr="00E72CE2">
              <w:rPr>
                <w:rFonts w:ascii="Arial" w:hAnsi="Arial" w:cs="Arial"/>
                <w:shd w:val="clear" w:color="auto" w:fill="FFFFFF"/>
              </w:rPr>
              <w:t xml:space="preserve">Si el Comité </w:t>
            </w:r>
            <w:r w:rsidR="002A3A37">
              <w:rPr>
                <w:rFonts w:ascii="Arial" w:hAnsi="Arial" w:cs="Arial"/>
                <w:shd w:val="clear" w:color="auto" w:fill="FFFFFF"/>
              </w:rPr>
              <w:t xml:space="preserve">de Conciliación </w:t>
            </w:r>
            <w:r w:rsidRPr="00E72CE2">
              <w:rPr>
                <w:rFonts w:ascii="Arial" w:hAnsi="Arial" w:cs="Arial"/>
                <w:shd w:val="clear" w:color="auto" w:fill="FFFFFF"/>
              </w:rPr>
              <w:t xml:space="preserve">aprueba iniciar la acción, </w:t>
            </w:r>
            <w:r w:rsidRPr="00152E66">
              <w:rPr>
                <w:rFonts w:ascii="Arial" w:hAnsi="Arial" w:cs="Arial"/>
                <w:shd w:val="clear" w:color="auto" w:fill="FFFFFF"/>
              </w:rPr>
              <w:t xml:space="preserve">se </w:t>
            </w:r>
            <w:r w:rsidRPr="00152E66" w:rsidR="00703E97">
              <w:rPr>
                <w:rFonts w:ascii="Arial" w:hAnsi="Arial" w:cs="Arial"/>
                <w:shd w:val="clear" w:color="auto" w:fill="FFFFFF"/>
              </w:rPr>
              <w:t xml:space="preserve">retorna a </w:t>
            </w:r>
            <w:r w:rsidRPr="00152E66">
              <w:rPr>
                <w:rFonts w:ascii="Arial" w:hAnsi="Arial" w:cs="Arial"/>
                <w:shd w:val="clear" w:color="auto" w:fill="FFFFFF"/>
              </w:rPr>
              <w:t xml:space="preserve">la actividad </w:t>
            </w:r>
            <w:r w:rsidRPr="00152E66" w:rsidR="00152E66">
              <w:rPr>
                <w:rFonts w:ascii="Arial" w:hAnsi="Arial" w:cs="Arial"/>
                <w:shd w:val="clear" w:color="auto" w:fill="FFFFFF"/>
              </w:rPr>
              <w:t>7</w:t>
            </w:r>
            <w:r w:rsidR="00152E66">
              <w:rPr>
                <w:rFonts w:ascii="Arial" w:hAnsi="Arial" w:cs="Arial"/>
                <w:shd w:val="clear" w:color="auto" w:fill="FFFFFF"/>
              </w:rPr>
              <w:t xml:space="preserve"> </w:t>
            </w:r>
            <w:r w:rsidRPr="00152E66" w:rsidR="00152E66">
              <w:rPr>
                <w:rFonts w:ascii="Arial" w:hAnsi="Arial" w:cs="Arial"/>
                <w:shd w:val="clear" w:color="auto" w:fill="FFFFFF"/>
              </w:rPr>
              <w:t>elaborar proyecto de actuación procesal</w:t>
            </w:r>
            <w:r w:rsidR="00152E66">
              <w:rPr>
                <w:rFonts w:ascii="Arial" w:hAnsi="Arial" w:cs="Arial"/>
                <w:shd w:val="clear" w:color="auto" w:fill="FFFFFF"/>
              </w:rPr>
              <w:t>.</w:t>
            </w:r>
          </w:p>
          <w:p w:rsidR="00152E66" w:rsidP="00152E66" w:rsidRDefault="00152E66" w14:paraId="7C8E4CE6" w14:textId="77777777">
            <w:pPr>
              <w:rPr>
                <w:rFonts w:ascii="Arial" w:hAnsi="Arial" w:cs="Arial"/>
                <w:shd w:val="clear" w:color="auto" w:fill="FFFFFF"/>
              </w:rPr>
            </w:pPr>
          </w:p>
          <w:p w:rsidRPr="00152E66" w:rsidR="00152E66" w:rsidP="00152E66" w:rsidRDefault="00152E66" w14:paraId="7F6E3226" w14:textId="0373B379">
            <w:pPr>
              <w:rPr>
                <w:rFonts w:ascii="Arial" w:hAnsi="Arial" w:cs="Arial"/>
                <w:shd w:val="clear" w:color="auto" w:fill="FFFFFF"/>
              </w:rPr>
            </w:pPr>
            <w:r w:rsidRPr="00152E66">
              <w:rPr>
                <w:rFonts w:ascii="Arial" w:hAnsi="Arial" w:cs="Arial"/>
                <w:shd w:val="clear" w:color="auto" w:fill="FFFFFF"/>
              </w:rPr>
              <w:t xml:space="preserve">Si el Comité no aprueba, se finaliza el trámite y se archiva la ficha técnica en el </w:t>
            </w:r>
            <w:r>
              <w:rPr>
                <w:rFonts w:ascii="Arial" w:hAnsi="Arial" w:cs="Arial"/>
                <w:shd w:val="clear" w:color="auto" w:fill="FFFFFF"/>
              </w:rPr>
              <w:t>gestor documental de la entidad</w:t>
            </w:r>
            <w:r w:rsidRPr="00152E66">
              <w:rPr>
                <w:rFonts w:ascii="Arial" w:hAnsi="Arial" w:cs="Arial"/>
                <w:shd w:val="clear" w:color="auto" w:fill="FFFFFF"/>
              </w:rPr>
              <w:t>.</w:t>
            </w:r>
          </w:p>
          <w:p w:rsidRPr="00152E66" w:rsidR="00152E66" w:rsidP="00152E66" w:rsidRDefault="00152E66" w14:paraId="13697C80" w14:textId="77777777">
            <w:pPr>
              <w:rPr>
                <w:rFonts w:ascii="Arial" w:hAnsi="Arial" w:cs="Arial"/>
                <w:shd w:val="clear" w:color="auto" w:fill="FFFFFF"/>
              </w:rPr>
            </w:pPr>
          </w:p>
          <w:p w:rsidRPr="00E72CE2" w:rsidR="00A67E65" w:rsidP="002908C7" w:rsidRDefault="00A67E65" w14:paraId="190668F1" w14:textId="73F00AD5">
            <w:pPr>
              <w:rPr>
                <w:rFonts w:ascii="Arial" w:hAnsi="Arial" w:cs="Arial"/>
                <w:shd w:val="clear" w:color="auto" w:fill="FFFFFF"/>
              </w:rPr>
            </w:pPr>
            <w:r w:rsidRPr="00E72CE2">
              <w:rPr>
                <w:rFonts w:ascii="Arial" w:hAnsi="Arial" w:cs="Arial"/>
                <w:shd w:val="clear" w:color="auto" w:fill="FFFFFF"/>
              </w:rPr>
              <w:t xml:space="preserve"> </w:t>
            </w:r>
          </w:p>
          <w:p w:rsidRPr="00E72CE2" w:rsidR="00A67E65" w:rsidP="002908C7" w:rsidRDefault="00A67E65" w14:paraId="357031F0" w14:textId="77777777">
            <w:pPr>
              <w:rPr>
                <w:rFonts w:ascii="Arial" w:hAnsi="Arial" w:cs="Arial"/>
                <w:shd w:val="clear" w:color="auto" w:fill="FFFFFF"/>
              </w:rPr>
            </w:pPr>
          </w:p>
          <w:p w:rsidRPr="00E72CE2" w:rsidR="00A67E65" w:rsidP="002908C7" w:rsidRDefault="00A67E65" w14:paraId="3B352D88" w14:textId="77777777">
            <w:pPr>
              <w:rPr>
                <w:rFonts w:ascii="Arial" w:hAnsi="Arial" w:cs="Arial"/>
                <w:shd w:val="clear" w:color="auto" w:fill="FFFFFF"/>
              </w:rPr>
            </w:pPr>
          </w:p>
          <w:p w:rsidRPr="00E72CE2" w:rsidR="002D4D5E" w:rsidP="002908C7" w:rsidRDefault="002D4D5E" w14:paraId="2823B982" w14:textId="28E68DAE">
            <w:pPr>
              <w:rPr>
                <w:rFonts w:ascii="Arial" w:hAnsi="Arial" w:cs="Arial"/>
                <w:b/>
                <w:bCs/>
                <w:i/>
                <w:iCs/>
                <w:shd w:val="clear" w:color="auto" w:fill="FFFFFF"/>
              </w:rPr>
            </w:pPr>
          </w:p>
        </w:tc>
        <w:tc>
          <w:tcPr>
            <w:tcW w:w="3718" w:type="dxa"/>
          </w:tcPr>
          <w:p w:rsidR="00C96758" w:rsidP="002908C7" w:rsidRDefault="00C96758" w14:paraId="4C80F998" w14:textId="77777777">
            <w:pPr>
              <w:rPr>
                <w:rFonts w:ascii="Arial" w:hAnsi="Arial" w:cs="Arial"/>
                <w:shd w:val="clear" w:color="auto" w:fill="FFFFFF"/>
              </w:rPr>
            </w:pPr>
          </w:p>
          <w:p w:rsidR="00C96758" w:rsidP="002908C7" w:rsidRDefault="00C96758" w14:paraId="50751554" w14:textId="77777777">
            <w:pPr>
              <w:rPr>
                <w:rFonts w:ascii="Arial" w:hAnsi="Arial" w:cs="Arial"/>
                <w:shd w:val="clear" w:color="auto" w:fill="FFFFFF"/>
              </w:rPr>
            </w:pPr>
          </w:p>
          <w:p w:rsidR="00C96758" w:rsidP="002908C7" w:rsidRDefault="00C96758" w14:paraId="023B582A" w14:textId="77777777">
            <w:pPr>
              <w:rPr>
                <w:rFonts w:ascii="Arial" w:hAnsi="Arial" w:cs="Arial"/>
                <w:shd w:val="clear" w:color="auto" w:fill="FFFFFF"/>
              </w:rPr>
            </w:pPr>
          </w:p>
          <w:p w:rsidR="00C96758" w:rsidP="002908C7" w:rsidRDefault="00C96758" w14:paraId="7B8CD962" w14:textId="77777777">
            <w:pPr>
              <w:rPr>
                <w:rFonts w:ascii="Arial" w:hAnsi="Arial" w:cs="Arial"/>
                <w:shd w:val="clear" w:color="auto" w:fill="FFFFFF"/>
              </w:rPr>
            </w:pPr>
          </w:p>
          <w:p w:rsidR="00C96758" w:rsidP="002908C7" w:rsidRDefault="00C96758" w14:paraId="71C6A99F" w14:textId="77777777">
            <w:pPr>
              <w:rPr>
                <w:rFonts w:ascii="Arial" w:hAnsi="Arial" w:cs="Arial"/>
                <w:shd w:val="clear" w:color="auto" w:fill="FFFFFF"/>
              </w:rPr>
            </w:pPr>
          </w:p>
          <w:p w:rsidR="00C96758" w:rsidP="002908C7" w:rsidRDefault="00C96758" w14:paraId="0498D995" w14:textId="77777777">
            <w:pPr>
              <w:rPr>
                <w:rFonts w:ascii="Arial" w:hAnsi="Arial" w:cs="Arial"/>
                <w:shd w:val="clear" w:color="auto" w:fill="FFFFFF"/>
              </w:rPr>
            </w:pPr>
          </w:p>
          <w:p w:rsidRPr="00E72CE2" w:rsidR="002D4D5E" w:rsidP="002908C7" w:rsidRDefault="00A1336D" w14:paraId="77823C8B" w14:textId="25257F92">
            <w:pPr>
              <w:rPr>
                <w:rFonts w:ascii="Arial" w:hAnsi="Arial" w:cs="Arial"/>
                <w:shd w:val="clear" w:color="auto" w:fill="FFFFFF"/>
              </w:rPr>
            </w:pPr>
            <w:r>
              <w:rPr>
                <w:rFonts w:ascii="Arial" w:hAnsi="Arial" w:cs="Arial"/>
                <w:shd w:val="clear" w:color="auto" w:fill="FFFFFF"/>
              </w:rPr>
              <w:t>Profesional asignado</w:t>
            </w:r>
            <w:r w:rsidRPr="00E72CE2" w:rsidR="002D4D5E">
              <w:rPr>
                <w:rFonts w:ascii="Arial" w:hAnsi="Arial" w:cs="Arial"/>
                <w:shd w:val="clear" w:color="auto" w:fill="FFFFFF"/>
              </w:rPr>
              <w:t xml:space="preserve"> del Grupo de Defensa Judicial</w:t>
            </w:r>
          </w:p>
          <w:p w:rsidRPr="00E72CE2" w:rsidR="002D4D5E" w:rsidP="002908C7" w:rsidRDefault="002D4D5E" w14:paraId="3BD2C0A3" w14:textId="77777777">
            <w:pPr>
              <w:rPr>
                <w:rFonts w:ascii="Arial" w:hAnsi="Arial" w:cs="Arial"/>
                <w:shd w:val="clear" w:color="auto" w:fill="FFFFFF"/>
              </w:rPr>
            </w:pPr>
          </w:p>
          <w:p w:rsidRPr="00E72CE2" w:rsidR="002D4D5E" w:rsidP="002908C7" w:rsidRDefault="002D4D5E" w14:paraId="4ED2A77A" w14:textId="77777777">
            <w:pPr>
              <w:rPr>
                <w:rFonts w:ascii="Arial" w:hAnsi="Arial" w:cs="Arial"/>
                <w:shd w:val="clear" w:color="auto" w:fill="FFFFFF"/>
              </w:rPr>
            </w:pPr>
          </w:p>
          <w:p w:rsidRPr="00E72CE2" w:rsidR="002D4D5E" w:rsidP="002908C7" w:rsidRDefault="002D4D5E" w14:paraId="146C6319" w14:textId="77777777">
            <w:pPr>
              <w:rPr>
                <w:rFonts w:ascii="Arial" w:hAnsi="Arial" w:cs="Arial"/>
                <w:shd w:val="clear" w:color="auto" w:fill="FFFFFF"/>
              </w:rPr>
            </w:pPr>
          </w:p>
          <w:p w:rsidRPr="00E72CE2" w:rsidR="002D4D5E" w:rsidP="002908C7" w:rsidRDefault="002D4D5E" w14:paraId="4D6C0DC9" w14:textId="77777777">
            <w:pPr>
              <w:rPr>
                <w:rFonts w:ascii="Arial" w:hAnsi="Arial" w:cs="Arial"/>
                <w:shd w:val="clear" w:color="auto" w:fill="FFFFFF"/>
              </w:rPr>
            </w:pPr>
          </w:p>
          <w:p w:rsidRPr="00E72CE2" w:rsidR="002D4D5E" w:rsidP="002908C7" w:rsidRDefault="00344C87" w14:paraId="0C37692A" w14:textId="495291C6">
            <w:pPr>
              <w:rPr>
                <w:rFonts w:ascii="Arial" w:hAnsi="Arial" w:cs="Arial"/>
                <w:shd w:val="clear" w:color="auto" w:fill="FFFFFF"/>
              </w:rPr>
            </w:pPr>
            <w:r>
              <w:rPr>
                <w:rFonts w:ascii="Arial" w:hAnsi="Arial" w:cs="Arial"/>
                <w:shd w:val="clear" w:color="auto" w:fill="FFFFFF"/>
              </w:rPr>
              <w:t>Profesional</w:t>
            </w:r>
            <w:r w:rsidR="00C96758">
              <w:rPr>
                <w:rFonts w:ascii="Arial" w:hAnsi="Arial" w:cs="Arial"/>
                <w:shd w:val="clear" w:color="auto" w:fill="FFFFFF"/>
              </w:rPr>
              <w:t xml:space="preserve"> asignado</w:t>
            </w:r>
            <w:r w:rsidRPr="00E72CE2" w:rsidR="002D4D5E">
              <w:rPr>
                <w:rFonts w:ascii="Arial" w:hAnsi="Arial" w:cs="Arial"/>
                <w:shd w:val="clear" w:color="auto" w:fill="FFFFFF"/>
              </w:rPr>
              <w:t xml:space="preserve"> del Grupo de Defensa Judicial</w:t>
            </w:r>
          </w:p>
          <w:p w:rsidRPr="00E72CE2" w:rsidR="002D4D5E" w:rsidP="002908C7" w:rsidRDefault="002D4D5E" w14:paraId="19485ACB" w14:textId="77777777">
            <w:pPr>
              <w:rPr>
                <w:rFonts w:ascii="Arial" w:hAnsi="Arial" w:cs="Arial"/>
                <w:shd w:val="clear" w:color="auto" w:fill="FFFFFF"/>
              </w:rPr>
            </w:pPr>
          </w:p>
          <w:p w:rsidRPr="00E72CE2" w:rsidR="002D4D5E" w:rsidP="002908C7" w:rsidRDefault="002D4D5E" w14:paraId="6B2E4BC5" w14:textId="77777777">
            <w:pPr>
              <w:rPr>
                <w:rFonts w:ascii="Arial" w:hAnsi="Arial" w:cs="Arial"/>
                <w:shd w:val="clear" w:color="auto" w:fill="FFFFFF"/>
              </w:rPr>
            </w:pPr>
          </w:p>
          <w:p w:rsidRPr="00E72CE2" w:rsidR="002D4D5E" w:rsidP="002908C7" w:rsidRDefault="002D4D5E" w14:paraId="124394A1" w14:textId="77777777">
            <w:pPr>
              <w:rPr>
                <w:rFonts w:ascii="Arial" w:hAnsi="Arial" w:cs="Arial"/>
                <w:shd w:val="clear" w:color="auto" w:fill="FFFFFF"/>
              </w:rPr>
            </w:pPr>
          </w:p>
          <w:p w:rsidRPr="00E72CE2" w:rsidR="002D4D5E" w:rsidP="002908C7" w:rsidRDefault="002D4D5E" w14:paraId="6507FDCB" w14:textId="50052363">
            <w:pPr>
              <w:rPr>
                <w:rFonts w:ascii="Arial" w:hAnsi="Arial" w:cs="Arial"/>
                <w:shd w:val="clear" w:color="auto" w:fill="FFFFFF"/>
              </w:rPr>
            </w:pPr>
            <w:r w:rsidRPr="00E72CE2">
              <w:rPr>
                <w:rFonts w:ascii="Arial" w:hAnsi="Arial" w:cs="Arial"/>
                <w:shd w:val="clear" w:color="auto" w:fill="FFFFFF"/>
              </w:rPr>
              <w:t xml:space="preserve">Funcionario </w:t>
            </w:r>
            <w:r w:rsidR="00C96758">
              <w:rPr>
                <w:rFonts w:ascii="Arial" w:hAnsi="Arial" w:cs="Arial"/>
                <w:shd w:val="clear" w:color="auto" w:fill="FFFFFF"/>
              </w:rPr>
              <w:t>asignado</w:t>
            </w:r>
            <w:r w:rsidRPr="00E72CE2">
              <w:rPr>
                <w:rFonts w:ascii="Arial" w:hAnsi="Arial" w:cs="Arial"/>
                <w:shd w:val="clear" w:color="auto" w:fill="FFFFFF"/>
              </w:rPr>
              <w:t xml:space="preserve"> del Grupo de Defensa Judicial</w:t>
            </w:r>
          </w:p>
          <w:p w:rsidRPr="00E72CE2" w:rsidR="008D628B" w:rsidP="002908C7" w:rsidRDefault="008D628B" w14:paraId="65CB5843" w14:textId="77777777">
            <w:pPr>
              <w:rPr>
                <w:rFonts w:ascii="Arial" w:hAnsi="Arial" w:cs="Arial"/>
                <w:shd w:val="clear" w:color="auto" w:fill="FFFFFF"/>
              </w:rPr>
            </w:pPr>
          </w:p>
          <w:p w:rsidRPr="00E72CE2" w:rsidR="008D628B" w:rsidP="002908C7" w:rsidRDefault="008D628B" w14:paraId="7D9068F2" w14:textId="722217D0">
            <w:pPr>
              <w:rPr>
                <w:rFonts w:ascii="Arial" w:hAnsi="Arial" w:cs="Arial"/>
                <w:shd w:val="clear" w:color="auto" w:fill="FFFFFF"/>
              </w:rPr>
            </w:pPr>
            <w:r w:rsidRPr="00E72CE2">
              <w:rPr>
                <w:rFonts w:ascii="Arial" w:hAnsi="Arial" w:cs="Arial"/>
                <w:shd w:val="clear" w:color="auto" w:fill="FFFFFF"/>
              </w:rPr>
              <w:t>Comité de Conciliación</w:t>
            </w:r>
          </w:p>
        </w:tc>
        <w:tc>
          <w:tcPr>
            <w:tcW w:w="2047" w:type="dxa"/>
          </w:tcPr>
          <w:p w:rsidR="00C96758" w:rsidP="002908C7" w:rsidRDefault="00ED1E22" w14:paraId="0718E139" w14:textId="77777777">
            <w:pPr>
              <w:rPr>
                <w:rFonts w:ascii="Arial" w:hAnsi="Arial" w:cs="Arial"/>
                <w:shd w:val="clear" w:color="auto" w:fill="FFFFFF"/>
              </w:rPr>
            </w:pPr>
            <w:r w:rsidRPr="00E72CE2">
              <w:rPr>
                <w:rFonts w:ascii="Arial" w:hAnsi="Arial" w:cs="Arial"/>
                <w:shd w:val="clear" w:color="auto" w:fill="FFFFFF"/>
              </w:rPr>
              <w:t xml:space="preserve"> </w:t>
            </w:r>
          </w:p>
          <w:p w:rsidR="00C96758" w:rsidP="002908C7" w:rsidRDefault="00C96758" w14:paraId="6923860E" w14:textId="77777777">
            <w:pPr>
              <w:rPr>
                <w:rFonts w:ascii="Arial" w:hAnsi="Arial" w:cs="Arial"/>
                <w:shd w:val="clear" w:color="auto" w:fill="FFFFFF"/>
              </w:rPr>
            </w:pPr>
          </w:p>
          <w:p w:rsidR="00C96758" w:rsidP="002908C7" w:rsidRDefault="00C96758" w14:paraId="69DDA470" w14:textId="77777777">
            <w:pPr>
              <w:rPr>
                <w:rFonts w:ascii="Arial" w:hAnsi="Arial" w:cs="Arial"/>
                <w:shd w:val="clear" w:color="auto" w:fill="FFFFFF"/>
              </w:rPr>
            </w:pPr>
          </w:p>
          <w:p w:rsidR="00152E66" w:rsidP="002908C7" w:rsidRDefault="00152E66" w14:paraId="4DAFE645" w14:textId="77777777">
            <w:pPr>
              <w:rPr>
                <w:rFonts w:ascii="Arial" w:hAnsi="Arial" w:cs="Arial"/>
                <w:shd w:val="clear" w:color="auto" w:fill="FFFFFF"/>
              </w:rPr>
            </w:pPr>
          </w:p>
          <w:p w:rsidR="00152E66" w:rsidP="002908C7" w:rsidRDefault="00152E66" w14:paraId="5C407DF3" w14:textId="77777777">
            <w:pPr>
              <w:rPr>
                <w:rFonts w:ascii="Arial" w:hAnsi="Arial" w:cs="Arial"/>
                <w:shd w:val="clear" w:color="auto" w:fill="FFFFFF"/>
              </w:rPr>
            </w:pPr>
          </w:p>
          <w:p w:rsidR="00152E66" w:rsidP="002908C7" w:rsidRDefault="00152E66" w14:paraId="1A61A4EB" w14:textId="77777777">
            <w:pPr>
              <w:rPr>
                <w:rFonts w:ascii="Arial" w:hAnsi="Arial" w:cs="Arial"/>
                <w:shd w:val="clear" w:color="auto" w:fill="FFFFFF"/>
              </w:rPr>
            </w:pPr>
          </w:p>
          <w:p w:rsidRPr="00E72CE2" w:rsidR="002D4D5E" w:rsidP="002908C7" w:rsidRDefault="00C96758" w14:paraId="2816F903" w14:textId="312CAFD1">
            <w:pPr>
              <w:rPr>
                <w:rFonts w:ascii="Arial" w:hAnsi="Arial" w:cs="Arial"/>
                <w:shd w:val="clear" w:color="auto" w:fill="FFFFFF"/>
              </w:rPr>
            </w:pPr>
            <w:r>
              <w:rPr>
                <w:rFonts w:ascii="Arial" w:hAnsi="Arial" w:cs="Arial"/>
                <w:shd w:val="clear" w:color="auto" w:fill="FFFFFF"/>
              </w:rPr>
              <w:t>I</w:t>
            </w:r>
            <w:r w:rsidRPr="00E72CE2" w:rsidR="00ED1E22">
              <w:rPr>
                <w:rFonts w:ascii="Arial" w:hAnsi="Arial" w:cs="Arial"/>
                <w:shd w:val="clear" w:color="auto" w:fill="FFFFFF"/>
              </w:rPr>
              <w:t xml:space="preserve">ndeterminado, pero sin exceder los plazos establecidos </w:t>
            </w:r>
            <w:r w:rsidRPr="00E72CE2" w:rsidR="000A4B8F">
              <w:rPr>
                <w:rFonts w:ascii="Arial" w:hAnsi="Arial" w:cs="Arial"/>
                <w:shd w:val="clear" w:color="auto" w:fill="FFFFFF"/>
              </w:rPr>
              <w:t>en la ley 678 de 2001</w:t>
            </w:r>
          </w:p>
        </w:tc>
        <w:tc>
          <w:tcPr>
            <w:tcW w:w="2738" w:type="dxa"/>
          </w:tcPr>
          <w:p w:rsidR="004D3399" w:rsidP="002908C7" w:rsidRDefault="004D3399" w14:paraId="2D2ACEBD" w14:textId="77777777">
            <w:pPr>
              <w:rPr>
                <w:rFonts w:ascii="Arial" w:hAnsi="Arial" w:cs="Arial"/>
                <w:shd w:val="clear" w:color="auto" w:fill="FFFFFF"/>
              </w:rPr>
            </w:pPr>
          </w:p>
          <w:p w:rsidR="004D3399" w:rsidP="002908C7" w:rsidRDefault="004D3399" w14:paraId="53AB8F95" w14:textId="77777777">
            <w:pPr>
              <w:rPr>
                <w:rFonts w:ascii="Arial" w:hAnsi="Arial" w:cs="Arial"/>
                <w:shd w:val="clear" w:color="auto" w:fill="FFFFFF"/>
              </w:rPr>
            </w:pPr>
          </w:p>
          <w:p w:rsidR="004D3399" w:rsidP="002908C7" w:rsidRDefault="004D3399" w14:paraId="3CF5E45C" w14:textId="77777777">
            <w:pPr>
              <w:rPr>
                <w:rFonts w:ascii="Arial" w:hAnsi="Arial" w:cs="Arial"/>
                <w:shd w:val="clear" w:color="auto" w:fill="FFFFFF"/>
              </w:rPr>
            </w:pPr>
          </w:p>
          <w:p w:rsidR="004D3399" w:rsidP="002908C7" w:rsidRDefault="004D3399" w14:paraId="67BF3503" w14:textId="77777777">
            <w:pPr>
              <w:rPr>
                <w:rFonts w:ascii="Arial" w:hAnsi="Arial" w:cs="Arial"/>
                <w:shd w:val="clear" w:color="auto" w:fill="FFFFFF"/>
              </w:rPr>
            </w:pPr>
          </w:p>
          <w:p w:rsidR="00152E66" w:rsidP="002908C7" w:rsidRDefault="00152E66" w14:paraId="64D6D7E8" w14:textId="77777777">
            <w:pPr>
              <w:rPr>
                <w:rFonts w:ascii="Arial" w:hAnsi="Arial" w:cs="Arial"/>
                <w:shd w:val="clear" w:color="auto" w:fill="FFFFFF"/>
              </w:rPr>
            </w:pPr>
          </w:p>
          <w:p w:rsidR="00152E66" w:rsidP="002908C7" w:rsidRDefault="00152E66" w14:paraId="3F866892" w14:textId="77777777">
            <w:pPr>
              <w:rPr>
                <w:rFonts w:ascii="Arial" w:hAnsi="Arial" w:cs="Arial"/>
                <w:shd w:val="clear" w:color="auto" w:fill="FFFFFF"/>
              </w:rPr>
            </w:pPr>
          </w:p>
          <w:p w:rsidR="00152E66" w:rsidP="002908C7" w:rsidRDefault="00152E66" w14:paraId="52D7367A" w14:textId="77777777">
            <w:pPr>
              <w:rPr>
                <w:rFonts w:ascii="Arial" w:hAnsi="Arial" w:cs="Arial"/>
                <w:shd w:val="clear" w:color="auto" w:fill="FFFFFF"/>
              </w:rPr>
            </w:pPr>
          </w:p>
          <w:p w:rsidRPr="00E72CE2" w:rsidR="002D4D5E" w:rsidP="002908C7" w:rsidRDefault="002D4D5E" w14:paraId="69C9081F" w14:textId="22668A5F">
            <w:pPr>
              <w:rPr>
                <w:rFonts w:ascii="Arial" w:hAnsi="Arial" w:cs="Arial"/>
                <w:shd w:val="clear" w:color="auto" w:fill="FFFFFF"/>
              </w:rPr>
            </w:pPr>
            <w:r w:rsidRPr="00E72CE2">
              <w:rPr>
                <w:rFonts w:ascii="Arial" w:hAnsi="Arial" w:cs="Arial"/>
                <w:shd w:val="clear" w:color="auto" w:fill="FFFFFF"/>
              </w:rPr>
              <w:t>Correo</w:t>
            </w:r>
            <w:r w:rsidR="004D3399">
              <w:rPr>
                <w:rFonts w:ascii="Arial" w:hAnsi="Arial" w:cs="Arial"/>
                <w:shd w:val="clear" w:color="auto" w:fill="FFFFFF"/>
              </w:rPr>
              <w:t>s</w:t>
            </w:r>
            <w:r w:rsidRPr="00E72CE2">
              <w:rPr>
                <w:rFonts w:ascii="Arial" w:hAnsi="Arial" w:cs="Arial"/>
                <w:shd w:val="clear" w:color="auto" w:fill="FFFFFF"/>
              </w:rPr>
              <w:t xml:space="preserve"> electrónic</w:t>
            </w:r>
            <w:r w:rsidR="00A1336D">
              <w:rPr>
                <w:rFonts w:ascii="Arial" w:hAnsi="Arial" w:cs="Arial"/>
                <w:shd w:val="clear" w:color="auto" w:fill="FFFFFF"/>
              </w:rPr>
              <w:t>o</w:t>
            </w:r>
            <w:r w:rsidR="004D3399">
              <w:rPr>
                <w:rFonts w:ascii="Arial" w:hAnsi="Arial" w:cs="Arial"/>
                <w:shd w:val="clear" w:color="auto" w:fill="FFFFFF"/>
              </w:rPr>
              <w:t>s</w:t>
            </w:r>
            <w:r w:rsidRPr="00E72CE2">
              <w:rPr>
                <w:rFonts w:ascii="Arial" w:hAnsi="Arial" w:cs="Arial"/>
                <w:shd w:val="clear" w:color="auto" w:fill="FFFFFF"/>
              </w:rPr>
              <w:t xml:space="preserve"> </w:t>
            </w:r>
          </w:p>
          <w:p w:rsidRPr="00E72CE2" w:rsidR="002D4D5E" w:rsidP="002908C7" w:rsidRDefault="002D4D5E" w14:paraId="2BF45190" w14:textId="77777777">
            <w:pPr>
              <w:rPr>
                <w:rFonts w:ascii="Arial" w:hAnsi="Arial" w:cs="Arial"/>
                <w:shd w:val="clear" w:color="auto" w:fill="FFFFFF"/>
              </w:rPr>
            </w:pPr>
          </w:p>
          <w:p w:rsidR="002D4D5E" w:rsidP="002908C7" w:rsidRDefault="00A1336D" w14:paraId="45B3E6A6" w14:textId="51FA4954">
            <w:pPr>
              <w:rPr>
                <w:rFonts w:ascii="Arial" w:hAnsi="Arial" w:cs="Arial"/>
                <w:shd w:val="clear" w:color="auto" w:fill="FFFFFF"/>
              </w:rPr>
            </w:pPr>
            <w:r>
              <w:rPr>
                <w:rFonts w:ascii="Arial" w:hAnsi="Arial" w:cs="Arial"/>
                <w:shd w:val="clear" w:color="auto" w:fill="FFFFFF"/>
              </w:rPr>
              <w:t xml:space="preserve">Ficha Técnica </w:t>
            </w:r>
            <w:r w:rsidR="00152E66">
              <w:rPr>
                <w:rFonts w:ascii="Arial" w:hAnsi="Arial" w:cs="Arial"/>
                <w:shd w:val="clear" w:color="auto" w:fill="FFFFFF"/>
              </w:rPr>
              <w:t>en Ekogui</w:t>
            </w:r>
          </w:p>
          <w:p w:rsidR="00152E66" w:rsidP="002908C7" w:rsidRDefault="00152E66" w14:paraId="41C1547C" w14:textId="77777777">
            <w:pPr>
              <w:rPr>
                <w:rFonts w:ascii="Arial" w:hAnsi="Arial" w:cs="Arial"/>
                <w:shd w:val="clear" w:color="auto" w:fill="FFFFFF"/>
              </w:rPr>
            </w:pPr>
          </w:p>
          <w:p w:rsidR="00152E66" w:rsidP="002908C7" w:rsidRDefault="00152E66" w14:paraId="299FAA69" w14:textId="2AC63150">
            <w:pPr>
              <w:rPr>
                <w:rFonts w:ascii="Arial" w:hAnsi="Arial" w:cs="Arial"/>
                <w:shd w:val="clear" w:color="auto" w:fill="FFFFFF"/>
              </w:rPr>
            </w:pPr>
            <w:r>
              <w:rPr>
                <w:rFonts w:ascii="Arial" w:hAnsi="Arial" w:cs="Arial"/>
                <w:shd w:val="clear" w:color="auto" w:fill="FFFFFF"/>
              </w:rPr>
              <w:t>Gestor documental de la entidad</w:t>
            </w:r>
          </w:p>
          <w:p w:rsidRPr="00E72CE2" w:rsidR="00A1336D" w:rsidP="002908C7" w:rsidRDefault="00A1336D" w14:paraId="4D4E082A" w14:textId="77777777">
            <w:pPr>
              <w:rPr>
                <w:rFonts w:ascii="Arial" w:hAnsi="Arial" w:cs="Arial"/>
                <w:shd w:val="clear" w:color="auto" w:fill="FFFFFF"/>
              </w:rPr>
            </w:pPr>
          </w:p>
          <w:p w:rsidRPr="00E72CE2" w:rsidR="00FC24D7" w:rsidP="002908C7" w:rsidRDefault="00FC24D7" w14:paraId="5A311143" w14:textId="77777777">
            <w:pPr>
              <w:rPr>
                <w:rFonts w:ascii="Arial" w:hAnsi="Arial" w:cs="Arial"/>
                <w:shd w:val="clear" w:color="auto" w:fill="FFFFFF"/>
              </w:rPr>
            </w:pPr>
          </w:p>
          <w:p w:rsidRPr="00E72CE2" w:rsidR="002D4D5E" w:rsidP="002908C7" w:rsidRDefault="002D4D5E" w14:paraId="145BAD8D" w14:textId="65586F6B">
            <w:pPr>
              <w:rPr>
                <w:rFonts w:ascii="Arial" w:hAnsi="Arial" w:cs="Arial"/>
                <w:shd w:val="clear" w:color="auto" w:fill="FFFFFF"/>
              </w:rPr>
            </w:pPr>
          </w:p>
        </w:tc>
      </w:tr>
      <w:tr w:rsidRPr="00E72CE2" w:rsidR="002D4D5E" w:rsidTr="29D3EAF1" w14:paraId="2AA7CCD9" w14:textId="77777777">
        <w:tc>
          <w:tcPr>
            <w:tcW w:w="279" w:type="dxa"/>
          </w:tcPr>
          <w:p w:rsidRPr="00E72CE2" w:rsidR="002D4D5E" w:rsidP="002908C7" w:rsidRDefault="00E67E68" w14:paraId="3BCE047B" w14:textId="0109EB43">
            <w:pPr>
              <w:rPr>
                <w:rFonts w:ascii="Arial" w:hAnsi="Arial" w:cs="Arial"/>
                <w:b/>
                <w:bCs/>
                <w:color w:val="808080" w:themeColor="background1" w:themeShade="80"/>
                <w:shd w:val="clear" w:color="auto" w:fill="FFFFFF"/>
              </w:rPr>
            </w:pPr>
            <w:r>
              <w:rPr>
                <w:rFonts w:ascii="Arial" w:hAnsi="Arial" w:cs="Arial"/>
                <w:b/>
                <w:bCs/>
                <w:shd w:val="clear" w:color="auto" w:fill="FFFFFF"/>
              </w:rPr>
              <w:t>19</w:t>
            </w:r>
          </w:p>
        </w:tc>
        <w:tc>
          <w:tcPr>
            <w:tcW w:w="4969" w:type="dxa"/>
          </w:tcPr>
          <w:p w:rsidRPr="00E72CE2" w:rsidR="002D4D5E" w:rsidP="002908C7" w:rsidRDefault="00A441F2" w14:paraId="2A2B3B03" w14:textId="33C36E31">
            <w:pPr>
              <w:rPr>
                <w:rFonts w:ascii="Arial" w:hAnsi="Arial" w:cs="Arial"/>
                <w:b/>
                <w:bCs/>
                <w:shd w:val="clear" w:color="auto" w:fill="FFFFFF"/>
              </w:rPr>
            </w:pPr>
            <w:r w:rsidRPr="00E72CE2">
              <w:rPr>
                <w:rFonts w:ascii="Arial" w:hAnsi="Arial" w:cs="Arial"/>
                <w:b/>
                <w:bCs/>
                <w:shd w:val="clear" w:color="auto" w:fill="FFFFFF"/>
              </w:rPr>
              <w:t xml:space="preserve">Finalizar </w:t>
            </w:r>
            <w:r w:rsidRPr="00E72CE2" w:rsidR="002D4D5E">
              <w:rPr>
                <w:rFonts w:ascii="Arial" w:hAnsi="Arial" w:cs="Arial"/>
                <w:b/>
                <w:bCs/>
                <w:shd w:val="clear" w:color="auto" w:fill="FFFFFF"/>
              </w:rPr>
              <w:t>proceso</w:t>
            </w:r>
            <w:r w:rsidRPr="00E72CE2" w:rsidR="005D2258">
              <w:rPr>
                <w:rFonts w:ascii="Arial" w:hAnsi="Arial" w:cs="Arial"/>
                <w:b/>
                <w:bCs/>
                <w:shd w:val="clear" w:color="auto" w:fill="FFFFFF"/>
              </w:rPr>
              <w:t xml:space="preserve"> judicial</w:t>
            </w:r>
            <w:r w:rsidRPr="00E72CE2" w:rsidR="002D4D5E">
              <w:rPr>
                <w:rFonts w:ascii="Arial" w:hAnsi="Arial" w:cs="Arial"/>
                <w:b/>
                <w:bCs/>
                <w:shd w:val="clear" w:color="auto" w:fill="FFFFFF"/>
              </w:rPr>
              <w:t xml:space="preserve"> o solicitud de conciliación</w:t>
            </w:r>
            <w:r w:rsidRPr="00E72CE2" w:rsidR="005D2258">
              <w:rPr>
                <w:rFonts w:ascii="Arial" w:hAnsi="Arial" w:cs="Arial"/>
                <w:b/>
                <w:bCs/>
                <w:shd w:val="clear" w:color="auto" w:fill="FFFFFF"/>
              </w:rPr>
              <w:t xml:space="preserve"> y actualizar registros</w:t>
            </w:r>
          </w:p>
          <w:p w:rsidRPr="00E72CE2" w:rsidR="002D4D5E" w:rsidP="002908C7" w:rsidRDefault="002D4D5E" w14:paraId="5783AF44" w14:textId="77777777">
            <w:pPr>
              <w:rPr>
                <w:rFonts w:ascii="Arial" w:hAnsi="Arial" w:cs="Arial"/>
                <w:shd w:val="clear" w:color="auto" w:fill="FFFFFF"/>
              </w:rPr>
            </w:pPr>
          </w:p>
          <w:p w:rsidRPr="00E72CE2" w:rsidR="00E3736C" w:rsidP="002908C7" w:rsidRDefault="00541271" w14:paraId="697C3128" w14:textId="0C281DED">
            <w:pPr>
              <w:rPr>
                <w:rFonts w:ascii="Arial" w:hAnsi="Arial" w:cs="Arial"/>
                <w:shd w:val="clear" w:color="auto" w:fill="FFFFFF"/>
              </w:rPr>
            </w:pPr>
            <w:r w:rsidRPr="00E72CE2">
              <w:rPr>
                <w:rFonts w:ascii="Arial" w:hAnsi="Arial" w:cs="Arial"/>
                <w:shd w:val="clear" w:color="auto" w:fill="FFFFFF"/>
              </w:rPr>
              <w:t xml:space="preserve">Una vez se haya </w:t>
            </w:r>
            <w:r w:rsidRPr="00E72CE2" w:rsidR="0075603B">
              <w:rPr>
                <w:rFonts w:ascii="Arial" w:hAnsi="Arial" w:cs="Arial"/>
                <w:shd w:val="clear" w:color="auto" w:fill="FFFFFF"/>
              </w:rPr>
              <w:t>s</w:t>
            </w:r>
            <w:r w:rsidRPr="00E72CE2" w:rsidR="002D4D5E">
              <w:rPr>
                <w:rFonts w:ascii="Arial" w:hAnsi="Arial" w:cs="Arial"/>
                <w:shd w:val="clear" w:color="auto" w:fill="FFFFFF"/>
              </w:rPr>
              <w:t>urtido el trámite</w:t>
            </w:r>
            <w:r w:rsidRPr="00E72CE2" w:rsidR="0075603B">
              <w:rPr>
                <w:rFonts w:ascii="Arial" w:hAnsi="Arial" w:cs="Arial"/>
                <w:shd w:val="clear" w:color="auto" w:fill="FFFFFF"/>
              </w:rPr>
              <w:t xml:space="preserve"> final del proceso judicial o de la solicitud de conciliación</w:t>
            </w:r>
            <w:r w:rsidRPr="00E72CE2" w:rsidR="00E3736C">
              <w:rPr>
                <w:rFonts w:ascii="Arial" w:hAnsi="Arial" w:cs="Arial"/>
                <w:shd w:val="clear" w:color="auto" w:fill="FFFFFF"/>
              </w:rPr>
              <w:t xml:space="preserve"> (sentencia ejecutoriada, cumplimiento de fallo, acuerdo conciliatorio aprobado, etc.)</w:t>
            </w:r>
            <w:r w:rsidRPr="00E72CE2" w:rsidR="002D4D5E">
              <w:rPr>
                <w:rFonts w:ascii="Arial" w:hAnsi="Arial" w:cs="Arial"/>
                <w:shd w:val="clear" w:color="auto" w:fill="FFFFFF"/>
              </w:rPr>
              <w:t xml:space="preserve"> el </w:t>
            </w:r>
            <w:r w:rsidR="000A6A8A">
              <w:rPr>
                <w:rFonts w:ascii="Arial" w:hAnsi="Arial" w:cs="Arial"/>
                <w:shd w:val="clear" w:color="auto" w:fill="FFFFFF"/>
              </w:rPr>
              <w:t>profesional asignado</w:t>
            </w:r>
            <w:r w:rsidRPr="00E72CE2" w:rsidR="002D4D5E">
              <w:rPr>
                <w:rFonts w:ascii="Arial" w:hAnsi="Arial" w:cs="Arial"/>
                <w:shd w:val="clear" w:color="auto" w:fill="FFFFFF"/>
              </w:rPr>
              <w:t xml:space="preserve"> </w:t>
            </w:r>
            <w:r w:rsidRPr="00E72CE2" w:rsidR="00E3736C">
              <w:rPr>
                <w:rFonts w:ascii="Arial" w:hAnsi="Arial" w:cs="Arial"/>
                <w:shd w:val="clear" w:color="auto" w:fill="FFFFFF"/>
              </w:rPr>
              <w:t xml:space="preserve">del Grupo de Defensa Judicial deberá: </w:t>
            </w:r>
          </w:p>
          <w:p w:rsidRPr="00E72CE2" w:rsidR="00E3736C" w:rsidP="002908C7" w:rsidRDefault="00E3736C" w14:paraId="5178FF3D" w14:textId="77777777">
            <w:pPr>
              <w:rPr>
                <w:rFonts w:ascii="Arial" w:hAnsi="Arial" w:cs="Arial"/>
                <w:shd w:val="clear" w:color="auto" w:fill="FFFFFF"/>
              </w:rPr>
            </w:pPr>
          </w:p>
          <w:p w:rsidRPr="00E72CE2" w:rsidR="001754BF" w:rsidP="002908C7" w:rsidRDefault="00E3736C" w14:paraId="39833946" w14:textId="4F875692">
            <w:pPr>
              <w:rPr>
                <w:rFonts w:ascii="Arial" w:hAnsi="Arial" w:cs="Arial"/>
                <w:shd w:val="clear" w:color="auto" w:fill="FFFFFF"/>
              </w:rPr>
            </w:pPr>
            <w:r w:rsidRPr="00E72CE2">
              <w:rPr>
                <w:rFonts w:ascii="Arial" w:hAnsi="Arial" w:cs="Arial"/>
                <w:shd w:val="clear" w:color="auto" w:fill="FFFFFF"/>
              </w:rPr>
              <w:t>A</w:t>
            </w:r>
            <w:r w:rsidRPr="00E72CE2" w:rsidR="002D4D5E">
              <w:rPr>
                <w:rFonts w:ascii="Arial" w:hAnsi="Arial" w:cs="Arial"/>
                <w:shd w:val="clear" w:color="auto" w:fill="FFFFFF"/>
              </w:rPr>
              <w:t>ctualiza</w:t>
            </w:r>
            <w:r w:rsidRPr="00E72CE2">
              <w:rPr>
                <w:rFonts w:ascii="Arial" w:hAnsi="Arial" w:cs="Arial"/>
                <w:shd w:val="clear" w:color="auto" w:fill="FFFFFF"/>
              </w:rPr>
              <w:t xml:space="preserve">r </w:t>
            </w:r>
            <w:r w:rsidRPr="00E72CE2" w:rsidR="002D4D5E">
              <w:rPr>
                <w:rFonts w:ascii="Arial" w:hAnsi="Arial" w:cs="Arial"/>
                <w:shd w:val="clear" w:color="auto" w:fill="FFFFFF"/>
              </w:rPr>
              <w:t xml:space="preserve">información en </w:t>
            </w:r>
            <w:r w:rsidRPr="00E72CE2" w:rsidR="00A00418">
              <w:rPr>
                <w:rFonts w:ascii="Arial" w:hAnsi="Arial" w:cs="Arial"/>
                <w:shd w:val="clear" w:color="auto" w:fill="FFFFFF"/>
              </w:rPr>
              <w:t>Ekogui</w:t>
            </w:r>
            <w:r w:rsidRPr="00E72CE2" w:rsidR="001754BF">
              <w:rPr>
                <w:rFonts w:ascii="Arial" w:hAnsi="Arial" w:cs="Arial"/>
                <w:shd w:val="clear" w:color="auto" w:fill="FFFFFF"/>
              </w:rPr>
              <w:t xml:space="preserve">. </w:t>
            </w:r>
          </w:p>
          <w:p w:rsidRPr="00E72CE2" w:rsidR="001754BF" w:rsidP="002908C7" w:rsidRDefault="001754BF" w14:paraId="479155B3" w14:textId="77777777">
            <w:pPr>
              <w:rPr>
                <w:rFonts w:ascii="Arial" w:hAnsi="Arial" w:cs="Arial"/>
                <w:shd w:val="clear" w:color="auto" w:fill="FFFFFF"/>
              </w:rPr>
            </w:pPr>
          </w:p>
          <w:p w:rsidRPr="00E72CE2" w:rsidR="002D4D5E" w:rsidP="002908C7" w:rsidRDefault="001754BF" w14:paraId="71E7A0FC" w14:textId="24FADEFA">
            <w:pPr>
              <w:rPr>
                <w:rFonts w:ascii="Arial" w:hAnsi="Arial" w:cs="Arial"/>
                <w:shd w:val="clear" w:color="auto" w:fill="FFFFFF"/>
              </w:rPr>
            </w:pPr>
            <w:r w:rsidRPr="00E72CE2">
              <w:rPr>
                <w:rFonts w:ascii="Arial" w:hAnsi="Arial" w:cs="Arial"/>
                <w:shd w:val="clear" w:color="auto" w:fill="FFFFFF"/>
              </w:rPr>
              <w:t>C</w:t>
            </w:r>
            <w:r w:rsidRPr="00E72CE2" w:rsidR="002D4D5E">
              <w:rPr>
                <w:rFonts w:ascii="Arial" w:hAnsi="Arial" w:cs="Arial"/>
                <w:shd w:val="clear" w:color="auto" w:fill="FFFFFF"/>
              </w:rPr>
              <w:t>arga</w:t>
            </w:r>
            <w:r w:rsidRPr="00E72CE2">
              <w:rPr>
                <w:rFonts w:ascii="Arial" w:hAnsi="Arial" w:cs="Arial"/>
                <w:shd w:val="clear" w:color="auto" w:fill="FFFFFF"/>
              </w:rPr>
              <w:t xml:space="preserve">r </w:t>
            </w:r>
            <w:r w:rsidRPr="00E72CE2" w:rsidR="002D4D5E">
              <w:rPr>
                <w:rFonts w:ascii="Arial" w:hAnsi="Arial" w:cs="Arial"/>
                <w:shd w:val="clear" w:color="auto" w:fill="FFFFFF"/>
              </w:rPr>
              <w:t>las piezas procesales que motiv</w:t>
            </w:r>
            <w:r w:rsidRPr="00E72CE2">
              <w:rPr>
                <w:rFonts w:ascii="Arial" w:hAnsi="Arial" w:cs="Arial"/>
                <w:shd w:val="clear" w:color="auto" w:fill="FFFFFF"/>
              </w:rPr>
              <w:t>an</w:t>
            </w:r>
            <w:r w:rsidRPr="00E72CE2" w:rsidR="006A4422">
              <w:rPr>
                <w:rFonts w:ascii="Arial" w:hAnsi="Arial" w:cs="Arial"/>
                <w:shd w:val="clear" w:color="auto" w:fill="FFFFFF"/>
              </w:rPr>
              <w:t xml:space="preserve"> </w:t>
            </w:r>
            <w:r w:rsidRPr="00E72CE2" w:rsidR="002D4D5E">
              <w:rPr>
                <w:rFonts w:ascii="Arial" w:hAnsi="Arial" w:cs="Arial"/>
                <w:shd w:val="clear" w:color="auto" w:fill="FFFFFF"/>
              </w:rPr>
              <w:t>la terminación del proceso.</w:t>
            </w:r>
          </w:p>
          <w:p w:rsidRPr="00E72CE2" w:rsidR="002D4D5E" w:rsidP="002908C7" w:rsidRDefault="002D4D5E" w14:paraId="5E17E938" w14:textId="77777777">
            <w:pPr>
              <w:rPr>
                <w:rFonts w:ascii="Arial" w:hAnsi="Arial" w:cs="Arial"/>
                <w:shd w:val="clear" w:color="auto" w:fill="FFFFFF"/>
              </w:rPr>
            </w:pPr>
          </w:p>
          <w:p w:rsidR="00EA55CD" w:rsidP="002908C7" w:rsidRDefault="002D4D5E" w14:paraId="03C43F81" w14:textId="19931C0A">
            <w:pPr>
              <w:rPr>
                <w:rFonts w:ascii="Arial" w:hAnsi="Arial" w:cs="Arial"/>
                <w:shd w:val="clear" w:color="auto" w:fill="FFFFFF"/>
              </w:rPr>
            </w:pPr>
            <w:r w:rsidRPr="00E72CE2">
              <w:rPr>
                <w:rFonts w:ascii="Arial" w:hAnsi="Arial" w:cs="Arial"/>
                <w:shd w:val="clear" w:color="auto" w:fill="FFFFFF"/>
              </w:rPr>
              <w:t>Informa</w:t>
            </w:r>
            <w:r w:rsidR="002530FB">
              <w:rPr>
                <w:rFonts w:ascii="Arial" w:hAnsi="Arial" w:cs="Arial"/>
                <w:shd w:val="clear" w:color="auto" w:fill="FFFFFF"/>
              </w:rPr>
              <w:t>r</w:t>
            </w:r>
            <w:r w:rsidRPr="00E72CE2">
              <w:rPr>
                <w:rFonts w:ascii="Arial" w:hAnsi="Arial" w:cs="Arial"/>
                <w:shd w:val="clear" w:color="auto" w:fill="FFFFFF"/>
              </w:rPr>
              <w:t xml:space="preserve"> al funcionario encargado de </w:t>
            </w:r>
            <w:r w:rsidRPr="00E72CE2" w:rsidR="000D0C7D">
              <w:rPr>
                <w:rFonts w:ascii="Arial" w:hAnsi="Arial" w:cs="Arial"/>
                <w:shd w:val="clear" w:color="auto" w:fill="FFFFFF"/>
              </w:rPr>
              <w:t xml:space="preserve">la administración </w:t>
            </w:r>
            <w:r w:rsidRPr="00E72CE2">
              <w:rPr>
                <w:rFonts w:ascii="Arial" w:hAnsi="Arial" w:cs="Arial"/>
                <w:shd w:val="clear" w:color="auto" w:fill="FFFFFF"/>
              </w:rPr>
              <w:t xml:space="preserve">de </w:t>
            </w:r>
            <w:r w:rsidRPr="00E72CE2" w:rsidR="007E16FF">
              <w:rPr>
                <w:rFonts w:ascii="Arial" w:hAnsi="Arial" w:cs="Arial"/>
                <w:shd w:val="clear" w:color="auto" w:fill="FFFFFF"/>
              </w:rPr>
              <w:t>las b</w:t>
            </w:r>
            <w:r w:rsidRPr="00E72CE2">
              <w:rPr>
                <w:rFonts w:ascii="Arial" w:hAnsi="Arial" w:cs="Arial"/>
                <w:shd w:val="clear" w:color="auto" w:fill="FFFFFF"/>
              </w:rPr>
              <w:t>ase</w:t>
            </w:r>
            <w:r w:rsidRPr="00E72CE2" w:rsidR="007E16FF">
              <w:rPr>
                <w:rFonts w:ascii="Arial" w:hAnsi="Arial" w:cs="Arial"/>
                <w:shd w:val="clear" w:color="auto" w:fill="FFFFFF"/>
              </w:rPr>
              <w:t>s</w:t>
            </w:r>
            <w:r w:rsidRPr="00E72CE2">
              <w:rPr>
                <w:rFonts w:ascii="Arial" w:hAnsi="Arial" w:cs="Arial"/>
                <w:shd w:val="clear" w:color="auto" w:fill="FFFFFF"/>
              </w:rPr>
              <w:t xml:space="preserve"> de datos </w:t>
            </w:r>
            <w:r w:rsidRPr="00E72CE2" w:rsidR="007E16FF">
              <w:rPr>
                <w:rFonts w:ascii="Arial" w:hAnsi="Arial" w:cs="Arial"/>
                <w:shd w:val="clear" w:color="auto" w:fill="FFFFFF"/>
              </w:rPr>
              <w:t xml:space="preserve">para que actualice los movimientos procesales </w:t>
            </w:r>
            <w:r w:rsidRPr="00E72CE2" w:rsidR="0051138E">
              <w:rPr>
                <w:rFonts w:ascii="Arial" w:hAnsi="Arial" w:cs="Arial"/>
                <w:shd w:val="clear" w:color="auto" w:fill="FFFFFF"/>
              </w:rPr>
              <w:t xml:space="preserve">en el formato </w:t>
            </w:r>
            <w:r w:rsidRPr="00E72CE2" w:rsidR="005A4F19">
              <w:rPr>
                <w:rFonts w:ascii="Arial" w:hAnsi="Arial" w:cs="Arial"/>
                <w:shd w:val="clear" w:color="auto" w:fill="FFFFFF"/>
              </w:rPr>
              <w:t>Base de datos procesos judiciales</w:t>
            </w:r>
            <w:r w:rsidR="002530FB">
              <w:rPr>
                <w:rFonts w:ascii="Arial" w:hAnsi="Arial" w:cs="Arial"/>
                <w:shd w:val="clear" w:color="auto" w:fill="FFFFFF"/>
              </w:rPr>
              <w:t>.</w:t>
            </w:r>
            <w:r w:rsidRPr="00E72CE2" w:rsidR="005A4F19">
              <w:rPr>
                <w:rFonts w:ascii="Arial" w:hAnsi="Arial" w:cs="Arial"/>
                <w:shd w:val="clear" w:color="auto" w:fill="FFFFFF"/>
              </w:rPr>
              <w:t xml:space="preserve"> </w:t>
            </w:r>
          </w:p>
          <w:p w:rsidR="00141AD3" w:rsidP="002908C7" w:rsidRDefault="00141AD3" w14:paraId="0DC4CE75" w14:textId="77777777">
            <w:pPr>
              <w:rPr>
                <w:rFonts w:ascii="Arial" w:hAnsi="Arial" w:cs="Arial"/>
                <w:color w:val="C00000"/>
                <w:shd w:val="clear" w:color="auto" w:fill="FFFFFF"/>
              </w:rPr>
            </w:pPr>
          </w:p>
          <w:p w:rsidR="00141AD3" w:rsidP="002908C7" w:rsidRDefault="00141AD3" w14:paraId="18958EF2" w14:textId="77777777">
            <w:pPr>
              <w:rPr>
                <w:rFonts w:ascii="Arial" w:hAnsi="Arial" w:cs="Arial"/>
                <w:b/>
                <w:bCs/>
                <w:shd w:val="clear" w:color="auto" w:fill="FFFFFF"/>
              </w:rPr>
            </w:pPr>
            <w:r w:rsidRPr="00861AC4">
              <w:rPr>
                <w:rFonts w:ascii="Arial" w:hAnsi="Arial" w:cs="Arial"/>
                <w:b/>
                <w:bCs/>
                <w:shd w:val="clear" w:color="auto" w:fill="FFFFFF"/>
              </w:rPr>
              <w:t>Fin del procedimiento</w:t>
            </w:r>
          </w:p>
          <w:p w:rsidRPr="00861AC4" w:rsidR="003A0A4B" w:rsidP="002908C7" w:rsidRDefault="003A0A4B" w14:paraId="698EBE18" w14:textId="200AACC5">
            <w:pPr>
              <w:rPr>
                <w:rFonts w:ascii="Arial" w:hAnsi="Arial" w:cs="Arial"/>
                <w:b/>
                <w:bCs/>
                <w:color w:val="C00000"/>
                <w:shd w:val="clear" w:color="auto" w:fill="FFFFFF"/>
              </w:rPr>
            </w:pPr>
          </w:p>
        </w:tc>
        <w:tc>
          <w:tcPr>
            <w:tcW w:w="3718" w:type="dxa"/>
          </w:tcPr>
          <w:p w:rsidRPr="00E72CE2" w:rsidR="002D4D5E" w:rsidP="002908C7" w:rsidRDefault="002D4D5E" w14:paraId="016F519F" w14:textId="77777777">
            <w:pPr>
              <w:rPr>
                <w:rFonts w:ascii="Arial" w:hAnsi="Arial" w:cs="Arial"/>
                <w:shd w:val="clear" w:color="auto" w:fill="FFFFFF"/>
              </w:rPr>
            </w:pPr>
            <w:r w:rsidRPr="00E72CE2">
              <w:rPr>
                <w:rFonts w:ascii="Arial" w:hAnsi="Arial" w:cs="Arial"/>
                <w:shd w:val="clear" w:color="auto" w:fill="FFFFFF"/>
              </w:rPr>
              <w:t>Apoderado del Grupo de Defensa Judicial</w:t>
            </w:r>
          </w:p>
          <w:p w:rsidRPr="00E72CE2" w:rsidR="002D4D5E" w:rsidP="002908C7" w:rsidRDefault="002D4D5E" w14:paraId="23EE7EEF" w14:textId="77777777">
            <w:pPr>
              <w:rPr>
                <w:rFonts w:ascii="Arial" w:hAnsi="Arial" w:cs="Arial"/>
                <w:shd w:val="clear" w:color="auto" w:fill="FFFFFF"/>
              </w:rPr>
            </w:pPr>
          </w:p>
          <w:p w:rsidRPr="00E72CE2" w:rsidR="00DC3DB2" w:rsidP="002908C7" w:rsidRDefault="00DC3DB2" w14:paraId="6B0AF139" w14:textId="2CBFCE41">
            <w:pPr>
              <w:rPr>
                <w:rFonts w:ascii="Arial" w:hAnsi="Arial" w:cs="Arial"/>
                <w:shd w:val="clear" w:color="auto" w:fill="FFFFFF"/>
              </w:rPr>
            </w:pPr>
            <w:r w:rsidRPr="00E72CE2">
              <w:rPr>
                <w:rFonts w:ascii="Arial" w:hAnsi="Arial" w:cs="Arial"/>
                <w:shd w:val="clear" w:color="auto" w:fill="FFFFFF"/>
              </w:rPr>
              <w:t>Funcionario encargado de la administración de las bases de datos</w:t>
            </w:r>
          </w:p>
          <w:p w:rsidRPr="00E72CE2" w:rsidR="00DC3DB2" w:rsidP="002908C7" w:rsidRDefault="00DC3DB2" w14:paraId="36698EAB" w14:textId="77777777">
            <w:pPr>
              <w:rPr>
                <w:rFonts w:ascii="Arial" w:hAnsi="Arial" w:cs="Arial"/>
                <w:shd w:val="clear" w:color="auto" w:fill="FFFFFF"/>
              </w:rPr>
            </w:pPr>
          </w:p>
          <w:p w:rsidRPr="00E72CE2" w:rsidR="002D4D5E" w:rsidP="002908C7" w:rsidRDefault="002D4D5E" w14:paraId="241F8FA3" w14:textId="6A9E8C3D">
            <w:pPr>
              <w:rPr>
                <w:rFonts w:ascii="Arial" w:hAnsi="Arial" w:cs="Arial"/>
                <w:i/>
                <w:iCs/>
                <w:shd w:val="clear" w:color="auto" w:fill="FFFFFF"/>
              </w:rPr>
            </w:pPr>
            <w:r w:rsidRPr="00E72CE2">
              <w:rPr>
                <w:rFonts w:ascii="Arial" w:hAnsi="Arial" w:cs="Arial"/>
                <w:shd w:val="clear" w:color="auto" w:fill="FFFFFF"/>
              </w:rPr>
              <w:t>Comité de Conciliación</w:t>
            </w:r>
          </w:p>
        </w:tc>
        <w:tc>
          <w:tcPr>
            <w:tcW w:w="2047" w:type="dxa"/>
          </w:tcPr>
          <w:p w:rsidRPr="00E72CE2" w:rsidR="00FC4400" w:rsidP="002908C7" w:rsidRDefault="00FC4400" w14:paraId="1937D327" w14:textId="4707DAD7">
            <w:pPr>
              <w:rPr>
                <w:rFonts w:ascii="Arial" w:hAnsi="Arial" w:cs="Arial"/>
                <w:i/>
                <w:iCs/>
                <w:shd w:val="clear" w:color="auto" w:fill="FFFFFF"/>
              </w:rPr>
            </w:pPr>
            <w:r w:rsidRPr="00E72CE2">
              <w:rPr>
                <w:rFonts w:ascii="Arial" w:hAnsi="Arial" w:cs="Arial"/>
                <w:i/>
                <w:iCs/>
                <w:shd w:val="clear" w:color="auto" w:fill="FFFFFF"/>
              </w:rPr>
              <w:t xml:space="preserve"> </w:t>
            </w:r>
          </w:p>
          <w:p w:rsidRPr="00E72CE2" w:rsidR="002D4D5E" w:rsidP="002908C7" w:rsidRDefault="00FC4400" w14:paraId="69D62FC9" w14:textId="167ECAD4">
            <w:pPr>
              <w:rPr>
                <w:rFonts w:ascii="Arial" w:hAnsi="Arial" w:cs="Arial"/>
                <w:shd w:val="clear" w:color="auto" w:fill="FFFFFF"/>
              </w:rPr>
            </w:pPr>
            <w:r w:rsidRPr="00E72CE2">
              <w:rPr>
                <w:rFonts w:ascii="Arial" w:hAnsi="Arial" w:cs="Arial"/>
                <w:shd w:val="clear" w:color="auto" w:fill="FFFFFF"/>
              </w:rPr>
              <w:t>Inmediato</w:t>
            </w:r>
          </w:p>
        </w:tc>
        <w:tc>
          <w:tcPr>
            <w:tcW w:w="2738" w:type="dxa"/>
          </w:tcPr>
          <w:p w:rsidRPr="00E72CE2" w:rsidR="00141AD3" w:rsidP="00141AD3" w:rsidRDefault="00141AD3" w14:paraId="5383E564" w14:textId="77777777">
            <w:pPr>
              <w:rPr>
                <w:rFonts w:ascii="Arial" w:hAnsi="Arial" w:cs="Arial"/>
                <w:shd w:val="clear" w:color="auto" w:fill="FFFFFF"/>
              </w:rPr>
            </w:pPr>
            <w:r w:rsidRPr="00E72CE2">
              <w:rPr>
                <w:rFonts w:ascii="Arial" w:hAnsi="Arial" w:cs="Arial"/>
                <w:shd w:val="clear" w:color="auto" w:fill="FFFFFF"/>
              </w:rPr>
              <w:t xml:space="preserve">Ficha técnica en Ekogui </w:t>
            </w:r>
          </w:p>
          <w:p w:rsidRPr="00E72CE2" w:rsidR="00BE32D8" w:rsidP="002908C7" w:rsidRDefault="00BE32D8" w14:paraId="4E17FFBB" w14:textId="03967891">
            <w:pPr>
              <w:rPr>
                <w:rFonts w:ascii="Arial" w:hAnsi="Arial" w:cs="Arial"/>
                <w:shd w:val="clear" w:color="auto" w:fill="FFFFFF"/>
              </w:rPr>
            </w:pPr>
            <w:r w:rsidRPr="00E72CE2">
              <w:rPr>
                <w:rFonts w:ascii="Arial" w:hAnsi="Arial" w:cs="Arial"/>
                <w:shd w:val="clear" w:color="auto" w:fill="FFFFFF"/>
              </w:rPr>
              <w:t xml:space="preserve"> </w:t>
            </w:r>
          </w:p>
          <w:p w:rsidR="00141AD3" w:rsidP="002908C7" w:rsidRDefault="00BE32D8" w14:paraId="02B4B5E2" w14:textId="412E632B">
            <w:pPr>
              <w:rPr>
                <w:rFonts w:ascii="Arial" w:hAnsi="Arial" w:cs="Arial"/>
                <w:shd w:val="clear" w:color="auto" w:fill="FFFFFF"/>
              </w:rPr>
            </w:pPr>
            <w:r w:rsidRPr="00E72CE2">
              <w:rPr>
                <w:rFonts w:ascii="Arial" w:hAnsi="Arial" w:cs="Arial"/>
                <w:shd w:val="clear" w:color="auto" w:fill="FFFFFF"/>
              </w:rPr>
              <w:t>Formato Base de datos procesos judiciales</w:t>
            </w:r>
          </w:p>
          <w:p w:rsidRPr="00E72CE2" w:rsidR="00BE32D8" w:rsidP="002908C7" w:rsidRDefault="00BE32D8" w14:paraId="09BA9775" w14:textId="6687CC47">
            <w:pPr>
              <w:rPr>
                <w:rFonts w:ascii="Arial" w:hAnsi="Arial" w:cs="Arial"/>
                <w:shd w:val="clear" w:color="auto" w:fill="FFFFFF"/>
              </w:rPr>
            </w:pPr>
            <w:r w:rsidRPr="00E72CE2">
              <w:rPr>
                <w:rFonts w:ascii="Arial" w:hAnsi="Arial" w:cs="Arial"/>
                <w:shd w:val="clear" w:color="auto" w:fill="FFFFFF"/>
              </w:rPr>
              <w:t xml:space="preserve"> </w:t>
            </w:r>
          </w:p>
          <w:p w:rsidRPr="00E72CE2" w:rsidR="00BE32D8" w:rsidP="002908C7" w:rsidRDefault="00BE32D8" w14:paraId="565113E8" w14:textId="2C0725C0">
            <w:pPr>
              <w:rPr>
                <w:rFonts w:ascii="Arial" w:hAnsi="Arial" w:cs="Arial"/>
                <w:shd w:val="clear" w:color="auto" w:fill="FFFFFF"/>
              </w:rPr>
            </w:pPr>
            <w:r w:rsidRPr="00E72CE2">
              <w:rPr>
                <w:rFonts w:ascii="Arial" w:hAnsi="Arial" w:cs="Arial"/>
                <w:shd w:val="clear" w:color="auto" w:fill="FFFFFF"/>
              </w:rPr>
              <w:t xml:space="preserve">Piezas procesales digitalizadas </w:t>
            </w:r>
          </w:p>
          <w:p w:rsidRPr="00E72CE2" w:rsidR="00BE32D8" w:rsidP="002908C7" w:rsidRDefault="00BE32D8" w14:paraId="69FAD5E0" w14:textId="77777777">
            <w:pPr>
              <w:rPr>
                <w:rFonts w:ascii="Arial" w:hAnsi="Arial" w:cs="Arial"/>
                <w:shd w:val="clear" w:color="auto" w:fill="FFFFFF"/>
              </w:rPr>
            </w:pPr>
          </w:p>
          <w:p w:rsidR="002D4D5E" w:rsidP="002908C7" w:rsidRDefault="002D4D5E" w14:paraId="6A86AC24" w14:textId="77777777">
            <w:pPr>
              <w:rPr>
                <w:rFonts w:ascii="Arial" w:hAnsi="Arial" w:cs="Arial"/>
                <w:shd w:val="clear" w:color="auto" w:fill="FFFFFF"/>
              </w:rPr>
            </w:pPr>
          </w:p>
          <w:p w:rsidRPr="00E72CE2" w:rsidR="00141AD3" w:rsidP="002908C7" w:rsidRDefault="00141AD3" w14:paraId="58F42E79" w14:textId="0FA2FF37">
            <w:pPr>
              <w:rPr>
                <w:rFonts w:ascii="Arial" w:hAnsi="Arial" w:cs="Arial"/>
                <w:shd w:val="clear" w:color="auto" w:fill="FFFFFF"/>
              </w:rPr>
            </w:pPr>
          </w:p>
        </w:tc>
      </w:tr>
    </w:tbl>
    <w:p w:rsidR="00795768" w:rsidP="002908C7" w:rsidRDefault="00795768" w14:paraId="510878A3" w14:textId="6CA19F37">
      <w:pPr>
        <w:spacing w:after="0" w:line="360" w:lineRule="auto"/>
        <w:rPr>
          <w:rFonts w:ascii="Arial" w:hAnsi="Arial" w:cs="Arial"/>
          <w:i/>
          <w:iCs/>
          <w:color w:val="AEAAAA" w:themeColor="background2" w:themeShade="BF"/>
          <w:sz w:val="24"/>
          <w:szCs w:val="24"/>
          <w:shd w:val="clear" w:color="auto" w:fill="FFFFFF"/>
        </w:rPr>
      </w:pPr>
    </w:p>
    <w:p w:rsidR="006720C1" w:rsidP="002908C7" w:rsidRDefault="006720C1" w14:paraId="6C52DA16" w14:textId="77777777">
      <w:pPr>
        <w:spacing w:after="0" w:line="360" w:lineRule="auto"/>
        <w:rPr>
          <w:rFonts w:ascii="Arial" w:hAnsi="Arial" w:cs="Arial"/>
          <w:i/>
          <w:iCs/>
          <w:color w:val="AEAAAA" w:themeColor="background2" w:themeShade="BF"/>
          <w:sz w:val="24"/>
          <w:szCs w:val="24"/>
          <w:shd w:val="clear" w:color="auto" w:fill="FFFFFF"/>
        </w:rPr>
      </w:pPr>
    </w:p>
    <w:tbl>
      <w:tblPr>
        <w:tblW w:w="133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1410"/>
        <w:gridCol w:w="1230"/>
        <w:gridCol w:w="1725"/>
        <w:gridCol w:w="1110"/>
        <w:gridCol w:w="6432"/>
      </w:tblGrid>
      <w:tr w:rsidRPr="006720C1" w:rsidR="006720C1" w:rsidTr="006720C1" w14:paraId="20EBCE49" w14:textId="77777777">
        <w:trPr>
          <w:trHeight w:val="30"/>
        </w:trPr>
        <w:tc>
          <w:tcPr>
            <w:tcW w:w="13317" w:type="dxa"/>
            <w:gridSpan w:val="6"/>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099E81F2" w14:textId="77777777">
            <w:pPr>
              <w:spacing w:after="0" w:line="240" w:lineRule="auto"/>
              <w:jc w:val="center"/>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Control de cambios</w:t>
            </w:r>
            <w:r w:rsidRPr="006720C1">
              <w:rPr>
                <w:rFonts w:ascii="Arial" w:hAnsi="Arial" w:eastAsia="Times New Roman" w:cs="Arial"/>
                <w:kern w:val="0"/>
                <w:lang w:eastAsia="es-CO"/>
                <w14:ligatures w14:val="none"/>
              </w:rPr>
              <w:t> </w:t>
            </w:r>
          </w:p>
        </w:tc>
      </w:tr>
      <w:tr w:rsidRPr="006720C1" w:rsidR="006720C1" w:rsidTr="006720C1" w14:paraId="659C5FC3" w14:textId="77777777">
        <w:trPr>
          <w:trHeight w:val="60"/>
        </w:trPr>
        <w:tc>
          <w:tcPr>
            <w:tcW w:w="1410" w:type="dxa"/>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11558C8B"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Versión</w:t>
            </w:r>
            <w:r w:rsidRPr="006720C1">
              <w:rPr>
                <w:rFonts w:ascii="Arial" w:hAnsi="Arial" w:eastAsia="Times New Roman" w:cs="Arial"/>
                <w:kern w:val="0"/>
                <w:lang w:eastAsia="es-CO"/>
                <w14:ligatures w14:val="none"/>
              </w:rPr>
              <w:t> </w:t>
            </w:r>
          </w:p>
        </w:tc>
        <w:tc>
          <w:tcPr>
            <w:tcW w:w="1410" w:type="dxa"/>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19FD6D4E"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Fecha</w:t>
            </w:r>
            <w:r w:rsidRPr="006720C1">
              <w:rPr>
                <w:rFonts w:ascii="Arial" w:hAnsi="Arial" w:eastAsia="Times New Roman" w:cs="Arial"/>
                <w:kern w:val="0"/>
                <w:lang w:eastAsia="es-CO"/>
                <w14:ligatures w14:val="none"/>
              </w:rPr>
              <w:t> </w:t>
            </w:r>
          </w:p>
        </w:tc>
        <w:tc>
          <w:tcPr>
            <w:tcW w:w="10497" w:type="dxa"/>
            <w:gridSpan w:val="4"/>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2A56F908"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Descripción de los cambios</w:t>
            </w:r>
            <w:r w:rsidRPr="006720C1">
              <w:rPr>
                <w:rFonts w:ascii="Arial" w:hAnsi="Arial" w:eastAsia="Times New Roman" w:cs="Arial"/>
                <w:kern w:val="0"/>
                <w:lang w:eastAsia="es-CO"/>
                <w14:ligatures w14:val="none"/>
              </w:rPr>
              <w:t> </w:t>
            </w:r>
          </w:p>
        </w:tc>
      </w:tr>
      <w:tr w:rsidRPr="006720C1" w:rsidR="006720C1" w:rsidTr="006720C1" w14:paraId="57CFE989" w14:textId="77777777">
        <w:trPr>
          <w:trHeight w:val="300"/>
        </w:trPr>
        <w:tc>
          <w:tcPr>
            <w:tcW w:w="14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3B12B8B5"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1  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5844D976"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26/02/2026 </w:t>
            </w:r>
          </w:p>
        </w:tc>
        <w:tc>
          <w:tcPr>
            <w:tcW w:w="10497" w:type="dxa"/>
            <w:gridSpan w:val="4"/>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6457584F"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 </w:t>
            </w:r>
          </w:p>
          <w:p w:rsidRPr="006720C1" w:rsidR="006720C1" w:rsidP="006720C1" w:rsidRDefault="006720C1" w14:paraId="05E3C3BE"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 </w:t>
            </w:r>
          </w:p>
          <w:p w:rsidR="006720C1" w:rsidP="006720C1" w:rsidRDefault="006720C1" w14:paraId="3CD046E4" w14:textId="77777777">
            <w:pPr>
              <w:spacing w:after="0" w:line="240" w:lineRule="auto"/>
              <w:textAlignment w:val="baseline"/>
              <w:rPr>
                <w:rFonts w:ascii="Arial" w:hAnsi="Arial" w:eastAsia="Times New Roman" w:cs="Arial"/>
                <w:kern w:val="0"/>
                <w:lang w:eastAsia="es-CO"/>
                <w14:ligatures w14:val="none"/>
              </w:rPr>
            </w:pPr>
            <w:r w:rsidRPr="006720C1">
              <w:rPr>
                <w:rFonts w:ascii="Arial" w:hAnsi="Arial" w:eastAsia="Times New Roman" w:cs="Arial"/>
                <w:kern w:val="0"/>
                <w:lang w:eastAsia="es-CO"/>
                <w14:ligatures w14:val="none"/>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 </w:t>
            </w:r>
          </w:p>
          <w:p w:rsidRPr="006720C1" w:rsidR="006720C1" w:rsidP="006720C1" w:rsidRDefault="006720C1" w14:paraId="0DD8F8DD" w14:textId="77777777">
            <w:pPr>
              <w:spacing w:after="0" w:line="240" w:lineRule="auto"/>
              <w:textAlignment w:val="baseline"/>
              <w:rPr>
                <w:rFonts w:ascii="Segoe UI" w:hAnsi="Segoe UI" w:eastAsia="Times New Roman" w:cs="Segoe UI"/>
                <w:kern w:val="0"/>
                <w:lang w:eastAsia="es-CO"/>
                <w14:ligatures w14:val="none"/>
              </w:rPr>
            </w:pPr>
          </w:p>
        </w:tc>
      </w:tr>
      <w:tr w:rsidRPr="006720C1" w:rsidR="006720C1" w:rsidTr="006720C1" w14:paraId="461D15CA" w14:textId="77777777">
        <w:trPr>
          <w:trHeight w:val="30"/>
        </w:trPr>
        <w:tc>
          <w:tcPr>
            <w:tcW w:w="2820"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5E3F0FE6"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Elaboró</w:t>
            </w:r>
            <w:r w:rsidRPr="006720C1">
              <w:rPr>
                <w:rFonts w:ascii="Arial" w:hAnsi="Arial" w:eastAsia="Times New Roman" w:cs="Arial"/>
                <w:kern w:val="0"/>
                <w:lang w:eastAsia="es-CO"/>
                <w14:ligatures w14:val="none"/>
              </w:rPr>
              <w:t> </w:t>
            </w:r>
          </w:p>
        </w:tc>
        <w:tc>
          <w:tcPr>
            <w:tcW w:w="2955"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3451D04F"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Revisó</w:t>
            </w:r>
            <w:r w:rsidRPr="006720C1">
              <w:rPr>
                <w:rFonts w:ascii="Arial" w:hAnsi="Arial" w:eastAsia="Times New Roman" w:cs="Arial"/>
                <w:kern w:val="0"/>
                <w:lang w:eastAsia="es-CO"/>
                <w14:ligatures w14:val="none"/>
              </w:rPr>
              <w:t> </w:t>
            </w:r>
          </w:p>
        </w:tc>
        <w:tc>
          <w:tcPr>
            <w:tcW w:w="7542"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6720C1" w:rsidR="006720C1" w:rsidP="006720C1" w:rsidRDefault="006720C1" w14:paraId="41B133CD"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Aprobó</w:t>
            </w:r>
            <w:r w:rsidRPr="006720C1">
              <w:rPr>
                <w:rFonts w:ascii="Arial" w:hAnsi="Arial" w:eastAsia="Times New Roman" w:cs="Arial"/>
                <w:kern w:val="0"/>
                <w:lang w:eastAsia="es-CO"/>
                <w14:ligatures w14:val="none"/>
              </w:rPr>
              <w:t> </w:t>
            </w:r>
          </w:p>
        </w:tc>
      </w:tr>
      <w:tr w:rsidRPr="006720C1" w:rsidR="006720C1" w:rsidTr="006720C1" w14:paraId="45423195" w14:textId="77777777">
        <w:trPr>
          <w:trHeight w:val="330"/>
        </w:trPr>
        <w:tc>
          <w:tcPr>
            <w:tcW w:w="14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64D9C9D0"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Nombre</w:t>
            </w:r>
            <w:r w:rsidRPr="006720C1">
              <w:rPr>
                <w:rFonts w:ascii="Arial" w:hAnsi="Arial" w:eastAsia="Times New Roman" w:cs="Arial"/>
                <w:kern w:val="0"/>
                <w:lang w:eastAsia="es-CO"/>
                <w14:ligatures w14:val="none"/>
              </w:rPr>
              <w:t> </w:t>
            </w:r>
          </w:p>
        </w:tc>
        <w:tc>
          <w:tcPr>
            <w:tcW w:w="1410" w:type="dxa"/>
            <w:vMerge w:val="restart"/>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12200BD4"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Información disponible en el SharePoint de la OAP a través del formato DEFT15 </w:t>
            </w:r>
          </w:p>
        </w:tc>
        <w:tc>
          <w:tcPr>
            <w:tcW w:w="123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27280A1"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Nombre</w:t>
            </w:r>
            <w:r w:rsidRPr="006720C1">
              <w:rPr>
                <w:rFonts w:ascii="Arial" w:hAnsi="Arial" w:eastAsia="Times New Roman" w:cs="Arial"/>
                <w:kern w:val="0"/>
                <w:lang w:eastAsia="es-CO"/>
                <w14:ligatures w14:val="none"/>
              </w:rPr>
              <w:t> </w:t>
            </w:r>
          </w:p>
        </w:tc>
        <w:tc>
          <w:tcPr>
            <w:tcW w:w="1725" w:type="dxa"/>
            <w:vMerge w:val="restart"/>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2DBD9EAB"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Información disponible en el SharePoint de la OAP a través del formato DEFT15 </w:t>
            </w:r>
          </w:p>
        </w:tc>
        <w:tc>
          <w:tcPr>
            <w:tcW w:w="11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5E7CDB76"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Nombre</w:t>
            </w:r>
            <w:r w:rsidRPr="006720C1">
              <w:rPr>
                <w:rFonts w:ascii="Arial" w:hAnsi="Arial" w:eastAsia="Times New Roman" w:cs="Arial"/>
                <w:kern w:val="0"/>
                <w:lang w:eastAsia="es-CO"/>
                <w14:ligatures w14:val="none"/>
              </w:rPr>
              <w:t> </w:t>
            </w:r>
          </w:p>
        </w:tc>
        <w:tc>
          <w:tcPr>
            <w:tcW w:w="6432" w:type="dxa"/>
            <w:vMerge w:val="restart"/>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6FC39CC"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kern w:val="0"/>
                <w:lang w:eastAsia="es-CO"/>
                <w14:ligatures w14:val="none"/>
              </w:rPr>
              <w:t>Información disponible en el SharePoint de la OAP a través del formato DEFT15 </w:t>
            </w:r>
          </w:p>
        </w:tc>
      </w:tr>
      <w:tr w:rsidRPr="006720C1" w:rsidR="006720C1" w:rsidTr="006720C1" w14:paraId="6B00E3B3" w14:textId="77777777">
        <w:trPr>
          <w:trHeight w:val="345"/>
        </w:trPr>
        <w:tc>
          <w:tcPr>
            <w:tcW w:w="14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1774FF51"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Cargo</w:t>
            </w:r>
            <w:r w:rsidRPr="006720C1">
              <w:rPr>
                <w:rFonts w:ascii="Arial" w:hAnsi="Arial" w:eastAsia="Times New Roman" w:cs="Arial"/>
                <w:kern w:val="0"/>
                <w:lang w:eastAsia="es-CO"/>
                <w14:ligatures w14:val="none"/>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E738643" w14:textId="77777777">
            <w:pPr>
              <w:spacing w:after="0" w:line="240" w:lineRule="auto"/>
              <w:rPr>
                <w:rFonts w:ascii="Segoe UI" w:hAnsi="Segoe UI" w:eastAsia="Times New Roman" w:cs="Segoe UI"/>
                <w:kern w:val="0"/>
                <w:lang w:eastAsia="es-CO"/>
                <w14:ligatures w14:val="none"/>
              </w:rPr>
            </w:pPr>
          </w:p>
        </w:tc>
        <w:tc>
          <w:tcPr>
            <w:tcW w:w="123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30F2AF41"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Cargo</w:t>
            </w:r>
            <w:r w:rsidRPr="006720C1">
              <w:rPr>
                <w:rFonts w:ascii="Arial" w:hAnsi="Arial" w:eastAsia="Times New Roman" w:cs="Arial"/>
                <w:kern w:val="0"/>
                <w:lang w:eastAsia="es-CO"/>
                <w14:ligatures w14:val="none"/>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693A0E47" w14:textId="77777777">
            <w:pPr>
              <w:spacing w:after="0" w:line="240" w:lineRule="auto"/>
              <w:rPr>
                <w:rFonts w:ascii="Segoe UI" w:hAnsi="Segoe UI" w:eastAsia="Times New Roman" w:cs="Segoe UI"/>
                <w:kern w:val="0"/>
                <w:lang w:eastAsia="es-CO"/>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342A670"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Cargo</w:t>
            </w:r>
            <w:r w:rsidRPr="006720C1">
              <w:rPr>
                <w:rFonts w:ascii="Arial" w:hAnsi="Arial" w:eastAsia="Times New Roman" w:cs="Arial"/>
                <w:kern w:val="0"/>
                <w:lang w:eastAsia="es-CO"/>
                <w14:ligatures w14:val="none"/>
              </w:rPr>
              <w:t> </w:t>
            </w:r>
          </w:p>
        </w:tc>
        <w:tc>
          <w:tcPr>
            <w:tcW w:w="6432" w:type="dxa"/>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5EF7FF10" w14:textId="77777777">
            <w:pPr>
              <w:spacing w:after="0" w:line="240" w:lineRule="auto"/>
              <w:rPr>
                <w:rFonts w:ascii="Segoe UI" w:hAnsi="Segoe UI" w:eastAsia="Times New Roman" w:cs="Segoe UI"/>
                <w:kern w:val="0"/>
                <w:lang w:eastAsia="es-CO"/>
                <w14:ligatures w14:val="none"/>
              </w:rPr>
            </w:pPr>
          </w:p>
        </w:tc>
      </w:tr>
      <w:tr w:rsidRPr="006720C1" w:rsidR="006720C1" w:rsidTr="006720C1" w14:paraId="02962CEC" w14:textId="77777777">
        <w:trPr>
          <w:trHeight w:val="330"/>
        </w:trPr>
        <w:tc>
          <w:tcPr>
            <w:tcW w:w="14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1C2C3088"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Fecha</w:t>
            </w:r>
            <w:r w:rsidRPr="006720C1">
              <w:rPr>
                <w:rFonts w:ascii="Arial" w:hAnsi="Arial" w:eastAsia="Times New Roman" w:cs="Arial"/>
                <w:kern w:val="0"/>
                <w:lang w:eastAsia="es-CO"/>
                <w14:ligatures w14:val="none"/>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664E9776" w14:textId="77777777">
            <w:pPr>
              <w:spacing w:after="0" w:line="240" w:lineRule="auto"/>
              <w:rPr>
                <w:rFonts w:ascii="Segoe UI" w:hAnsi="Segoe UI" w:eastAsia="Times New Roman" w:cs="Segoe UI"/>
                <w:kern w:val="0"/>
                <w:lang w:eastAsia="es-CO"/>
                <w14:ligatures w14:val="none"/>
              </w:rPr>
            </w:pPr>
          </w:p>
        </w:tc>
        <w:tc>
          <w:tcPr>
            <w:tcW w:w="123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01583B3"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Fecha</w:t>
            </w:r>
            <w:r w:rsidRPr="006720C1">
              <w:rPr>
                <w:rFonts w:ascii="Arial" w:hAnsi="Arial" w:eastAsia="Times New Roman" w:cs="Arial"/>
                <w:kern w:val="0"/>
                <w:lang w:eastAsia="es-CO"/>
                <w14:ligatures w14:val="none"/>
              </w:rPr>
              <w:t>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046A5135" w14:textId="77777777">
            <w:pPr>
              <w:spacing w:after="0" w:line="240" w:lineRule="auto"/>
              <w:rPr>
                <w:rFonts w:ascii="Segoe UI" w:hAnsi="Segoe UI" w:eastAsia="Times New Roman" w:cs="Segoe UI"/>
                <w:kern w:val="0"/>
                <w:lang w:eastAsia="es-CO"/>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7DBA165F" w14:textId="77777777">
            <w:pPr>
              <w:spacing w:after="0" w:line="240" w:lineRule="auto"/>
              <w:textAlignment w:val="baseline"/>
              <w:rPr>
                <w:rFonts w:ascii="Segoe UI" w:hAnsi="Segoe UI" w:eastAsia="Times New Roman" w:cs="Segoe UI"/>
                <w:kern w:val="0"/>
                <w:lang w:eastAsia="es-CO"/>
                <w14:ligatures w14:val="none"/>
              </w:rPr>
            </w:pPr>
            <w:r w:rsidRPr="006720C1">
              <w:rPr>
                <w:rFonts w:ascii="Arial" w:hAnsi="Arial" w:eastAsia="Times New Roman" w:cs="Arial"/>
                <w:b/>
                <w:bCs/>
                <w:kern w:val="0"/>
                <w:lang w:eastAsia="es-CO"/>
                <w14:ligatures w14:val="none"/>
              </w:rPr>
              <w:t>Fecha</w:t>
            </w:r>
            <w:r w:rsidRPr="006720C1">
              <w:rPr>
                <w:rFonts w:ascii="Arial" w:hAnsi="Arial" w:eastAsia="Times New Roman" w:cs="Arial"/>
                <w:kern w:val="0"/>
                <w:lang w:eastAsia="es-CO"/>
                <w14:ligatures w14:val="none"/>
              </w:rPr>
              <w:t> </w:t>
            </w:r>
          </w:p>
        </w:tc>
        <w:tc>
          <w:tcPr>
            <w:tcW w:w="6432" w:type="dxa"/>
            <w:vMerge/>
            <w:tcBorders>
              <w:top w:val="single" w:color="auto" w:sz="6" w:space="0"/>
              <w:left w:val="single" w:color="auto" w:sz="6" w:space="0"/>
              <w:bottom w:val="single" w:color="auto" w:sz="6" w:space="0"/>
              <w:right w:val="single" w:color="auto" w:sz="6" w:space="0"/>
            </w:tcBorders>
            <w:vAlign w:val="center"/>
            <w:hideMark/>
          </w:tcPr>
          <w:p w:rsidRPr="006720C1" w:rsidR="006720C1" w:rsidP="006720C1" w:rsidRDefault="006720C1" w14:paraId="66F93C96" w14:textId="77777777">
            <w:pPr>
              <w:spacing w:after="0" w:line="240" w:lineRule="auto"/>
              <w:rPr>
                <w:rFonts w:ascii="Segoe UI" w:hAnsi="Segoe UI" w:eastAsia="Times New Roman" w:cs="Segoe UI"/>
                <w:kern w:val="0"/>
                <w:lang w:eastAsia="es-CO"/>
                <w14:ligatures w14:val="none"/>
              </w:rPr>
            </w:pPr>
          </w:p>
        </w:tc>
      </w:tr>
    </w:tbl>
    <w:p w:rsidRPr="006720C1" w:rsidR="006720C1" w:rsidP="002908C7" w:rsidRDefault="006720C1" w14:paraId="36D4721B" w14:textId="77777777">
      <w:pPr>
        <w:spacing w:after="0" w:line="360" w:lineRule="auto"/>
        <w:rPr>
          <w:rFonts w:ascii="Arial" w:hAnsi="Arial" w:cs="Arial"/>
          <w:color w:val="AEAAAA" w:themeColor="background2" w:themeShade="BF"/>
          <w:sz w:val="24"/>
          <w:szCs w:val="24"/>
          <w:shd w:val="clear" w:color="auto" w:fill="FFFFFF"/>
        </w:rPr>
      </w:pPr>
    </w:p>
    <w:p w:rsidRPr="006720C1" w:rsidR="00E27E65" w:rsidP="002908C7" w:rsidRDefault="00E27E65" w14:paraId="7E4EF0B4" w14:textId="5033EBAC">
      <w:pPr>
        <w:rPr>
          <w:rFonts w:ascii="Arial" w:hAnsi="Arial" w:cs="Arial"/>
          <w:color w:val="AEAAAA" w:themeColor="background2" w:themeShade="BF"/>
          <w:shd w:val="clear" w:color="auto" w:fill="FFFFFF"/>
        </w:rPr>
      </w:pPr>
    </w:p>
    <w:p w:rsidR="00B574C4" w:rsidP="002908C7" w:rsidRDefault="00B574C4" w14:paraId="13CCC40D" w14:textId="77777777">
      <w:pPr>
        <w:rPr>
          <w:rFonts w:ascii="Arial" w:hAnsi="Arial" w:cs="Arial"/>
          <w:i/>
          <w:iCs/>
          <w:color w:val="AEAAAA" w:themeColor="background2" w:themeShade="BF"/>
          <w:shd w:val="clear" w:color="auto" w:fill="FFFFFF"/>
        </w:rPr>
      </w:pPr>
    </w:p>
    <w:p w:rsidR="00B574C4" w:rsidP="002908C7" w:rsidRDefault="00B574C4" w14:paraId="11B55A7E" w14:textId="77777777">
      <w:pPr>
        <w:rPr>
          <w:rFonts w:ascii="Arial" w:hAnsi="Arial" w:cs="Arial"/>
          <w:i/>
          <w:iCs/>
          <w:color w:val="AEAAAA" w:themeColor="background2" w:themeShade="BF"/>
          <w:shd w:val="clear" w:color="auto" w:fill="FFFFFF"/>
        </w:rPr>
      </w:pPr>
    </w:p>
    <w:p w:rsidR="00B574C4" w:rsidP="002908C7" w:rsidRDefault="00B574C4" w14:paraId="19F88C18" w14:textId="77777777">
      <w:pPr>
        <w:rPr>
          <w:rFonts w:ascii="Arial" w:hAnsi="Arial" w:cs="Arial"/>
          <w:i/>
          <w:iCs/>
          <w:color w:val="AEAAAA" w:themeColor="background2" w:themeShade="BF"/>
          <w:shd w:val="clear" w:color="auto" w:fill="FFFFFF"/>
        </w:rPr>
      </w:pPr>
    </w:p>
    <w:p w:rsidR="00B574C4" w:rsidP="002908C7" w:rsidRDefault="00B574C4" w14:paraId="323FDE0B" w14:textId="77777777">
      <w:pPr>
        <w:rPr>
          <w:rFonts w:ascii="Arial" w:hAnsi="Arial" w:cs="Arial"/>
          <w:i/>
          <w:iCs/>
          <w:color w:val="AEAAAA" w:themeColor="background2" w:themeShade="BF"/>
          <w:shd w:val="clear" w:color="auto" w:fill="FFFFFF"/>
        </w:rPr>
      </w:pPr>
    </w:p>
    <w:p w:rsidR="00B574C4" w:rsidP="002908C7" w:rsidRDefault="00B574C4" w14:paraId="35F8924D" w14:textId="77777777">
      <w:pPr>
        <w:rPr>
          <w:rFonts w:ascii="Arial" w:hAnsi="Arial" w:cs="Arial"/>
          <w:i/>
          <w:iCs/>
          <w:color w:val="AEAAAA" w:themeColor="background2" w:themeShade="BF"/>
          <w:shd w:val="clear" w:color="auto" w:fill="FFFFFF"/>
        </w:rPr>
      </w:pPr>
    </w:p>
    <w:p w:rsidR="00B574C4" w:rsidP="002908C7" w:rsidRDefault="00B574C4" w14:paraId="6152F164" w14:textId="77777777">
      <w:pPr>
        <w:rPr>
          <w:rFonts w:ascii="Arial" w:hAnsi="Arial" w:cs="Arial"/>
          <w:i/>
          <w:iCs/>
          <w:color w:val="AEAAAA" w:themeColor="background2" w:themeShade="BF"/>
          <w:shd w:val="clear" w:color="auto" w:fill="FFFFFF"/>
        </w:rPr>
      </w:pPr>
    </w:p>
    <w:p w:rsidR="004A58CA" w:rsidP="002908C7" w:rsidRDefault="004A58CA" w14:paraId="17BFD451" w14:textId="07B2E10A">
      <w:pPr>
        <w:rPr>
          <w:rFonts w:ascii="Arial" w:hAnsi="Arial" w:cs="Arial"/>
          <w:i/>
          <w:iCs/>
          <w:color w:val="AEAAAA" w:themeColor="background2" w:themeShade="BF"/>
          <w:shd w:val="clear" w:color="auto" w:fill="FFFFFF"/>
        </w:rPr>
      </w:pPr>
    </w:p>
    <w:p w:rsidR="00AA1CB7" w:rsidP="002908C7" w:rsidRDefault="00AA1CB7" w14:paraId="571F3437" w14:textId="77777777">
      <w:pPr>
        <w:rPr>
          <w:rFonts w:ascii="Arial" w:hAnsi="Arial" w:cs="Arial"/>
          <w:i/>
          <w:iCs/>
          <w:color w:val="AEAAAA" w:themeColor="background2" w:themeShade="BF"/>
          <w:shd w:val="clear" w:color="auto" w:fill="FFFFFF"/>
        </w:rPr>
      </w:pPr>
    </w:p>
    <w:p w:rsidRPr="00BB5666" w:rsidR="00AA1CB7" w:rsidP="002908C7" w:rsidRDefault="00AA1CB7" w14:paraId="53E66DA3" w14:textId="518B2AA1">
      <w:pPr>
        <w:rPr>
          <w:rFonts w:ascii="Arial" w:hAnsi="Arial" w:cs="Arial"/>
          <w:i/>
          <w:iCs/>
          <w:color w:val="AEAAAA" w:themeColor="background2" w:themeShade="BF"/>
          <w:shd w:val="clear" w:color="auto" w:fill="FFFFFF"/>
        </w:rPr>
      </w:pPr>
      <w:r>
        <w:rPr>
          <w:rFonts w:ascii="Arial" w:hAnsi="Arial" w:cs="Arial"/>
          <w:i/>
          <w:iCs/>
          <w:noProof/>
          <w:color w:val="AEAAAA" w:themeColor="background2" w:themeShade="BF"/>
          <w:shd w:val="clear" w:color="auto" w:fill="FFFFFF"/>
        </w:rPr>
        <w:drawing>
          <wp:inline distT="0" distB="0" distL="0" distR="0" wp14:anchorId="62EF37C1" wp14:editId="36463D80">
            <wp:extent cx="8258810" cy="3790950"/>
            <wp:effectExtent l="0" t="0" r="8890" b="0"/>
            <wp:docPr id="1295857101" name="Imagen 1"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57101" name="Imagen 1" descr="Imagen que contiene Gráfico&#10;&#10;El contenido generado por IA puede ser incorrect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258810" cy="3790950"/>
                    </a:xfrm>
                    <a:prstGeom prst="rect">
                      <a:avLst/>
                    </a:prstGeom>
                  </pic:spPr>
                </pic:pic>
              </a:graphicData>
            </a:graphic>
          </wp:inline>
        </w:drawing>
      </w:r>
    </w:p>
    <w:sectPr w:rsidRPr="00BB5666" w:rsidR="00AA1CB7" w:rsidSect="00903DFA">
      <w:headerReference w:type="default" r:id="rId24"/>
      <w:footerReference w:type="default" r:id="rId25"/>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2B6" w:rsidP="00781A83" w:rsidRDefault="009262B6" w14:paraId="09C619FD" w14:textId="77777777">
      <w:pPr>
        <w:spacing w:after="0" w:line="240" w:lineRule="auto"/>
      </w:pPr>
      <w:r>
        <w:separator/>
      </w:r>
    </w:p>
  </w:endnote>
  <w:endnote w:type="continuationSeparator" w:id="0">
    <w:p w:rsidR="009262B6" w:rsidP="00781A83" w:rsidRDefault="009262B6" w14:paraId="134437B8" w14:textId="77777777">
      <w:pPr>
        <w:spacing w:after="0" w:line="240" w:lineRule="auto"/>
      </w:pPr>
      <w:r>
        <w:continuationSeparator/>
      </w:r>
    </w:p>
  </w:endnote>
  <w:endnote w:type="continuationNotice" w:id="1">
    <w:p w:rsidR="009262B6" w:rsidRDefault="009262B6" w14:paraId="797F56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rPr>
            <w:rFonts w:ascii="Arial" w:hAnsi="Arial" w:cs="Arial"/>
            <w:sz w:val="18"/>
            <w:szCs w:val="18"/>
          </w:rPr>
        </w:sdtEndPr>
        <w:sdtContent>
          <w:p w:rsidRPr="0054483B" w:rsidR="00D34ABC" w:rsidRDefault="00532589" w14:paraId="52635B65" w14:textId="38710DBD">
            <w:pPr>
              <w:pStyle w:val="Piedepgina"/>
              <w:jc w:val="right"/>
              <w:rPr>
                <w:rFonts w:ascii="Arial" w:hAnsi="Arial" w:cs="Arial"/>
                <w:sz w:val="18"/>
                <w:szCs w:val="18"/>
              </w:rPr>
            </w:pPr>
            <w:r>
              <w:rPr>
                <w:rFonts w:ascii="Arial" w:hAnsi="Arial" w:cs="Arial"/>
                <w:sz w:val="18"/>
                <w:szCs w:val="18"/>
              </w:rPr>
              <w:t>Documento controlado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4483B" w:rsidR="00D34ABC">
              <w:rPr>
                <w:rFonts w:ascii="Arial" w:hAnsi="Arial" w:cs="Arial"/>
                <w:sz w:val="18"/>
                <w:szCs w:val="18"/>
                <w:lang w:val="es-ES"/>
              </w:rPr>
              <w:t xml:space="preserve">Página </w:t>
            </w:r>
            <w:r w:rsidRPr="0054483B" w:rsidR="00D34ABC">
              <w:rPr>
                <w:rFonts w:ascii="Arial" w:hAnsi="Arial" w:cs="Arial"/>
                <w:b/>
                <w:bCs/>
                <w:sz w:val="18"/>
                <w:szCs w:val="18"/>
              </w:rPr>
              <w:fldChar w:fldCharType="begin"/>
            </w:r>
            <w:r w:rsidRPr="0054483B" w:rsidR="00D34ABC">
              <w:rPr>
                <w:rFonts w:ascii="Arial" w:hAnsi="Arial" w:cs="Arial"/>
                <w:b/>
                <w:bCs/>
                <w:sz w:val="18"/>
                <w:szCs w:val="18"/>
              </w:rPr>
              <w:instrText>PAGE</w:instrText>
            </w:r>
            <w:r w:rsidRPr="0054483B" w:rsidR="00D34ABC">
              <w:rPr>
                <w:rFonts w:ascii="Arial" w:hAnsi="Arial" w:cs="Arial"/>
                <w:b/>
                <w:bCs/>
                <w:sz w:val="18"/>
                <w:szCs w:val="18"/>
              </w:rPr>
              <w:fldChar w:fldCharType="separate"/>
            </w:r>
            <w:r w:rsidRPr="0054483B" w:rsidR="00D34ABC">
              <w:rPr>
                <w:rFonts w:ascii="Arial" w:hAnsi="Arial" w:cs="Arial"/>
                <w:b/>
                <w:bCs/>
                <w:sz w:val="18"/>
                <w:szCs w:val="18"/>
                <w:lang w:val="es-ES"/>
              </w:rPr>
              <w:t>2</w:t>
            </w:r>
            <w:r w:rsidRPr="0054483B" w:rsidR="00D34ABC">
              <w:rPr>
                <w:rFonts w:ascii="Arial" w:hAnsi="Arial" w:cs="Arial"/>
                <w:b/>
                <w:bCs/>
                <w:sz w:val="18"/>
                <w:szCs w:val="18"/>
              </w:rPr>
              <w:fldChar w:fldCharType="end"/>
            </w:r>
            <w:r w:rsidRPr="0054483B" w:rsidR="00D34ABC">
              <w:rPr>
                <w:rFonts w:ascii="Arial" w:hAnsi="Arial" w:cs="Arial"/>
                <w:sz w:val="18"/>
                <w:szCs w:val="18"/>
                <w:lang w:val="es-ES"/>
              </w:rPr>
              <w:t xml:space="preserve"> de </w:t>
            </w:r>
            <w:r w:rsidRPr="0054483B" w:rsidR="00D34ABC">
              <w:rPr>
                <w:rFonts w:ascii="Arial" w:hAnsi="Arial" w:cs="Arial"/>
                <w:b/>
                <w:bCs/>
                <w:sz w:val="18"/>
                <w:szCs w:val="18"/>
              </w:rPr>
              <w:fldChar w:fldCharType="begin"/>
            </w:r>
            <w:r w:rsidRPr="0054483B" w:rsidR="00D34ABC">
              <w:rPr>
                <w:rFonts w:ascii="Arial" w:hAnsi="Arial" w:cs="Arial"/>
                <w:b/>
                <w:bCs/>
                <w:sz w:val="18"/>
                <w:szCs w:val="18"/>
              </w:rPr>
              <w:instrText>NUMPAGES</w:instrText>
            </w:r>
            <w:r w:rsidRPr="0054483B" w:rsidR="00D34ABC">
              <w:rPr>
                <w:rFonts w:ascii="Arial" w:hAnsi="Arial" w:cs="Arial"/>
                <w:b/>
                <w:bCs/>
                <w:sz w:val="18"/>
                <w:szCs w:val="18"/>
              </w:rPr>
              <w:fldChar w:fldCharType="separate"/>
            </w:r>
            <w:r w:rsidRPr="0054483B" w:rsidR="00D34ABC">
              <w:rPr>
                <w:rFonts w:ascii="Arial" w:hAnsi="Arial" w:cs="Arial"/>
                <w:b/>
                <w:bCs/>
                <w:sz w:val="18"/>
                <w:szCs w:val="18"/>
                <w:lang w:val="es-ES"/>
              </w:rPr>
              <w:t>2</w:t>
            </w:r>
            <w:r w:rsidRPr="0054483B" w:rsidR="00D34ABC">
              <w:rPr>
                <w:rFonts w:ascii="Arial" w:hAnsi="Arial" w:cs="Arial"/>
                <w:b/>
                <w:bCs/>
                <w:sz w:val="18"/>
                <w:szCs w:val="18"/>
              </w:rPr>
              <w:fldChar w:fldCharType="end"/>
            </w:r>
          </w:p>
        </w:sdtContent>
      </w:sdt>
    </w:sdtContent>
  </w:sdt>
  <w:p w:rsidR="000911BE" w:rsidRDefault="000911BE" w14:paraId="65152CF3" w14:textId="62F126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2B6" w:rsidP="00781A83" w:rsidRDefault="009262B6" w14:paraId="2063BF57" w14:textId="77777777">
      <w:pPr>
        <w:spacing w:after="0" w:line="240" w:lineRule="auto"/>
      </w:pPr>
      <w:r>
        <w:separator/>
      </w:r>
    </w:p>
  </w:footnote>
  <w:footnote w:type="continuationSeparator" w:id="0">
    <w:p w:rsidR="009262B6" w:rsidP="00781A83" w:rsidRDefault="009262B6" w14:paraId="5A4CC5F8" w14:textId="77777777">
      <w:pPr>
        <w:spacing w:after="0" w:line="240" w:lineRule="auto"/>
      </w:pPr>
      <w:r>
        <w:continuationSeparator/>
      </w:r>
    </w:p>
  </w:footnote>
  <w:footnote w:type="continuationNotice" w:id="1">
    <w:p w:rsidR="009262B6" w:rsidRDefault="009262B6" w14:paraId="7AEF3F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Pr="00781A83" w:rsidR="00781A83" w:rsidTr="157C0CD3" w14:paraId="601C8519" w14:textId="77777777">
      <w:trPr>
        <w:trHeight w:val="624"/>
      </w:trPr>
      <w:tc>
        <w:tcPr>
          <w:tcW w:w="2486" w:type="dxa"/>
          <w:tcBorders>
            <w:bottom w:val="nil"/>
          </w:tcBorders>
          <w:tcMar/>
        </w:tcPr>
        <w:p w:rsidRPr="00781A83" w:rsidR="00781A83" w:rsidP="00781A83" w:rsidRDefault="00DB00DD" w14:paraId="38DE6ADD" w14:textId="1DC80A45">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67456" behindDoc="0" locked="0" layoutInCell="1" allowOverlap="1" wp14:anchorId="1DA001B3" wp14:editId="5838AB52">
                <wp:simplePos x="0" y="0"/>
                <wp:positionH relativeFrom="column">
                  <wp:posOffset>-37465</wp:posOffset>
                </wp:positionH>
                <wp:positionV relativeFrom="paragraph">
                  <wp:posOffset>74295</wp:posOffset>
                </wp:positionV>
                <wp:extent cx="1374775" cy="819150"/>
                <wp:effectExtent l="0" t="0" r="0"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tcMar/>
        </w:tcPr>
        <w:p w:rsidRPr="00781A83" w:rsidR="00781A83" w:rsidP="005E0831" w:rsidRDefault="00781A83" w14:paraId="47B676C1" w14:textId="30338ECC">
          <w:pPr>
            <w:tabs>
              <w:tab w:val="center" w:pos="4419"/>
              <w:tab w:val="right" w:pos="8838"/>
            </w:tabs>
            <w:spacing w:before="240"/>
            <w:jc w:val="center"/>
            <w:rPr>
              <w:rFonts w:ascii="Arial" w:hAnsi="Arial" w:cs="Arial"/>
              <w:b w:val="1"/>
              <w:bCs w:val="1"/>
            </w:rPr>
          </w:pPr>
          <w:r w:rsidRPr="157C0CD3" w:rsidR="157C0CD3">
            <w:rPr>
              <w:rFonts w:ascii="Arial" w:hAnsi="Arial" w:cs="Arial"/>
              <w:b w:val="1"/>
              <w:bCs w:val="1"/>
            </w:rPr>
            <w:t>GESTIÓN JURÍDICA</w:t>
          </w:r>
        </w:p>
      </w:tc>
      <w:tc>
        <w:tcPr>
          <w:tcW w:w="1632" w:type="dxa"/>
          <w:tcMar/>
        </w:tcPr>
        <w:p w:rsidRPr="00781A83" w:rsidR="00781A83" w:rsidP="00A67260" w:rsidRDefault="00781A83" w14:paraId="3DF6951E" w14:textId="77777777">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CÓDIGO</w:t>
          </w:r>
        </w:p>
      </w:tc>
      <w:tc>
        <w:tcPr>
          <w:tcW w:w="1914" w:type="dxa"/>
          <w:tcMar/>
          <w:vAlign w:val="center"/>
        </w:tcPr>
        <w:p w:rsidRPr="004013FF" w:rsidR="00781A83" w:rsidP="004013FF" w:rsidRDefault="004013FF" w14:paraId="37C372EB" w14:textId="1B84961A">
          <w:pPr>
            <w:rPr>
              <w:rFonts w:ascii="Aptos Display" w:hAnsi="Aptos Display" w:cs="Calibri"/>
              <w:color w:val="000000"/>
            </w:rPr>
          </w:pPr>
          <w:r>
            <w:rPr>
              <w:rFonts w:ascii="Aptos Display" w:hAnsi="Aptos Display" w:cs="Calibri"/>
              <w:color w:val="000000"/>
            </w:rPr>
            <w:t>A5-PD-3</w:t>
          </w:r>
        </w:p>
      </w:tc>
    </w:tr>
    <w:tr w:rsidRPr="00781A83" w:rsidR="00781A83" w:rsidTr="157C0CD3" w14:paraId="0BA42DA7" w14:textId="77777777">
      <w:trPr>
        <w:trHeight w:val="624"/>
      </w:trPr>
      <w:tc>
        <w:tcPr>
          <w:tcW w:w="2486" w:type="dxa"/>
          <w:tcBorders>
            <w:top w:val="nil"/>
            <w:bottom w:val="nil"/>
          </w:tcBorders>
          <w:tcMar/>
        </w:tcPr>
        <w:p w:rsidRPr="00781A83" w:rsidR="00781A83" w:rsidP="00781A83" w:rsidRDefault="00781A83" w14:paraId="412B0738" w14:textId="129FF6B4">
          <w:pPr>
            <w:tabs>
              <w:tab w:val="center" w:pos="4419"/>
              <w:tab w:val="right" w:pos="8838"/>
            </w:tabs>
            <w:spacing w:before="240"/>
            <w:rPr>
              <w:rFonts w:ascii="Arial" w:hAnsi="Arial" w:cs="Arial"/>
              <w:b/>
              <w:bCs/>
            </w:rPr>
          </w:pPr>
        </w:p>
      </w:tc>
      <w:tc>
        <w:tcPr>
          <w:tcW w:w="7943" w:type="dxa"/>
          <w:vMerge w:val="restart"/>
          <w:tcMar/>
        </w:tcPr>
        <w:p w:rsidRPr="00781A83" w:rsidR="00E96669" w:rsidP="001053E2" w:rsidRDefault="005C1C2D" w14:paraId="2AC0C1D7" w14:textId="31AE75CB">
          <w:pPr>
            <w:tabs>
              <w:tab w:val="center" w:pos="4419"/>
              <w:tab w:val="right" w:pos="8838"/>
            </w:tabs>
            <w:spacing w:before="240"/>
            <w:jc w:val="center"/>
            <w:rPr>
              <w:rFonts w:ascii="Arial" w:hAnsi="Arial" w:cs="Arial"/>
              <w:b/>
              <w:bCs/>
            </w:rPr>
          </w:pPr>
          <w:r>
            <w:rPr>
              <w:rFonts w:ascii="Arial" w:hAnsi="Arial" w:cs="Arial"/>
              <w:b/>
              <w:bCs/>
            </w:rPr>
            <w:t xml:space="preserve">PROCEDIMIENTO </w:t>
          </w:r>
          <w:r w:rsidR="00567B57">
            <w:rPr>
              <w:rFonts w:ascii="Arial" w:hAnsi="Arial" w:cs="Arial"/>
              <w:b/>
              <w:bCs/>
            </w:rPr>
            <w:t>EJERCER LA REPRESENTACIÓN JUDICIAL</w:t>
          </w:r>
          <w:r w:rsidR="00DC5596">
            <w:rPr>
              <w:rFonts w:ascii="Arial" w:hAnsi="Arial" w:cs="Arial"/>
              <w:b/>
              <w:bCs/>
            </w:rPr>
            <w:t xml:space="preserve"> </w:t>
          </w:r>
          <w:r w:rsidR="00C13731">
            <w:rPr>
              <w:rFonts w:ascii="Arial" w:hAnsi="Arial" w:cs="Arial"/>
              <w:b/>
              <w:bCs/>
            </w:rPr>
            <w:t>Y EXTRAJUDICIAL</w:t>
          </w:r>
        </w:p>
      </w:tc>
      <w:tc>
        <w:tcPr>
          <w:tcW w:w="1632" w:type="dxa"/>
          <w:tcMar/>
        </w:tcPr>
        <w:p w:rsidRPr="00781A83" w:rsidR="00781A83" w:rsidP="00A67260" w:rsidRDefault="00781A83" w14:paraId="3FD92E6C" w14:textId="77777777">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VERSIÓN</w:t>
          </w:r>
        </w:p>
      </w:tc>
      <w:tc>
        <w:tcPr>
          <w:tcW w:w="1914" w:type="dxa"/>
          <w:tcMar/>
          <w:vAlign w:val="center"/>
        </w:tcPr>
        <w:p w:rsidRPr="00617183" w:rsidR="00781A83" w:rsidP="00532589" w:rsidRDefault="001053E2" w14:paraId="09D6AC7F" w14:textId="487F1400">
          <w:pPr>
            <w:tabs>
              <w:tab w:val="center" w:pos="4419"/>
              <w:tab w:val="right" w:pos="8838"/>
            </w:tabs>
            <w:rPr>
              <w:rFonts w:ascii="Arial" w:hAnsi="Arial" w:cs="Arial"/>
              <w:bCs/>
              <w:sz w:val="20"/>
              <w:szCs w:val="20"/>
            </w:rPr>
          </w:pPr>
          <w:r>
            <w:rPr>
              <w:rFonts w:ascii="Arial" w:hAnsi="Arial" w:cs="Arial"/>
              <w:bCs/>
              <w:sz w:val="20"/>
              <w:szCs w:val="20"/>
            </w:rPr>
            <w:t>1</w:t>
          </w:r>
        </w:p>
      </w:tc>
    </w:tr>
    <w:tr w:rsidRPr="00781A83" w:rsidR="00781A83" w:rsidTr="157C0CD3" w14:paraId="49D2DAAB" w14:textId="77777777">
      <w:trPr>
        <w:trHeight w:val="288"/>
      </w:trPr>
      <w:tc>
        <w:tcPr>
          <w:tcW w:w="2486" w:type="dxa"/>
          <w:tcBorders>
            <w:top w:val="nil"/>
          </w:tcBorders>
          <w:tcMar/>
        </w:tcPr>
        <w:p w:rsidRPr="00781A83" w:rsidR="00781A83" w:rsidP="00781A83" w:rsidRDefault="00781A83" w14:paraId="347804E9" w14:textId="77777777">
          <w:pPr>
            <w:tabs>
              <w:tab w:val="center" w:pos="4419"/>
              <w:tab w:val="right" w:pos="8838"/>
            </w:tabs>
            <w:spacing w:before="240"/>
            <w:rPr>
              <w:rFonts w:ascii="Arial" w:hAnsi="Arial" w:cs="Arial"/>
              <w:b/>
              <w:bCs/>
            </w:rPr>
          </w:pPr>
        </w:p>
      </w:tc>
      <w:tc>
        <w:tcPr>
          <w:tcW w:w="7943" w:type="dxa"/>
          <w:vMerge/>
          <w:tcMar/>
          <w:vAlign w:val="center"/>
        </w:tcPr>
        <w:p w:rsidRPr="00781A83" w:rsidR="00781A83" w:rsidP="00781A83" w:rsidRDefault="00781A83" w14:paraId="7B611CAF" w14:textId="77777777">
          <w:pPr>
            <w:tabs>
              <w:tab w:val="center" w:pos="4419"/>
              <w:tab w:val="right" w:pos="8838"/>
            </w:tabs>
            <w:spacing w:before="240"/>
            <w:rPr>
              <w:rFonts w:ascii="Arial" w:hAnsi="Arial" w:cs="Arial"/>
              <w:b/>
              <w:bCs/>
            </w:rPr>
          </w:pPr>
        </w:p>
      </w:tc>
      <w:tc>
        <w:tcPr>
          <w:tcW w:w="1632" w:type="dxa"/>
          <w:tcMar/>
        </w:tcPr>
        <w:p w:rsidRPr="00781A83" w:rsidR="00781A83" w:rsidP="00A67260" w:rsidRDefault="00781A83" w14:paraId="57964EB3" w14:textId="77777777">
          <w:pPr>
            <w:tabs>
              <w:tab w:val="center" w:pos="4419"/>
              <w:tab w:val="right" w:pos="8838"/>
            </w:tabs>
            <w:spacing w:before="240"/>
            <w:jc w:val="center"/>
            <w:rPr>
              <w:rFonts w:ascii="Arial" w:hAnsi="Arial" w:cs="Arial"/>
              <w:b/>
              <w:bCs/>
              <w:sz w:val="20"/>
              <w:szCs w:val="20"/>
            </w:rPr>
          </w:pPr>
          <w:r w:rsidRPr="00781A83">
            <w:rPr>
              <w:rFonts w:ascii="Arial" w:hAnsi="Arial" w:cs="Arial"/>
              <w:b/>
              <w:bCs/>
              <w:sz w:val="20"/>
              <w:szCs w:val="20"/>
            </w:rPr>
            <w:t>FECHA</w:t>
          </w:r>
        </w:p>
      </w:tc>
      <w:tc>
        <w:tcPr>
          <w:tcW w:w="1914" w:type="dxa"/>
          <w:tcMar/>
          <w:vAlign w:val="center"/>
        </w:tcPr>
        <w:p w:rsidRPr="00781A83" w:rsidR="00781A83" w:rsidP="06853A86" w:rsidRDefault="004013FF" w14:paraId="3C55FCDF" w14:textId="054AE6FC">
          <w:pPr>
            <w:tabs>
              <w:tab w:val="center" w:pos="4419"/>
              <w:tab w:val="right" w:pos="8838"/>
            </w:tabs>
            <w:rPr>
              <w:rFonts w:ascii="Arial" w:hAnsi="Arial" w:cs="Arial"/>
              <w:sz w:val="20"/>
              <w:szCs w:val="20"/>
            </w:rPr>
          </w:pPr>
          <w:r w:rsidRPr="06853A86" w:rsidR="06853A86">
            <w:rPr>
              <w:rFonts w:ascii="Arial" w:hAnsi="Arial" w:cs="Arial"/>
              <w:sz w:val="20"/>
              <w:szCs w:val="20"/>
            </w:rPr>
            <w:t>31</w:t>
          </w:r>
          <w:r w:rsidRPr="06853A86" w:rsidR="06853A86">
            <w:rPr>
              <w:rFonts w:ascii="Arial" w:hAnsi="Arial" w:cs="Arial"/>
              <w:sz w:val="20"/>
              <w:szCs w:val="20"/>
            </w:rPr>
            <w:t>/0</w:t>
          </w:r>
          <w:r w:rsidRPr="06853A86" w:rsidR="06853A86">
            <w:rPr>
              <w:rFonts w:ascii="Arial" w:hAnsi="Arial" w:cs="Arial"/>
              <w:sz w:val="20"/>
              <w:szCs w:val="20"/>
            </w:rPr>
            <w:t>3</w:t>
          </w:r>
          <w:r w:rsidRPr="06853A86" w:rsidR="06853A86">
            <w:rPr>
              <w:rFonts w:ascii="Arial" w:hAnsi="Arial" w:cs="Arial"/>
              <w:sz w:val="20"/>
              <w:szCs w:val="20"/>
            </w:rPr>
            <w:t>/2026</w:t>
          </w:r>
        </w:p>
      </w:tc>
    </w:tr>
  </w:tbl>
  <w:p w:rsidR="00781A83" w:rsidRDefault="00781A83" w14:paraId="35D82137" w14:textId="77777777">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E3F"/>
    <w:multiLevelType w:val="hybridMultilevel"/>
    <w:tmpl w:val="BE3E01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FC65F6"/>
    <w:multiLevelType w:val="hybridMultilevel"/>
    <w:tmpl w:val="6082BA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90C508D"/>
    <w:multiLevelType w:val="multilevel"/>
    <w:tmpl w:val="E9D07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8A7C3B"/>
    <w:multiLevelType w:val="hybridMultilevel"/>
    <w:tmpl w:val="762E4A7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3D05349"/>
    <w:multiLevelType w:val="multilevel"/>
    <w:tmpl w:val="B3763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1713B2"/>
    <w:multiLevelType w:val="multilevel"/>
    <w:tmpl w:val="95545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180334"/>
    <w:multiLevelType w:val="hybridMultilevel"/>
    <w:tmpl w:val="827C519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203F3C0C"/>
    <w:multiLevelType w:val="multilevel"/>
    <w:tmpl w:val="A1F0F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085B6A"/>
    <w:multiLevelType w:val="multilevel"/>
    <w:tmpl w:val="811ED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1B06CC"/>
    <w:multiLevelType w:val="hybridMultilevel"/>
    <w:tmpl w:val="F7EE01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5822789"/>
    <w:multiLevelType w:val="multilevel"/>
    <w:tmpl w:val="BB960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577EB1"/>
    <w:multiLevelType w:val="multilevel"/>
    <w:tmpl w:val="2F540E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9634AD"/>
    <w:multiLevelType w:val="hybridMultilevel"/>
    <w:tmpl w:val="E68046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305159F7"/>
    <w:multiLevelType w:val="hybridMultilevel"/>
    <w:tmpl w:val="D29E9BC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32720AE8"/>
    <w:multiLevelType w:val="hybridMultilevel"/>
    <w:tmpl w:val="841CBF4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BD64535"/>
    <w:multiLevelType w:val="hybridMultilevel"/>
    <w:tmpl w:val="7A324D9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ED94B60"/>
    <w:multiLevelType w:val="multilevel"/>
    <w:tmpl w:val="E9C2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816BAA"/>
    <w:multiLevelType w:val="multilevel"/>
    <w:tmpl w:val="63C6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6E4F8A"/>
    <w:multiLevelType w:val="hybridMultilevel"/>
    <w:tmpl w:val="687494B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BB067E2"/>
    <w:multiLevelType w:val="hybridMultilevel"/>
    <w:tmpl w:val="7B26CD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54685031"/>
    <w:multiLevelType w:val="multilevel"/>
    <w:tmpl w:val="4CAE2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5B83370"/>
    <w:multiLevelType w:val="multilevel"/>
    <w:tmpl w:val="1D4C6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00438DD"/>
    <w:multiLevelType w:val="multilevel"/>
    <w:tmpl w:val="78887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0322461"/>
    <w:multiLevelType w:val="multilevel"/>
    <w:tmpl w:val="9B14C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3254010"/>
    <w:multiLevelType w:val="multilevel"/>
    <w:tmpl w:val="C7582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CB122E7"/>
    <w:multiLevelType w:val="multilevel"/>
    <w:tmpl w:val="795E9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3F25921"/>
    <w:multiLevelType w:val="hybridMultilevel"/>
    <w:tmpl w:val="041E5F4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79626AFC"/>
    <w:multiLevelType w:val="multilevel"/>
    <w:tmpl w:val="22627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CD67D81"/>
    <w:multiLevelType w:val="multilevel"/>
    <w:tmpl w:val="004EE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CD52E9"/>
    <w:multiLevelType w:val="hybridMultilevel"/>
    <w:tmpl w:val="D9ECEB3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372193349">
    <w:abstractNumId w:val="16"/>
  </w:num>
  <w:num w:numId="2" w16cid:durableId="934171365">
    <w:abstractNumId w:val="11"/>
  </w:num>
  <w:num w:numId="3" w16cid:durableId="721949039">
    <w:abstractNumId w:val="22"/>
  </w:num>
  <w:num w:numId="4" w16cid:durableId="502627674">
    <w:abstractNumId w:val="14"/>
  </w:num>
  <w:num w:numId="5" w16cid:durableId="882331864">
    <w:abstractNumId w:val="15"/>
  </w:num>
  <w:num w:numId="6" w16cid:durableId="76480639">
    <w:abstractNumId w:val="24"/>
  </w:num>
  <w:num w:numId="7" w16cid:durableId="99222387">
    <w:abstractNumId w:val="28"/>
  </w:num>
  <w:num w:numId="8" w16cid:durableId="953245563">
    <w:abstractNumId w:val="7"/>
  </w:num>
  <w:num w:numId="9" w16cid:durableId="1723168098">
    <w:abstractNumId w:val="25"/>
  </w:num>
  <w:num w:numId="10" w16cid:durableId="1357463569">
    <w:abstractNumId w:val="20"/>
  </w:num>
  <w:num w:numId="11" w16cid:durableId="1775131473">
    <w:abstractNumId w:val="29"/>
  </w:num>
  <w:num w:numId="12" w16cid:durableId="1771314910">
    <w:abstractNumId w:val="26"/>
  </w:num>
  <w:num w:numId="13" w16cid:durableId="254829965">
    <w:abstractNumId w:val="12"/>
  </w:num>
  <w:num w:numId="14" w16cid:durableId="2080443490">
    <w:abstractNumId w:val="13"/>
  </w:num>
  <w:num w:numId="15" w16cid:durableId="468672384">
    <w:abstractNumId w:val="23"/>
  </w:num>
  <w:num w:numId="16" w16cid:durableId="1430735105">
    <w:abstractNumId w:val="4"/>
  </w:num>
  <w:num w:numId="17" w16cid:durableId="1245609405">
    <w:abstractNumId w:val="1"/>
  </w:num>
  <w:num w:numId="18" w16cid:durableId="333727524">
    <w:abstractNumId w:val="27"/>
  </w:num>
  <w:num w:numId="19" w16cid:durableId="2026638570">
    <w:abstractNumId w:val="8"/>
  </w:num>
  <w:num w:numId="20" w16cid:durableId="1784691867">
    <w:abstractNumId w:val="21"/>
  </w:num>
  <w:num w:numId="21" w16cid:durableId="580722983">
    <w:abstractNumId w:val="17"/>
  </w:num>
  <w:num w:numId="22" w16cid:durableId="1229658051">
    <w:abstractNumId w:val="5"/>
  </w:num>
  <w:num w:numId="23" w16cid:durableId="491146071">
    <w:abstractNumId w:val="3"/>
  </w:num>
  <w:num w:numId="24" w16cid:durableId="1350715304">
    <w:abstractNumId w:val="2"/>
  </w:num>
  <w:num w:numId="25" w16cid:durableId="395932557">
    <w:abstractNumId w:val="10"/>
  </w:num>
  <w:num w:numId="26" w16cid:durableId="2052074168">
    <w:abstractNumId w:val="0"/>
  </w:num>
  <w:num w:numId="27" w16cid:durableId="762185498">
    <w:abstractNumId w:val="9"/>
  </w:num>
  <w:num w:numId="28" w16cid:durableId="1419400466">
    <w:abstractNumId w:val="19"/>
  </w:num>
  <w:num w:numId="29" w16cid:durableId="1205100637">
    <w:abstractNumId w:val="6"/>
  </w:num>
  <w:num w:numId="30" w16cid:durableId="213440463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0E8A"/>
    <w:rsid w:val="00012832"/>
    <w:rsid w:val="00012E12"/>
    <w:rsid w:val="00012E99"/>
    <w:rsid w:val="00014D17"/>
    <w:rsid w:val="000159B4"/>
    <w:rsid w:val="0002745A"/>
    <w:rsid w:val="00030848"/>
    <w:rsid w:val="00031512"/>
    <w:rsid w:val="000358F2"/>
    <w:rsid w:val="00042424"/>
    <w:rsid w:val="0004406E"/>
    <w:rsid w:val="0004440E"/>
    <w:rsid w:val="00044D4B"/>
    <w:rsid w:val="0004545D"/>
    <w:rsid w:val="00045C0A"/>
    <w:rsid w:val="0004685E"/>
    <w:rsid w:val="00050445"/>
    <w:rsid w:val="0005078E"/>
    <w:rsid w:val="00050E14"/>
    <w:rsid w:val="0005127D"/>
    <w:rsid w:val="000513D8"/>
    <w:rsid w:val="00051AB7"/>
    <w:rsid w:val="00055717"/>
    <w:rsid w:val="00055D37"/>
    <w:rsid w:val="00057080"/>
    <w:rsid w:val="000571DB"/>
    <w:rsid w:val="00060245"/>
    <w:rsid w:val="00061353"/>
    <w:rsid w:val="00064245"/>
    <w:rsid w:val="00065F8B"/>
    <w:rsid w:val="00067226"/>
    <w:rsid w:val="0006786B"/>
    <w:rsid w:val="00067A84"/>
    <w:rsid w:val="00071762"/>
    <w:rsid w:val="000748C8"/>
    <w:rsid w:val="0007498B"/>
    <w:rsid w:val="00075466"/>
    <w:rsid w:val="00081432"/>
    <w:rsid w:val="0008442F"/>
    <w:rsid w:val="00085398"/>
    <w:rsid w:val="00086933"/>
    <w:rsid w:val="000874F6"/>
    <w:rsid w:val="00087652"/>
    <w:rsid w:val="000902D4"/>
    <w:rsid w:val="000911BE"/>
    <w:rsid w:val="00091A71"/>
    <w:rsid w:val="00092B7D"/>
    <w:rsid w:val="00094C9E"/>
    <w:rsid w:val="00095B1C"/>
    <w:rsid w:val="00096FA7"/>
    <w:rsid w:val="00097E54"/>
    <w:rsid w:val="000A3F54"/>
    <w:rsid w:val="000A4B8F"/>
    <w:rsid w:val="000A6A8A"/>
    <w:rsid w:val="000B3789"/>
    <w:rsid w:val="000B4421"/>
    <w:rsid w:val="000B6750"/>
    <w:rsid w:val="000B7C63"/>
    <w:rsid w:val="000C0938"/>
    <w:rsid w:val="000C2246"/>
    <w:rsid w:val="000C2FDF"/>
    <w:rsid w:val="000C4E1A"/>
    <w:rsid w:val="000C5651"/>
    <w:rsid w:val="000D0C7D"/>
    <w:rsid w:val="000D0FAB"/>
    <w:rsid w:val="000D470F"/>
    <w:rsid w:val="000D4C44"/>
    <w:rsid w:val="000D5316"/>
    <w:rsid w:val="000D7033"/>
    <w:rsid w:val="000D7052"/>
    <w:rsid w:val="000D7C4B"/>
    <w:rsid w:val="000D7DC1"/>
    <w:rsid w:val="000E1098"/>
    <w:rsid w:val="000E2025"/>
    <w:rsid w:val="000E2173"/>
    <w:rsid w:val="000E2DF7"/>
    <w:rsid w:val="000E7AD5"/>
    <w:rsid w:val="000E7EA8"/>
    <w:rsid w:val="000EACB0"/>
    <w:rsid w:val="000F19E1"/>
    <w:rsid w:val="000F2D88"/>
    <w:rsid w:val="000F3590"/>
    <w:rsid w:val="000F4F1C"/>
    <w:rsid w:val="000F555F"/>
    <w:rsid w:val="000F6459"/>
    <w:rsid w:val="000F67C6"/>
    <w:rsid w:val="00100597"/>
    <w:rsid w:val="00101008"/>
    <w:rsid w:val="001032C1"/>
    <w:rsid w:val="001053E2"/>
    <w:rsid w:val="00107C9F"/>
    <w:rsid w:val="00107CB0"/>
    <w:rsid w:val="001104B4"/>
    <w:rsid w:val="00110DE6"/>
    <w:rsid w:val="00112910"/>
    <w:rsid w:val="0011406B"/>
    <w:rsid w:val="001149AF"/>
    <w:rsid w:val="00115703"/>
    <w:rsid w:val="00120AE4"/>
    <w:rsid w:val="00121242"/>
    <w:rsid w:val="001225CC"/>
    <w:rsid w:val="00123B62"/>
    <w:rsid w:val="00125BDC"/>
    <w:rsid w:val="00127408"/>
    <w:rsid w:val="00133FEF"/>
    <w:rsid w:val="00134DC7"/>
    <w:rsid w:val="00135884"/>
    <w:rsid w:val="00137049"/>
    <w:rsid w:val="00137152"/>
    <w:rsid w:val="0013723F"/>
    <w:rsid w:val="001373D2"/>
    <w:rsid w:val="00141AD3"/>
    <w:rsid w:val="0014231D"/>
    <w:rsid w:val="001442F1"/>
    <w:rsid w:val="00145CC5"/>
    <w:rsid w:val="00152E66"/>
    <w:rsid w:val="00153391"/>
    <w:rsid w:val="0015391C"/>
    <w:rsid w:val="001541C7"/>
    <w:rsid w:val="001557FA"/>
    <w:rsid w:val="00155A2B"/>
    <w:rsid w:val="00157319"/>
    <w:rsid w:val="00160AD0"/>
    <w:rsid w:val="00160B86"/>
    <w:rsid w:val="00164C0D"/>
    <w:rsid w:val="00165B39"/>
    <w:rsid w:val="001661AC"/>
    <w:rsid w:val="00167861"/>
    <w:rsid w:val="001711D4"/>
    <w:rsid w:val="0017123F"/>
    <w:rsid w:val="00172D25"/>
    <w:rsid w:val="001738F2"/>
    <w:rsid w:val="00174DBE"/>
    <w:rsid w:val="001754BF"/>
    <w:rsid w:val="00177370"/>
    <w:rsid w:val="00180D6D"/>
    <w:rsid w:val="0018227F"/>
    <w:rsid w:val="00192541"/>
    <w:rsid w:val="0019404C"/>
    <w:rsid w:val="00194B93"/>
    <w:rsid w:val="00195531"/>
    <w:rsid w:val="00195B75"/>
    <w:rsid w:val="00196624"/>
    <w:rsid w:val="001A06D6"/>
    <w:rsid w:val="001A0EF4"/>
    <w:rsid w:val="001A2AA0"/>
    <w:rsid w:val="001A2DD6"/>
    <w:rsid w:val="001A3665"/>
    <w:rsid w:val="001A378C"/>
    <w:rsid w:val="001A453B"/>
    <w:rsid w:val="001A492E"/>
    <w:rsid w:val="001A779D"/>
    <w:rsid w:val="001B17AF"/>
    <w:rsid w:val="001B19D8"/>
    <w:rsid w:val="001B384F"/>
    <w:rsid w:val="001B3B12"/>
    <w:rsid w:val="001C02FF"/>
    <w:rsid w:val="001C0C07"/>
    <w:rsid w:val="001C34B4"/>
    <w:rsid w:val="001C4CD0"/>
    <w:rsid w:val="001C4EA7"/>
    <w:rsid w:val="001C57BB"/>
    <w:rsid w:val="001C6CE7"/>
    <w:rsid w:val="001D7971"/>
    <w:rsid w:val="001D7B37"/>
    <w:rsid w:val="001E2AC7"/>
    <w:rsid w:val="001E312F"/>
    <w:rsid w:val="001E6719"/>
    <w:rsid w:val="001E7A16"/>
    <w:rsid w:val="001F0008"/>
    <w:rsid w:val="001F0812"/>
    <w:rsid w:val="001F0C2E"/>
    <w:rsid w:val="001F1733"/>
    <w:rsid w:val="001F1F63"/>
    <w:rsid w:val="001F20CA"/>
    <w:rsid w:val="001F4181"/>
    <w:rsid w:val="001F4366"/>
    <w:rsid w:val="001F4B34"/>
    <w:rsid w:val="001F57E0"/>
    <w:rsid w:val="001F5F9E"/>
    <w:rsid w:val="001F6D02"/>
    <w:rsid w:val="001F77EB"/>
    <w:rsid w:val="002011B5"/>
    <w:rsid w:val="002105BF"/>
    <w:rsid w:val="0021121D"/>
    <w:rsid w:val="00211A1A"/>
    <w:rsid w:val="002149A3"/>
    <w:rsid w:val="0021520B"/>
    <w:rsid w:val="00215393"/>
    <w:rsid w:val="00215A97"/>
    <w:rsid w:val="00215B92"/>
    <w:rsid w:val="00216EB8"/>
    <w:rsid w:val="00220018"/>
    <w:rsid w:val="00220382"/>
    <w:rsid w:val="00220DFF"/>
    <w:rsid w:val="0022108D"/>
    <w:rsid w:val="0022195D"/>
    <w:rsid w:val="00222086"/>
    <w:rsid w:val="00222537"/>
    <w:rsid w:val="00222D1E"/>
    <w:rsid w:val="00223A7D"/>
    <w:rsid w:val="00223CE1"/>
    <w:rsid w:val="00225196"/>
    <w:rsid w:val="002273ED"/>
    <w:rsid w:val="0022791F"/>
    <w:rsid w:val="00235C83"/>
    <w:rsid w:val="0023624B"/>
    <w:rsid w:val="00240EED"/>
    <w:rsid w:val="002422C2"/>
    <w:rsid w:val="002426BA"/>
    <w:rsid w:val="002444FE"/>
    <w:rsid w:val="00244F4A"/>
    <w:rsid w:val="00245200"/>
    <w:rsid w:val="00246161"/>
    <w:rsid w:val="00247659"/>
    <w:rsid w:val="002507A0"/>
    <w:rsid w:val="00250BA0"/>
    <w:rsid w:val="002525A8"/>
    <w:rsid w:val="002530FB"/>
    <w:rsid w:val="002545C6"/>
    <w:rsid w:val="00254650"/>
    <w:rsid w:val="00255A20"/>
    <w:rsid w:val="002560FD"/>
    <w:rsid w:val="00261D42"/>
    <w:rsid w:val="00262A8C"/>
    <w:rsid w:val="002637FE"/>
    <w:rsid w:val="00263CC3"/>
    <w:rsid w:val="002670AF"/>
    <w:rsid w:val="00267FB7"/>
    <w:rsid w:val="002704FE"/>
    <w:rsid w:val="002723E2"/>
    <w:rsid w:val="00276681"/>
    <w:rsid w:val="00276DEB"/>
    <w:rsid w:val="002809F0"/>
    <w:rsid w:val="00280D5B"/>
    <w:rsid w:val="00281BB5"/>
    <w:rsid w:val="00282063"/>
    <w:rsid w:val="00282C38"/>
    <w:rsid w:val="00285219"/>
    <w:rsid w:val="00286410"/>
    <w:rsid w:val="00286421"/>
    <w:rsid w:val="002908C7"/>
    <w:rsid w:val="0029188F"/>
    <w:rsid w:val="00292709"/>
    <w:rsid w:val="00293715"/>
    <w:rsid w:val="00293A73"/>
    <w:rsid w:val="00293CFE"/>
    <w:rsid w:val="0029436E"/>
    <w:rsid w:val="0029439C"/>
    <w:rsid w:val="00295B59"/>
    <w:rsid w:val="00297089"/>
    <w:rsid w:val="002A0165"/>
    <w:rsid w:val="002A14B3"/>
    <w:rsid w:val="002A2B0E"/>
    <w:rsid w:val="002A3A37"/>
    <w:rsid w:val="002A7918"/>
    <w:rsid w:val="002B0223"/>
    <w:rsid w:val="002B03CB"/>
    <w:rsid w:val="002B201F"/>
    <w:rsid w:val="002B283D"/>
    <w:rsid w:val="002B38A4"/>
    <w:rsid w:val="002B5F0B"/>
    <w:rsid w:val="002B6578"/>
    <w:rsid w:val="002B7F55"/>
    <w:rsid w:val="002C1691"/>
    <w:rsid w:val="002C207A"/>
    <w:rsid w:val="002C274C"/>
    <w:rsid w:val="002C392C"/>
    <w:rsid w:val="002C4236"/>
    <w:rsid w:val="002C4B01"/>
    <w:rsid w:val="002D186B"/>
    <w:rsid w:val="002D41EF"/>
    <w:rsid w:val="002D4D5E"/>
    <w:rsid w:val="002D515E"/>
    <w:rsid w:val="002D7257"/>
    <w:rsid w:val="002D7619"/>
    <w:rsid w:val="002E1A98"/>
    <w:rsid w:val="002E1D09"/>
    <w:rsid w:val="002E4B46"/>
    <w:rsid w:val="002F3D8C"/>
    <w:rsid w:val="002F4601"/>
    <w:rsid w:val="002F61B2"/>
    <w:rsid w:val="002F62D6"/>
    <w:rsid w:val="002F728A"/>
    <w:rsid w:val="003005E2"/>
    <w:rsid w:val="0030352B"/>
    <w:rsid w:val="00304FFE"/>
    <w:rsid w:val="00307A22"/>
    <w:rsid w:val="00311325"/>
    <w:rsid w:val="003115BE"/>
    <w:rsid w:val="003126E8"/>
    <w:rsid w:val="00313233"/>
    <w:rsid w:val="00315224"/>
    <w:rsid w:val="00315391"/>
    <w:rsid w:val="00316CD1"/>
    <w:rsid w:val="003178F9"/>
    <w:rsid w:val="00321DA4"/>
    <w:rsid w:val="0033398C"/>
    <w:rsid w:val="0033415A"/>
    <w:rsid w:val="00334B54"/>
    <w:rsid w:val="00334FFA"/>
    <w:rsid w:val="00337812"/>
    <w:rsid w:val="003395BB"/>
    <w:rsid w:val="0034027C"/>
    <w:rsid w:val="00340A3D"/>
    <w:rsid w:val="00342E38"/>
    <w:rsid w:val="0034403E"/>
    <w:rsid w:val="003448BB"/>
    <w:rsid w:val="00344C87"/>
    <w:rsid w:val="003458B8"/>
    <w:rsid w:val="00345C88"/>
    <w:rsid w:val="0034680F"/>
    <w:rsid w:val="003501B6"/>
    <w:rsid w:val="0035042C"/>
    <w:rsid w:val="003531E9"/>
    <w:rsid w:val="003535DD"/>
    <w:rsid w:val="003537F8"/>
    <w:rsid w:val="003538DF"/>
    <w:rsid w:val="00355F77"/>
    <w:rsid w:val="0035701D"/>
    <w:rsid w:val="00357791"/>
    <w:rsid w:val="00357D43"/>
    <w:rsid w:val="003618D6"/>
    <w:rsid w:val="00362D63"/>
    <w:rsid w:val="00366D08"/>
    <w:rsid w:val="0036719E"/>
    <w:rsid w:val="003716F2"/>
    <w:rsid w:val="00372569"/>
    <w:rsid w:val="00372E59"/>
    <w:rsid w:val="00375571"/>
    <w:rsid w:val="00375685"/>
    <w:rsid w:val="00376EA5"/>
    <w:rsid w:val="0038126A"/>
    <w:rsid w:val="00381539"/>
    <w:rsid w:val="00383B31"/>
    <w:rsid w:val="00385180"/>
    <w:rsid w:val="003862EF"/>
    <w:rsid w:val="0039003B"/>
    <w:rsid w:val="003905DF"/>
    <w:rsid w:val="003915A1"/>
    <w:rsid w:val="00391895"/>
    <w:rsid w:val="00391D55"/>
    <w:rsid w:val="00391F8E"/>
    <w:rsid w:val="00392A69"/>
    <w:rsid w:val="003942C6"/>
    <w:rsid w:val="003950DD"/>
    <w:rsid w:val="00396008"/>
    <w:rsid w:val="00396151"/>
    <w:rsid w:val="003A0A4B"/>
    <w:rsid w:val="003A1825"/>
    <w:rsid w:val="003A287D"/>
    <w:rsid w:val="003A44A1"/>
    <w:rsid w:val="003A4881"/>
    <w:rsid w:val="003A4C09"/>
    <w:rsid w:val="003A4EB0"/>
    <w:rsid w:val="003A58F4"/>
    <w:rsid w:val="003A7204"/>
    <w:rsid w:val="003B1A00"/>
    <w:rsid w:val="003B1C06"/>
    <w:rsid w:val="003B5F2C"/>
    <w:rsid w:val="003B75DE"/>
    <w:rsid w:val="003B79AD"/>
    <w:rsid w:val="003C071F"/>
    <w:rsid w:val="003C0992"/>
    <w:rsid w:val="003C308B"/>
    <w:rsid w:val="003C5DE2"/>
    <w:rsid w:val="003C634E"/>
    <w:rsid w:val="003C6391"/>
    <w:rsid w:val="003C6399"/>
    <w:rsid w:val="003C6A1F"/>
    <w:rsid w:val="003C72FE"/>
    <w:rsid w:val="003D4222"/>
    <w:rsid w:val="003D5D39"/>
    <w:rsid w:val="003D5EBE"/>
    <w:rsid w:val="003D7896"/>
    <w:rsid w:val="003E0BBE"/>
    <w:rsid w:val="003E1B68"/>
    <w:rsid w:val="003E64A2"/>
    <w:rsid w:val="003F10C0"/>
    <w:rsid w:val="003F264A"/>
    <w:rsid w:val="003F37F1"/>
    <w:rsid w:val="003F3932"/>
    <w:rsid w:val="003F3F4D"/>
    <w:rsid w:val="003F5F5F"/>
    <w:rsid w:val="004013FF"/>
    <w:rsid w:val="0040278F"/>
    <w:rsid w:val="0040347B"/>
    <w:rsid w:val="0040387A"/>
    <w:rsid w:val="00406835"/>
    <w:rsid w:val="00406BFB"/>
    <w:rsid w:val="004100FB"/>
    <w:rsid w:val="00410293"/>
    <w:rsid w:val="00411E48"/>
    <w:rsid w:val="00412054"/>
    <w:rsid w:val="00415AE3"/>
    <w:rsid w:val="004202F0"/>
    <w:rsid w:val="0042190D"/>
    <w:rsid w:val="0042297D"/>
    <w:rsid w:val="00426A8C"/>
    <w:rsid w:val="004277C3"/>
    <w:rsid w:val="00431841"/>
    <w:rsid w:val="00432673"/>
    <w:rsid w:val="00433050"/>
    <w:rsid w:val="00433869"/>
    <w:rsid w:val="00435FC5"/>
    <w:rsid w:val="0043625E"/>
    <w:rsid w:val="00440D0F"/>
    <w:rsid w:val="004419C2"/>
    <w:rsid w:val="004426E1"/>
    <w:rsid w:val="00444D26"/>
    <w:rsid w:val="004450B7"/>
    <w:rsid w:val="0044567C"/>
    <w:rsid w:val="0044583D"/>
    <w:rsid w:val="004466EF"/>
    <w:rsid w:val="004469A4"/>
    <w:rsid w:val="00446B1D"/>
    <w:rsid w:val="0045032F"/>
    <w:rsid w:val="00452AD8"/>
    <w:rsid w:val="00455493"/>
    <w:rsid w:val="00456D62"/>
    <w:rsid w:val="00460B74"/>
    <w:rsid w:val="004616B6"/>
    <w:rsid w:val="00461D85"/>
    <w:rsid w:val="00462AD6"/>
    <w:rsid w:val="00463A92"/>
    <w:rsid w:val="00464463"/>
    <w:rsid w:val="004651B5"/>
    <w:rsid w:val="00467B4D"/>
    <w:rsid w:val="004729F9"/>
    <w:rsid w:val="0047568F"/>
    <w:rsid w:val="00481B23"/>
    <w:rsid w:val="004839CD"/>
    <w:rsid w:val="00487160"/>
    <w:rsid w:val="004912A8"/>
    <w:rsid w:val="00491EC1"/>
    <w:rsid w:val="004922D2"/>
    <w:rsid w:val="004936A9"/>
    <w:rsid w:val="004938B5"/>
    <w:rsid w:val="00494AB0"/>
    <w:rsid w:val="00494F5C"/>
    <w:rsid w:val="00495D82"/>
    <w:rsid w:val="004A172A"/>
    <w:rsid w:val="004A18F7"/>
    <w:rsid w:val="004A58CA"/>
    <w:rsid w:val="004B0216"/>
    <w:rsid w:val="004B2327"/>
    <w:rsid w:val="004B400B"/>
    <w:rsid w:val="004B6282"/>
    <w:rsid w:val="004B770A"/>
    <w:rsid w:val="004C0743"/>
    <w:rsid w:val="004C1956"/>
    <w:rsid w:val="004C1D18"/>
    <w:rsid w:val="004C1E15"/>
    <w:rsid w:val="004C1F17"/>
    <w:rsid w:val="004C1F57"/>
    <w:rsid w:val="004C28DE"/>
    <w:rsid w:val="004C5B6D"/>
    <w:rsid w:val="004C63BD"/>
    <w:rsid w:val="004C6D59"/>
    <w:rsid w:val="004D084C"/>
    <w:rsid w:val="004D1394"/>
    <w:rsid w:val="004D1533"/>
    <w:rsid w:val="004D3399"/>
    <w:rsid w:val="004D384F"/>
    <w:rsid w:val="004D3BD8"/>
    <w:rsid w:val="004D6240"/>
    <w:rsid w:val="004D64A4"/>
    <w:rsid w:val="004D7878"/>
    <w:rsid w:val="004E0B04"/>
    <w:rsid w:val="004E0DC6"/>
    <w:rsid w:val="004E2325"/>
    <w:rsid w:val="004E2E07"/>
    <w:rsid w:val="004E2E85"/>
    <w:rsid w:val="004E3EE7"/>
    <w:rsid w:val="004E73ED"/>
    <w:rsid w:val="004E7CD9"/>
    <w:rsid w:val="004F01CD"/>
    <w:rsid w:val="004F22DA"/>
    <w:rsid w:val="004F3C80"/>
    <w:rsid w:val="004F46AB"/>
    <w:rsid w:val="004F540F"/>
    <w:rsid w:val="004F5A8B"/>
    <w:rsid w:val="004F6708"/>
    <w:rsid w:val="005049A1"/>
    <w:rsid w:val="005058D3"/>
    <w:rsid w:val="005066F3"/>
    <w:rsid w:val="0051138E"/>
    <w:rsid w:val="00511F31"/>
    <w:rsid w:val="00512560"/>
    <w:rsid w:val="005129B1"/>
    <w:rsid w:val="00513256"/>
    <w:rsid w:val="00513E1A"/>
    <w:rsid w:val="00514FFC"/>
    <w:rsid w:val="00521CDB"/>
    <w:rsid w:val="00521EBF"/>
    <w:rsid w:val="00523114"/>
    <w:rsid w:val="0052514B"/>
    <w:rsid w:val="00526878"/>
    <w:rsid w:val="00527DD4"/>
    <w:rsid w:val="0053088C"/>
    <w:rsid w:val="00530E59"/>
    <w:rsid w:val="00531B45"/>
    <w:rsid w:val="00532589"/>
    <w:rsid w:val="00536B4A"/>
    <w:rsid w:val="00537D01"/>
    <w:rsid w:val="00541271"/>
    <w:rsid w:val="00541D67"/>
    <w:rsid w:val="00542785"/>
    <w:rsid w:val="00542BB8"/>
    <w:rsid w:val="0054483B"/>
    <w:rsid w:val="0054732B"/>
    <w:rsid w:val="005504F5"/>
    <w:rsid w:val="00550A1B"/>
    <w:rsid w:val="00551BEA"/>
    <w:rsid w:val="00552215"/>
    <w:rsid w:val="005534D4"/>
    <w:rsid w:val="00553E3C"/>
    <w:rsid w:val="00554BAB"/>
    <w:rsid w:val="00555BC2"/>
    <w:rsid w:val="005601E4"/>
    <w:rsid w:val="0056443F"/>
    <w:rsid w:val="00564F31"/>
    <w:rsid w:val="0056501D"/>
    <w:rsid w:val="00566DEE"/>
    <w:rsid w:val="00567B57"/>
    <w:rsid w:val="005700B0"/>
    <w:rsid w:val="005707AD"/>
    <w:rsid w:val="00570C91"/>
    <w:rsid w:val="00574B6C"/>
    <w:rsid w:val="00575287"/>
    <w:rsid w:val="005756B6"/>
    <w:rsid w:val="005777B8"/>
    <w:rsid w:val="00580D93"/>
    <w:rsid w:val="00581EBC"/>
    <w:rsid w:val="00584E47"/>
    <w:rsid w:val="00585EF8"/>
    <w:rsid w:val="00585FD1"/>
    <w:rsid w:val="00586588"/>
    <w:rsid w:val="00586D94"/>
    <w:rsid w:val="00590C9A"/>
    <w:rsid w:val="005A1576"/>
    <w:rsid w:val="005A184B"/>
    <w:rsid w:val="005A4F19"/>
    <w:rsid w:val="005B0F82"/>
    <w:rsid w:val="005B1453"/>
    <w:rsid w:val="005B38DE"/>
    <w:rsid w:val="005B4C6F"/>
    <w:rsid w:val="005B5216"/>
    <w:rsid w:val="005B7D15"/>
    <w:rsid w:val="005C0BEA"/>
    <w:rsid w:val="005C116D"/>
    <w:rsid w:val="005C1C2D"/>
    <w:rsid w:val="005C2865"/>
    <w:rsid w:val="005D08FF"/>
    <w:rsid w:val="005D2258"/>
    <w:rsid w:val="005D274E"/>
    <w:rsid w:val="005D27F6"/>
    <w:rsid w:val="005D3042"/>
    <w:rsid w:val="005D3B49"/>
    <w:rsid w:val="005D5D02"/>
    <w:rsid w:val="005E0831"/>
    <w:rsid w:val="005E119A"/>
    <w:rsid w:val="005E1A4B"/>
    <w:rsid w:val="005E1AF3"/>
    <w:rsid w:val="005E26E1"/>
    <w:rsid w:val="005E276E"/>
    <w:rsid w:val="005E2D32"/>
    <w:rsid w:val="005E394F"/>
    <w:rsid w:val="005E4EF4"/>
    <w:rsid w:val="005E54AC"/>
    <w:rsid w:val="005E672E"/>
    <w:rsid w:val="005E73B5"/>
    <w:rsid w:val="005E7CD7"/>
    <w:rsid w:val="005E7F1C"/>
    <w:rsid w:val="005F00A7"/>
    <w:rsid w:val="005F0795"/>
    <w:rsid w:val="005F5451"/>
    <w:rsid w:val="005F6886"/>
    <w:rsid w:val="006008A9"/>
    <w:rsid w:val="006009CE"/>
    <w:rsid w:val="00600FDE"/>
    <w:rsid w:val="00601C74"/>
    <w:rsid w:val="0060293D"/>
    <w:rsid w:val="00605D53"/>
    <w:rsid w:val="00606858"/>
    <w:rsid w:val="0061126E"/>
    <w:rsid w:val="00611AC6"/>
    <w:rsid w:val="00613591"/>
    <w:rsid w:val="00617183"/>
    <w:rsid w:val="00617897"/>
    <w:rsid w:val="00617E14"/>
    <w:rsid w:val="00617E9E"/>
    <w:rsid w:val="00622BC8"/>
    <w:rsid w:val="00623038"/>
    <w:rsid w:val="00625491"/>
    <w:rsid w:val="0062597F"/>
    <w:rsid w:val="00625A0D"/>
    <w:rsid w:val="006322E0"/>
    <w:rsid w:val="00632623"/>
    <w:rsid w:val="00632D33"/>
    <w:rsid w:val="006338D0"/>
    <w:rsid w:val="006348E4"/>
    <w:rsid w:val="0063563E"/>
    <w:rsid w:val="00641DF0"/>
    <w:rsid w:val="00642B7B"/>
    <w:rsid w:val="00643F99"/>
    <w:rsid w:val="00646084"/>
    <w:rsid w:val="00646D37"/>
    <w:rsid w:val="0065029F"/>
    <w:rsid w:val="0065297A"/>
    <w:rsid w:val="0065436B"/>
    <w:rsid w:val="00654EB5"/>
    <w:rsid w:val="00654F0D"/>
    <w:rsid w:val="00655B7E"/>
    <w:rsid w:val="00655BD1"/>
    <w:rsid w:val="00655D1B"/>
    <w:rsid w:val="00663009"/>
    <w:rsid w:val="00663373"/>
    <w:rsid w:val="00663782"/>
    <w:rsid w:val="00664601"/>
    <w:rsid w:val="00665D48"/>
    <w:rsid w:val="006720C1"/>
    <w:rsid w:val="006736B0"/>
    <w:rsid w:val="00674F4C"/>
    <w:rsid w:val="006754CD"/>
    <w:rsid w:val="00680262"/>
    <w:rsid w:val="006803CE"/>
    <w:rsid w:val="00680C55"/>
    <w:rsid w:val="006811BE"/>
    <w:rsid w:val="00681B15"/>
    <w:rsid w:val="0068304A"/>
    <w:rsid w:val="006840B6"/>
    <w:rsid w:val="006852B8"/>
    <w:rsid w:val="006867C1"/>
    <w:rsid w:val="00692FCB"/>
    <w:rsid w:val="0069310D"/>
    <w:rsid w:val="006931AD"/>
    <w:rsid w:val="006956C3"/>
    <w:rsid w:val="006A05E6"/>
    <w:rsid w:val="006A0EFD"/>
    <w:rsid w:val="006A2935"/>
    <w:rsid w:val="006A2F31"/>
    <w:rsid w:val="006A3168"/>
    <w:rsid w:val="006A3C2F"/>
    <w:rsid w:val="006A3FA6"/>
    <w:rsid w:val="006A4422"/>
    <w:rsid w:val="006A462E"/>
    <w:rsid w:val="006A4DEC"/>
    <w:rsid w:val="006A698E"/>
    <w:rsid w:val="006A6DB0"/>
    <w:rsid w:val="006B54E0"/>
    <w:rsid w:val="006B7FED"/>
    <w:rsid w:val="006C5B64"/>
    <w:rsid w:val="006C682D"/>
    <w:rsid w:val="006C734E"/>
    <w:rsid w:val="006D10D1"/>
    <w:rsid w:val="006D1847"/>
    <w:rsid w:val="006D3F24"/>
    <w:rsid w:val="006D421D"/>
    <w:rsid w:val="006D63F7"/>
    <w:rsid w:val="006D6A2C"/>
    <w:rsid w:val="006E44DE"/>
    <w:rsid w:val="006F011A"/>
    <w:rsid w:val="006F15CF"/>
    <w:rsid w:val="006F1FD8"/>
    <w:rsid w:val="006F207B"/>
    <w:rsid w:val="006F2397"/>
    <w:rsid w:val="006F26C6"/>
    <w:rsid w:val="006F4E3D"/>
    <w:rsid w:val="006F53A3"/>
    <w:rsid w:val="006F7623"/>
    <w:rsid w:val="006F771E"/>
    <w:rsid w:val="006F7928"/>
    <w:rsid w:val="006F7CB4"/>
    <w:rsid w:val="00701B7D"/>
    <w:rsid w:val="007026D8"/>
    <w:rsid w:val="0070326F"/>
    <w:rsid w:val="00703E97"/>
    <w:rsid w:val="007066CD"/>
    <w:rsid w:val="0071156F"/>
    <w:rsid w:val="007127A4"/>
    <w:rsid w:val="00716469"/>
    <w:rsid w:val="0071715D"/>
    <w:rsid w:val="00717281"/>
    <w:rsid w:val="00717E36"/>
    <w:rsid w:val="0072007A"/>
    <w:rsid w:val="00720FD2"/>
    <w:rsid w:val="007235BD"/>
    <w:rsid w:val="00727742"/>
    <w:rsid w:val="00733CE7"/>
    <w:rsid w:val="007348AE"/>
    <w:rsid w:val="007365A4"/>
    <w:rsid w:val="00736D95"/>
    <w:rsid w:val="00740B6A"/>
    <w:rsid w:val="00741AFF"/>
    <w:rsid w:val="00743659"/>
    <w:rsid w:val="00744D55"/>
    <w:rsid w:val="0074576F"/>
    <w:rsid w:val="00745C77"/>
    <w:rsid w:val="00751303"/>
    <w:rsid w:val="00751536"/>
    <w:rsid w:val="007527F6"/>
    <w:rsid w:val="00753063"/>
    <w:rsid w:val="007537F7"/>
    <w:rsid w:val="00754079"/>
    <w:rsid w:val="0075474C"/>
    <w:rsid w:val="00754F29"/>
    <w:rsid w:val="0075603B"/>
    <w:rsid w:val="0076058F"/>
    <w:rsid w:val="00761099"/>
    <w:rsid w:val="00761DBE"/>
    <w:rsid w:val="00762452"/>
    <w:rsid w:val="007647E2"/>
    <w:rsid w:val="00764A25"/>
    <w:rsid w:val="0076686B"/>
    <w:rsid w:val="0076788C"/>
    <w:rsid w:val="00770118"/>
    <w:rsid w:val="00770539"/>
    <w:rsid w:val="00770C19"/>
    <w:rsid w:val="00773355"/>
    <w:rsid w:val="007736DE"/>
    <w:rsid w:val="007737B2"/>
    <w:rsid w:val="00773A64"/>
    <w:rsid w:val="00773A7A"/>
    <w:rsid w:val="007801C6"/>
    <w:rsid w:val="00780F20"/>
    <w:rsid w:val="00781A83"/>
    <w:rsid w:val="00781C6D"/>
    <w:rsid w:val="007902D9"/>
    <w:rsid w:val="00791788"/>
    <w:rsid w:val="00795768"/>
    <w:rsid w:val="0079688F"/>
    <w:rsid w:val="00797A15"/>
    <w:rsid w:val="007A125D"/>
    <w:rsid w:val="007A1AAE"/>
    <w:rsid w:val="007A2A53"/>
    <w:rsid w:val="007A73FE"/>
    <w:rsid w:val="007A79CE"/>
    <w:rsid w:val="007B03B2"/>
    <w:rsid w:val="007B304D"/>
    <w:rsid w:val="007B36DD"/>
    <w:rsid w:val="007B45B4"/>
    <w:rsid w:val="007B75A0"/>
    <w:rsid w:val="007B7BF7"/>
    <w:rsid w:val="007C20FD"/>
    <w:rsid w:val="007C3790"/>
    <w:rsid w:val="007C4614"/>
    <w:rsid w:val="007C4A5A"/>
    <w:rsid w:val="007C602B"/>
    <w:rsid w:val="007C7E1D"/>
    <w:rsid w:val="007D1A0C"/>
    <w:rsid w:val="007D2FFE"/>
    <w:rsid w:val="007D57ED"/>
    <w:rsid w:val="007D62CB"/>
    <w:rsid w:val="007D68C3"/>
    <w:rsid w:val="007D6C65"/>
    <w:rsid w:val="007D7F69"/>
    <w:rsid w:val="007E07C6"/>
    <w:rsid w:val="007E16FF"/>
    <w:rsid w:val="007E50AA"/>
    <w:rsid w:val="007E67CA"/>
    <w:rsid w:val="007E6BFB"/>
    <w:rsid w:val="007E6E3D"/>
    <w:rsid w:val="007E7505"/>
    <w:rsid w:val="007F1C4D"/>
    <w:rsid w:val="007F31BC"/>
    <w:rsid w:val="007F3F16"/>
    <w:rsid w:val="007F475E"/>
    <w:rsid w:val="007F5D33"/>
    <w:rsid w:val="007F671A"/>
    <w:rsid w:val="0080054F"/>
    <w:rsid w:val="00800B65"/>
    <w:rsid w:val="0080265A"/>
    <w:rsid w:val="00802A3C"/>
    <w:rsid w:val="0080485C"/>
    <w:rsid w:val="00805369"/>
    <w:rsid w:val="00813768"/>
    <w:rsid w:val="008155B2"/>
    <w:rsid w:val="008206A4"/>
    <w:rsid w:val="00823192"/>
    <w:rsid w:val="00825430"/>
    <w:rsid w:val="00825B0C"/>
    <w:rsid w:val="0082657D"/>
    <w:rsid w:val="0082714F"/>
    <w:rsid w:val="008277DF"/>
    <w:rsid w:val="00830FF5"/>
    <w:rsid w:val="00833D06"/>
    <w:rsid w:val="008348C1"/>
    <w:rsid w:val="0083621F"/>
    <w:rsid w:val="00837EC6"/>
    <w:rsid w:val="00844042"/>
    <w:rsid w:val="008471BA"/>
    <w:rsid w:val="00847BC3"/>
    <w:rsid w:val="00847D73"/>
    <w:rsid w:val="0085024A"/>
    <w:rsid w:val="00851251"/>
    <w:rsid w:val="008515BF"/>
    <w:rsid w:val="008543A8"/>
    <w:rsid w:val="00854F95"/>
    <w:rsid w:val="00855A04"/>
    <w:rsid w:val="00855E03"/>
    <w:rsid w:val="00856855"/>
    <w:rsid w:val="00856DDB"/>
    <w:rsid w:val="00860156"/>
    <w:rsid w:val="00860561"/>
    <w:rsid w:val="00860EF6"/>
    <w:rsid w:val="00861AC4"/>
    <w:rsid w:val="00861CD3"/>
    <w:rsid w:val="00862357"/>
    <w:rsid w:val="008626C3"/>
    <w:rsid w:val="00864428"/>
    <w:rsid w:val="00864B4B"/>
    <w:rsid w:val="008702F7"/>
    <w:rsid w:val="008714ED"/>
    <w:rsid w:val="00871CE1"/>
    <w:rsid w:val="00872D40"/>
    <w:rsid w:val="008755B2"/>
    <w:rsid w:val="00875C0B"/>
    <w:rsid w:val="00876D37"/>
    <w:rsid w:val="008831B7"/>
    <w:rsid w:val="00883A64"/>
    <w:rsid w:val="00884119"/>
    <w:rsid w:val="00884C79"/>
    <w:rsid w:val="00885D25"/>
    <w:rsid w:val="00887F32"/>
    <w:rsid w:val="008914B1"/>
    <w:rsid w:val="00892252"/>
    <w:rsid w:val="008923A2"/>
    <w:rsid w:val="008925C0"/>
    <w:rsid w:val="008952A9"/>
    <w:rsid w:val="00895D6A"/>
    <w:rsid w:val="00896072"/>
    <w:rsid w:val="008A21EB"/>
    <w:rsid w:val="008A2932"/>
    <w:rsid w:val="008A40F0"/>
    <w:rsid w:val="008A66BC"/>
    <w:rsid w:val="008B016C"/>
    <w:rsid w:val="008B1AEA"/>
    <w:rsid w:val="008B1E73"/>
    <w:rsid w:val="008B35F6"/>
    <w:rsid w:val="008B3A80"/>
    <w:rsid w:val="008B4B69"/>
    <w:rsid w:val="008B6D06"/>
    <w:rsid w:val="008B7675"/>
    <w:rsid w:val="008C1800"/>
    <w:rsid w:val="008C18AC"/>
    <w:rsid w:val="008C27D6"/>
    <w:rsid w:val="008C2FB9"/>
    <w:rsid w:val="008C49AF"/>
    <w:rsid w:val="008C5CFD"/>
    <w:rsid w:val="008C62DE"/>
    <w:rsid w:val="008C70CB"/>
    <w:rsid w:val="008D081D"/>
    <w:rsid w:val="008D1E3C"/>
    <w:rsid w:val="008D2A48"/>
    <w:rsid w:val="008D4860"/>
    <w:rsid w:val="008D526E"/>
    <w:rsid w:val="008D5E8C"/>
    <w:rsid w:val="008D628B"/>
    <w:rsid w:val="008E3C55"/>
    <w:rsid w:val="008E47CE"/>
    <w:rsid w:val="008E5C52"/>
    <w:rsid w:val="008E66DA"/>
    <w:rsid w:val="008E6CAF"/>
    <w:rsid w:val="008E704F"/>
    <w:rsid w:val="008E7770"/>
    <w:rsid w:val="008F05F4"/>
    <w:rsid w:val="008F06E2"/>
    <w:rsid w:val="008F1777"/>
    <w:rsid w:val="008F1C3A"/>
    <w:rsid w:val="008F1CC9"/>
    <w:rsid w:val="008F43BA"/>
    <w:rsid w:val="008F45F1"/>
    <w:rsid w:val="008F5B27"/>
    <w:rsid w:val="008F67D5"/>
    <w:rsid w:val="008F7021"/>
    <w:rsid w:val="009019B3"/>
    <w:rsid w:val="00901ECD"/>
    <w:rsid w:val="00902791"/>
    <w:rsid w:val="00902C9F"/>
    <w:rsid w:val="00902DA5"/>
    <w:rsid w:val="00903DFA"/>
    <w:rsid w:val="00904014"/>
    <w:rsid w:val="00905FE6"/>
    <w:rsid w:val="00906991"/>
    <w:rsid w:val="009072A5"/>
    <w:rsid w:val="00907B7F"/>
    <w:rsid w:val="00912C5C"/>
    <w:rsid w:val="00912C62"/>
    <w:rsid w:val="00913A6F"/>
    <w:rsid w:val="009142FC"/>
    <w:rsid w:val="009154AB"/>
    <w:rsid w:val="00917545"/>
    <w:rsid w:val="0092186A"/>
    <w:rsid w:val="00922FBE"/>
    <w:rsid w:val="009232D1"/>
    <w:rsid w:val="00925335"/>
    <w:rsid w:val="0092583C"/>
    <w:rsid w:val="00925DA8"/>
    <w:rsid w:val="009262B6"/>
    <w:rsid w:val="0093065D"/>
    <w:rsid w:val="00930AEC"/>
    <w:rsid w:val="009323B9"/>
    <w:rsid w:val="00932D32"/>
    <w:rsid w:val="00933736"/>
    <w:rsid w:val="00933A13"/>
    <w:rsid w:val="0093563D"/>
    <w:rsid w:val="00937491"/>
    <w:rsid w:val="009420EA"/>
    <w:rsid w:val="0094266D"/>
    <w:rsid w:val="009447A3"/>
    <w:rsid w:val="00946514"/>
    <w:rsid w:val="0095023E"/>
    <w:rsid w:val="00950AFC"/>
    <w:rsid w:val="00952119"/>
    <w:rsid w:val="009525D2"/>
    <w:rsid w:val="00952863"/>
    <w:rsid w:val="00953356"/>
    <w:rsid w:val="0095370C"/>
    <w:rsid w:val="00955475"/>
    <w:rsid w:val="00960933"/>
    <w:rsid w:val="009616EF"/>
    <w:rsid w:val="00962923"/>
    <w:rsid w:val="00963798"/>
    <w:rsid w:val="009641E4"/>
    <w:rsid w:val="00964DDC"/>
    <w:rsid w:val="0096565E"/>
    <w:rsid w:val="00965B79"/>
    <w:rsid w:val="0097153B"/>
    <w:rsid w:val="009729DA"/>
    <w:rsid w:val="00974458"/>
    <w:rsid w:val="0097646D"/>
    <w:rsid w:val="00977239"/>
    <w:rsid w:val="00977F90"/>
    <w:rsid w:val="009818F3"/>
    <w:rsid w:val="00982C04"/>
    <w:rsid w:val="009875C7"/>
    <w:rsid w:val="0099129B"/>
    <w:rsid w:val="00991785"/>
    <w:rsid w:val="0099267E"/>
    <w:rsid w:val="00992A4C"/>
    <w:rsid w:val="00992E4A"/>
    <w:rsid w:val="00993434"/>
    <w:rsid w:val="00993BBF"/>
    <w:rsid w:val="00993FC1"/>
    <w:rsid w:val="00994396"/>
    <w:rsid w:val="00994624"/>
    <w:rsid w:val="009A2328"/>
    <w:rsid w:val="009A41BD"/>
    <w:rsid w:val="009B20A2"/>
    <w:rsid w:val="009B2182"/>
    <w:rsid w:val="009B480A"/>
    <w:rsid w:val="009C179A"/>
    <w:rsid w:val="009C2CCC"/>
    <w:rsid w:val="009C394E"/>
    <w:rsid w:val="009C4026"/>
    <w:rsid w:val="009C58E1"/>
    <w:rsid w:val="009C5DE5"/>
    <w:rsid w:val="009C63D4"/>
    <w:rsid w:val="009C66A8"/>
    <w:rsid w:val="009C7C75"/>
    <w:rsid w:val="009D2817"/>
    <w:rsid w:val="009D4274"/>
    <w:rsid w:val="009D445B"/>
    <w:rsid w:val="009D660F"/>
    <w:rsid w:val="009E07FF"/>
    <w:rsid w:val="009E67F1"/>
    <w:rsid w:val="009E7861"/>
    <w:rsid w:val="009E7CCD"/>
    <w:rsid w:val="009F0F86"/>
    <w:rsid w:val="009F12D5"/>
    <w:rsid w:val="009F1F5C"/>
    <w:rsid w:val="009F20CE"/>
    <w:rsid w:val="009F34FA"/>
    <w:rsid w:val="009F77A1"/>
    <w:rsid w:val="00A00418"/>
    <w:rsid w:val="00A01A0C"/>
    <w:rsid w:val="00A02702"/>
    <w:rsid w:val="00A04E43"/>
    <w:rsid w:val="00A06DB1"/>
    <w:rsid w:val="00A07E27"/>
    <w:rsid w:val="00A103D2"/>
    <w:rsid w:val="00A12D4E"/>
    <w:rsid w:val="00A1336D"/>
    <w:rsid w:val="00A15745"/>
    <w:rsid w:val="00A1640A"/>
    <w:rsid w:val="00A16D93"/>
    <w:rsid w:val="00A20E1D"/>
    <w:rsid w:val="00A228F8"/>
    <w:rsid w:val="00A22D6F"/>
    <w:rsid w:val="00A258E3"/>
    <w:rsid w:val="00A2794B"/>
    <w:rsid w:val="00A30177"/>
    <w:rsid w:val="00A306CC"/>
    <w:rsid w:val="00A337A1"/>
    <w:rsid w:val="00A33D35"/>
    <w:rsid w:val="00A34294"/>
    <w:rsid w:val="00A402F8"/>
    <w:rsid w:val="00A41D55"/>
    <w:rsid w:val="00A4261E"/>
    <w:rsid w:val="00A42783"/>
    <w:rsid w:val="00A43501"/>
    <w:rsid w:val="00A43698"/>
    <w:rsid w:val="00A43A56"/>
    <w:rsid w:val="00A441F2"/>
    <w:rsid w:val="00A44423"/>
    <w:rsid w:val="00A44DA8"/>
    <w:rsid w:val="00A506D3"/>
    <w:rsid w:val="00A51831"/>
    <w:rsid w:val="00A564F9"/>
    <w:rsid w:val="00A57EF5"/>
    <w:rsid w:val="00A62B3E"/>
    <w:rsid w:val="00A645B5"/>
    <w:rsid w:val="00A65735"/>
    <w:rsid w:val="00A66C9E"/>
    <w:rsid w:val="00A67260"/>
    <w:rsid w:val="00A67860"/>
    <w:rsid w:val="00A67E65"/>
    <w:rsid w:val="00A70B45"/>
    <w:rsid w:val="00A758A3"/>
    <w:rsid w:val="00A759F9"/>
    <w:rsid w:val="00A75EB1"/>
    <w:rsid w:val="00A76D49"/>
    <w:rsid w:val="00A81811"/>
    <w:rsid w:val="00A83BEB"/>
    <w:rsid w:val="00A855BF"/>
    <w:rsid w:val="00A872A8"/>
    <w:rsid w:val="00A879A1"/>
    <w:rsid w:val="00A87DD2"/>
    <w:rsid w:val="00A90057"/>
    <w:rsid w:val="00A90B3A"/>
    <w:rsid w:val="00A910A5"/>
    <w:rsid w:val="00A9163D"/>
    <w:rsid w:val="00A9212C"/>
    <w:rsid w:val="00A95A83"/>
    <w:rsid w:val="00A95ED9"/>
    <w:rsid w:val="00A96CED"/>
    <w:rsid w:val="00AA040E"/>
    <w:rsid w:val="00AA1CB7"/>
    <w:rsid w:val="00AA2C94"/>
    <w:rsid w:val="00AA4F2F"/>
    <w:rsid w:val="00AA696A"/>
    <w:rsid w:val="00AA6E55"/>
    <w:rsid w:val="00AA7C04"/>
    <w:rsid w:val="00AB1098"/>
    <w:rsid w:val="00AB25B8"/>
    <w:rsid w:val="00AB2B63"/>
    <w:rsid w:val="00AB54B0"/>
    <w:rsid w:val="00AB7335"/>
    <w:rsid w:val="00AB784A"/>
    <w:rsid w:val="00AC1B42"/>
    <w:rsid w:val="00AC1FB3"/>
    <w:rsid w:val="00AC5968"/>
    <w:rsid w:val="00AC7225"/>
    <w:rsid w:val="00AC7BF9"/>
    <w:rsid w:val="00AD34D7"/>
    <w:rsid w:val="00AD5B50"/>
    <w:rsid w:val="00AD6115"/>
    <w:rsid w:val="00AE057F"/>
    <w:rsid w:val="00AE4090"/>
    <w:rsid w:val="00AE422D"/>
    <w:rsid w:val="00AE5A5E"/>
    <w:rsid w:val="00AE648B"/>
    <w:rsid w:val="00AF2349"/>
    <w:rsid w:val="00AF430A"/>
    <w:rsid w:val="00AF55EA"/>
    <w:rsid w:val="00AF68A9"/>
    <w:rsid w:val="00AF6B2D"/>
    <w:rsid w:val="00AF76F6"/>
    <w:rsid w:val="00AF7D06"/>
    <w:rsid w:val="00AF7FF9"/>
    <w:rsid w:val="00B00841"/>
    <w:rsid w:val="00B017F9"/>
    <w:rsid w:val="00B050E7"/>
    <w:rsid w:val="00B05231"/>
    <w:rsid w:val="00B054D4"/>
    <w:rsid w:val="00B076B5"/>
    <w:rsid w:val="00B1087B"/>
    <w:rsid w:val="00B12CE5"/>
    <w:rsid w:val="00B1338C"/>
    <w:rsid w:val="00B17E47"/>
    <w:rsid w:val="00B20BBE"/>
    <w:rsid w:val="00B246FA"/>
    <w:rsid w:val="00B24FD9"/>
    <w:rsid w:val="00B26358"/>
    <w:rsid w:val="00B26471"/>
    <w:rsid w:val="00B306A4"/>
    <w:rsid w:val="00B312D3"/>
    <w:rsid w:val="00B34654"/>
    <w:rsid w:val="00B3542E"/>
    <w:rsid w:val="00B37C61"/>
    <w:rsid w:val="00B42524"/>
    <w:rsid w:val="00B42C94"/>
    <w:rsid w:val="00B42DEF"/>
    <w:rsid w:val="00B43D2F"/>
    <w:rsid w:val="00B44958"/>
    <w:rsid w:val="00B44DF0"/>
    <w:rsid w:val="00B46415"/>
    <w:rsid w:val="00B50440"/>
    <w:rsid w:val="00B511C7"/>
    <w:rsid w:val="00B55F4B"/>
    <w:rsid w:val="00B564A8"/>
    <w:rsid w:val="00B574C4"/>
    <w:rsid w:val="00B63063"/>
    <w:rsid w:val="00B65DE0"/>
    <w:rsid w:val="00B6762C"/>
    <w:rsid w:val="00B70939"/>
    <w:rsid w:val="00B72586"/>
    <w:rsid w:val="00B761C2"/>
    <w:rsid w:val="00B803E9"/>
    <w:rsid w:val="00B827A0"/>
    <w:rsid w:val="00B84F2E"/>
    <w:rsid w:val="00B85AEE"/>
    <w:rsid w:val="00B8631A"/>
    <w:rsid w:val="00B87B46"/>
    <w:rsid w:val="00B918A0"/>
    <w:rsid w:val="00B945ED"/>
    <w:rsid w:val="00B94F72"/>
    <w:rsid w:val="00B966EC"/>
    <w:rsid w:val="00B96DB5"/>
    <w:rsid w:val="00BA59CE"/>
    <w:rsid w:val="00BA5A07"/>
    <w:rsid w:val="00BA6413"/>
    <w:rsid w:val="00BB074F"/>
    <w:rsid w:val="00BB2F22"/>
    <w:rsid w:val="00BB5666"/>
    <w:rsid w:val="00BC1662"/>
    <w:rsid w:val="00BC37DD"/>
    <w:rsid w:val="00BC3926"/>
    <w:rsid w:val="00BC49E5"/>
    <w:rsid w:val="00BC513D"/>
    <w:rsid w:val="00BC58B5"/>
    <w:rsid w:val="00BC5C07"/>
    <w:rsid w:val="00BC6605"/>
    <w:rsid w:val="00BD09EF"/>
    <w:rsid w:val="00BD1C4D"/>
    <w:rsid w:val="00BD2C8B"/>
    <w:rsid w:val="00BD32C6"/>
    <w:rsid w:val="00BD608A"/>
    <w:rsid w:val="00BD7F2A"/>
    <w:rsid w:val="00BE0BC5"/>
    <w:rsid w:val="00BE1644"/>
    <w:rsid w:val="00BE1B4E"/>
    <w:rsid w:val="00BE2407"/>
    <w:rsid w:val="00BE32D8"/>
    <w:rsid w:val="00BE4963"/>
    <w:rsid w:val="00BE585F"/>
    <w:rsid w:val="00BE6789"/>
    <w:rsid w:val="00BF04B4"/>
    <w:rsid w:val="00BF4326"/>
    <w:rsid w:val="00BF4450"/>
    <w:rsid w:val="00BF5D2A"/>
    <w:rsid w:val="00C041E0"/>
    <w:rsid w:val="00C04C13"/>
    <w:rsid w:val="00C053EB"/>
    <w:rsid w:val="00C056A6"/>
    <w:rsid w:val="00C06AC8"/>
    <w:rsid w:val="00C108A8"/>
    <w:rsid w:val="00C10AC4"/>
    <w:rsid w:val="00C11EAF"/>
    <w:rsid w:val="00C1204F"/>
    <w:rsid w:val="00C12F77"/>
    <w:rsid w:val="00C13706"/>
    <w:rsid w:val="00C13731"/>
    <w:rsid w:val="00C138D7"/>
    <w:rsid w:val="00C1761F"/>
    <w:rsid w:val="00C201E7"/>
    <w:rsid w:val="00C2136E"/>
    <w:rsid w:val="00C21573"/>
    <w:rsid w:val="00C2188D"/>
    <w:rsid w:val="00C244E0"/>
    <w:rsid w:val="00C2488A"/>
    <w:rsid w:val="00C2512E"/>
    <w:rsid w:val="00C25B6E"/>
    <w:rsid w:val="00C25D12"/>
    <w:rsid w:val="00C27111"/>
    <w:rsid w:val="00C31AFB"/>
    <w:rsid w:val="00C32387"/>
    <w:rsid w:val="00C3349E"/>
    <w:rsid w:val="00C3443C"/>
    <w:rsid w:val="00C40439"/>
    <w:rsid w:val="00C406B0"/>
    <w:rsid w:val="00C41D2B"/>
    <w:rsid w:val="00C422F5"/>
    <w:rsid w:val="00C424FD"/>
    <w:rsid w:val="00C42FE9"/>
    <w:rsid w:val="00C45005"/>
    <w:rsid w:val="00C47E95"/>
    <w:rsid w:val="00C52441"/>
    <w:rsid w:val="00C52C96"/>
    <w:rsid w:val="00C5364E"/>
    <w:rsid w:val="00C536D5"/>
    <w:rsid w:val="00C542F3"/>
    <w:rsid w:val="00C54BE9"/>
    <w:rsid w:val="00C559CD"/>
    <w:rsid w:val="00C56634"/>
    <w:rsid w:val="00C618A5"/>
    <w:rsid w:val="00C64453"/>
    <w:rsid w:val="00C646B9"/>
    <w:rsid w:val="00C64A14"/>
    <w:rsid w:val="00C652D4"/>
    <w:rsid w:val="00C7047F"/>
    <w:rsid w:val="00C70B10"/>
    <w:rsid w:val="00C73E0C"/>
    <w:rsid w:val="00C77BF4"/>
    <w:rsid w:val="00C8161B"/>
    <w:rsid w:val="00C82986"/>
    <w:rsid w:val="00C83DC4"/>
    <w:rsid w:val="00C84B64"/>
    <w:rsid w:val="00C84D44"/>
    <w:rsid w:val="00C85881"/>
    <w:rsid w:val="00C87867"/>
    <w:rsid w:val="00C87DAE"/>
    <w:rsid w:val="00C91751"/>
    <w:rsid w:val="00C96758"/>
    <w:rsid w:val="00CA2390"/>
    <w:rsid w:val="00CA24EA"/>
    <w:rsid w:val="00CA26D2"/>
    <w:rsid w:val="00CA3913"/>
    <w:rsid w:val="00CA3FE2"/>
    <w:rsid w:val="00CA4690"/>
    <w:rsid w:val="00CA55C1"/>
    <w:rsid w:val="00CA5BB5"/>
    <w:rsid w:val="00CA719D"/>
    <w:rsid w:val="00CA72FE"/>
    <w:rsid w:val="00CA7641"/>
    <w:rsid w:val="00CA7BD5"/>
    <w:rsid w:val="00CB17DB"/>
    <w:rsid w:val="00CB3EC7"/>
    <w:rsid w:val="00CB43D8"/>
    <w:rsid w:val="00CB5CC1"/>
    <w:rsid w:val="00CB637C"/>
    <w:rsid w:val="00CB6730"/>
    <w:rsid w:val="00CB6E4F"/>
    <w:rsid w:val="00CC0F9B"/>
    <w:rsid w:val="00CC11B8"/>
    <w:rsid w:val="00CC2195"/>
    <w:rsid w:val="00CC3010"/>
    <w:rsid w:val="00CC443B"/>
    <w:rsid w:val="00CC77FF"/>
    <w:rsid w:val="00CC79D7"/>
    <w:rsid w:val="00CD0D55"/>
    <w:rsid w:val="00CD2D76"/>
    <w:rsid w:val="00CD3688"/>
    <w:rsid w:val="00CD3EF8"/>
    <w:rsid w:val="00CD3FE4"/>
    <w:rsid w:val="00CD7F3F"/>
    <w:rsid w:val="00CE1BB2"/>
    <w:rsid w:val="00CE2F3C"/>
    <w:rsid w:val="00CE4722"/>
    <w:rsid w:val="00CE6C4D"/>
    <w:rsid w:val="00CE7E91"/>
    <w:rsid w:val="00CF078F"/>
    <w:rsid w:val="00CF08EC"/>
    <w:rsid w:val="00CF0CB3"/>
    <w:rsid w:val="00CF0E6A"/>
    <w:rsid w:val="00CF2209"/>
    <w:rsid w:val="00CF238F"/>
    <w:rsid w:val="00CF434C"/>
    <w:rsid w:val="00CF5093"/>
    <w:rsid w:val="00CF64A9"/>
    <w:rsid w:val="00D011C5"/>
    <w:rsid w:val="00D018EA"/>
    <w:rsid w:val="00D02817"/>
    <w:rsid w:val="00D03DE9"/>
    <w:rsid w:val="00D05396"/>
    <w:rsid w:val="00D100B7"/>
    <w:rsid w:val="00D10745"/>
    <w:rsid w:val="00D107FA"/>
    <w:rsid w:val="00D114DA"/>
    <w:rsid w:val="00D16CDF"/>
    <w:rsid w:val="00D1711B"/>
    <w:rsid w:val="00D171D1"/>
    <w:rsid w:val="00D17DE1"/>
    <w:rsid w:val="00D2000F"/>
    <w:rsid w:val="00D23789"/>
    <w:rsid w:val="00D23C16"/>
    <w:rsid w:val="00D266F7"/>
    <w:rsid w:val="00D272A0"/>
    <w:rsid w:val="00D31EEC"/>
    <w:rsid w:val="00D33DDC"/>
    <w:rsid w:val="00D34ABC"/>
    <w:rsid w:val="00D35AFE"/>
    <w:rsid w:val="00D360DB"/>
    <w:rsid w:val="00D37DB5"/>
    <w:rsid w:val="00D43C3D"/>
    <w:rsid w:val="00D44739"/>
    <w:rsid w:val="00D47846"/>
    <w:rsid w:val="00D51144"/>
    <w:rsid w:val="00D5188E"/>
    <w:rsid w:val="00D5226E"/>
    <w:rsid w:val="00D52A53"/>
    <w:rsid w:val="00D540D4"/>
    <w:rsid w:val="00D5664D"/>
    <w:rsid w:val="00D56B4A"/>
    <w:rsid w:val="00D56EAD"/>
    <w:rsid w:val="00D608B8"/>
    <w:rsid w:val="00D60EBA"/>
    <w:rsid w:val="00D66AFF"/>
    <w:rsid w:val="00D670B4"/>
    <w:rsid w:val="00D7152F"/>
    <w:rsid w:val="00D71759"/>
    <w:rsid w:val="00D71F3E"/>
    <w:rsid w:val="00D723C1"/>
    <w:rsid w:val="00D74169"/>
    <w:rsid w:val="00D767D8"/>
    <w:rsid w:val="00D77531"/>
    <w:rsid w:val="00D80426"/>
    <w:rsid w:val="00D80916"/>
    <w:rsid w:val="00D81691"/>
    <w:rsid w:val="00D827FB"/>
    <w:rsid w:val="00D82969"/>
    <w:rsid w:val="00D82B94"/>
    <w:rsid w:val="00D8555A"/>
    <w:rsid w:val="00D85981"/>
    <w:rsid w:val="00D9030A"/>
    <w:rsid w:val="00D906F2"/>
    <w:rsid w:val="00D921E9"/>
    <w:rsid w:val="00D92911"/>
    <w:rsid w:val="00D92C29"/>
    <w:rsid w:val="00D941C1"/>
    <w:rsid w:val="00D953FB"/>
    <w:rsid w:val="00D95414"/>
    <w:rsid w:val="00D95646"/>
    <w:rsid w:val="00DA1AB7"/>
    <w:rsid w:val="00DA2F7B"/>
    <w:rsid w:val="00DA3F30"/>
    <w:rsid w:val="00DA7128"/>
    <w:rsid w:val="00DB00DD"/>
    <w:rsid w:val="00DB1202"/>
    <w:rsid w:val="00DB16B4"/>
    <w:rsid w:val="00DB1D39"/>
    <w:rsid w:val="00DB1DF2"/>
    <w:rsid w:val="00DB2D24"/>
    <w:rsid w:val="00DB33E8"/>
    <w:rsid w:val="00DC066A"/>
    <w:rsid w:val="00DC07A3"/>
    <w:rsid w:val="00DC1FDA"/>
    <w:rsid w:val="00DC3DB2"/>
    <w:rsid w:val="00DC52F2"/>
    <w:rsid w:val="00DC5596"/>
    <w:rsid w:val="00DC62EB"/>
    <w:rsid w:val="00DC7580"/>
    <w:rsid w:val="00DD3061"/>
    <w:rsid w:val="00DD3428"/>
    <w:rsid w:val="00DD39D4"/>
    <w:rsid w:val="00DD46D5"/>
    <w:rsid w:val="00DD5449"/>
    <w:rsid w:val="00DD5912"/>
    <w:rsid w:val="00DD670F"/>
    <w:rsid w:val="00DD7B97"/>
    <w:rsid w:val="00DDFA85"/>
    <w:rsid w:val="00DE26C2"/>
    <w:rsid w:val="00DE339C"/>
    <w:rsid w:val="00DF2FAA"/>
    <w:rsid w:val="00DF4C3C"/>
    <w:rsid w:val="00DF653E"/>
    <w:rsid w:val="00DF7261"/>
    <w:rsid w:val="00E00232"/>
    <w:rsid w:val="00E032E7"/>
    <w:rsid w:val="00E03A65"/>
    <w:rsid w:val="00E04697"/>
    <w:rsid w:val="00E0653A"/>
    <w:rsid w:val="00E06CE9"/>
    <w:rsid w:val="00E10580"/>
    <w:rsid w:val="00E10F42"/>
    <w:rsid w:val="00E11E69"/>
    <w:rsid w:val="00E1276C"/>
    <w:rsid w:val="00E13FB9"/>
    <w:rsid w:val="00E14DF7"/>
    <w:rsid w:val="00E154FA"/>
    <w:rsid w:val="00E1727F"/>
    <w:rsid w:val="00E175AF"/>
    <w:rsid w:val="00E208FD"/>
    <w:rsid w:val="00E21CB9"/>
    <w:rsid w:val="00E221F5"/>
    <w:rsid w:val="00E22863"/>
    <w:rsid w:val="00E25770"/>
    <w:rsid w:val="00E271D9"/>
    <w:rsid w:val="00E27E65"/>
    <w:rsid w:val="00E33836"/>
    <w:rsid w:val="00E3736C"/>
    <w:rsid w:val="00E37AC0"/>
    <w:rsid w:val="00E405AE"/>
    <w:rsid w:val="00E43E35"/>
    <w:rsid w:val="00E43F52"/>
    <w:rsid w:val="00E46809"/>
    <w:rsid w:val="00E503EE"/>
    <w:rsid w:val="00E505DF"/>
    <w:rsid w:val="00E51F1F"/>
    <w:rsid w:val="00E52B64"/>
    <w:rsid w:val="00E53AB0"/>
    <w:rsid w:val="00E54D82"/>
    <w:rsid w:val="00E60910"/>
    <w:rsid w:val="00E61971"/>
    <w:rsid w:val="00E64043"/>
    <w:rsid w:val="00E65AAD"/>
    <w:rsid w:val="00E67AFE"/>
    <w:rsid w:val="00E67E68"/>
    <w:rsid w:val="00E701D8"/>
    <w:rsid w:val="00E72AFA"/>
    <w:rsid w:val="00E72CE2"/>
    <w:rsid w:val="00E73E3C"/>
    <w:rsid w:val="00E75259"/>
    <w:rsid w:val="00E75C68"/>
    <w:rsid w:val="00E8302E"/>
    <w:rsid w:val="00E84C8B"/>
    <w:rsid w:val="00E8527C"/>
    <w:rsid w:val="00E85C25"/>
    <w:rsid w:val="00E929CF"/>
    <w:rsid w:val="00E93349"/>
    <w:rsid w:val="00E93F6A"/>
    <w:rsid w:val="00E943B1"/>
    <w:rsid w:val="00E95602"/>
    <w:rsid w:val="00E96669"/>
    <w:rsid w:val="00EA0FAF"/>
    <w:rsid w:val="00EA132A"/>
    <w:rsid w:val="00EA1753"/>
    <w:rsid w:val="00EA39E5"/>
    <w:rsid w:val="00EA4126"/>
    <w:rsid w:val="00EA448A"/>
    <w:rsid w:val="00EA55CD"/>
    <w:rsid w:val="00EA572C"/>
    <w:rsid w:val="00EA58F5"/>
    <w:rsid w:val="00EA731C"/>
    <w:rsid w:val="00EA76D3"/>
    <w:rsid w:val="00EB0B54"/>
    <w:rsid w:val="00EB3D37"/>
    <w:rsid w:val="00EB4FC9"/>
    <w:rsid w:val="00EB7564"/>
    <w:rsid w:val="00EC015C"/>
    <w:rsid w:val="00EC10B2"/>
    <w:rsid w:val="00EC4943"/>
    <w:rsid w:val="00EC59A7"/>
    <w:rsid w:val="00EC5D0A"/>
    <w:rsid w:val="00EC6972"/>
    <w:rsid w:val="00EC6D93"/>
    <w:rsid w:val="00EC7670"/>
    <w:rsid w:val="00EC7B1B"/>
    <w:rsid w:val="00ED0C2B"/>
    <w:rsid w:val="00ED1E22"/>
    <w:rsid w:val="00ED2D32"/>
    <w:rsid w:val="00EE17EF"/>
    <w:rsid w:val="00EE52CB"/>
    <w:rsid w:val="00EE5582"/>
    <w:rsid w:val="00EE5973"/>
    <w:rsid w:val="00EF5FDB"/>
    <w:rsid w:val="00F01710"/>
    <w:rsid w:val="00F0513D"/>
    <w:rsid w:val="00F06778"/>
    <w:rsid w:val="00F14DAF"/>
    <w:rsid w:val="00F16A2D"/>
    <w:rsid w:val="00F16B02"/>
    <w:rsid w:val="00F1713B"/>
    <w:rsid w:val="00F1755F"/>
    <w:rsid w:val="00F22741"/>
    <w:rsid w:val="00F23750"/>
    <w:rsid w:val="00F25AF8"/>
    <w:rsid w:val="00F33F41"/>
    <w:rsid w:val="00F344DE"/>
    <w:rsid w:val="00F347BB"/>
    <w:rsid w:val="00F369BE"/>
    <w:rsid w:val="00F37311"/>
    <w:rsid w:val="00F40949"/>
    <w:rsid w:val="00F42C80"/>
    <w:rsid w:val="00F43B98"/>
    <w:rsid w:val="00F44F5A"/>
    <w:rsid w:val="00F461CF"/>
    <w:rsid w:val="00F46939"/>
    <w:rsid w:val="00F474FE"/>
    <w:rsid w:val="00F50B29"/>
    <w:rsid w:val="00F52591"/>
    <w:rsid w:val="00F5341F"/>
    <w:rsid w:val="00F53690"/>
    <w:rsid w:val="00F53C34"/>
    <w:rsid w:val="00F544E9"/>
    <w:rsid w:val="00F54B4C"/>
    <w:rsid w:val="00F552B5"/>
    <w:rsid w:val="00F55FAB"/>
    <w:rsid w:val="00F56A78"/>
    <w:rsid w:val="00F6002A"/>
    <w:rsid w:val="00F62C39"/>
    <w:rsid w:val="00F63384"/>
    <w:rsid w:val="00F66908"/>
    <w:rsid w:val="00F7155B"/>
    <w:rsid w:val="00F71616"/>
    <w:rsid w:val="00F72AAD"/>
    <w:rsid w:val="00F73AE6"/>
    <w:rsid w:val="00F7524C"/>
    <w:rsid w:val="00F82D24"/>
    <w:rsid w:val="00F839D7"/>
    <w:rsid w:val="00F84D23"/>
    <w:rsid w:val="00F8639D"/>
    <w:rsid w:val="00F863CC"/>
    <w:rsid w:val="00F86AE2"/>
    <w:rsid w:val="00F87B7C"/>
    <w:rsid w:val="00F90AEC"/>
    <w:rsid w:val="00F90CE1"/>
    <w:rsid w:val="00F9194E"/>
    <w:rsid w:val="00F920AC"/>
    <w:rsid w:val="00F94AFB"/>
    <w:rsid w:val="00F96D62"/>
    <w:rsid w:val="00F9755C"/>
    <w:rsid w:val="00FA01CC"/>
    <w:rsid w:val="00FA09C6"/>
    <w:rsid w:val="00FA207F"/>
    <w:rsid w:val="00FA2434"/>
    <w:rsid w:val="00FA355F"/>
    <w:rsid w:val="00FA3E51"/>
    <w:rsid w:val="00FA54CE"/>
    <w:rsid w:val="00FA57B6"/>
    <w:rsid w:val="00FB13B5"/>
    <w:rsid w:val="00FB206E"/>
    <w:rsid w:val="00FB339A"/>
    <w:rsid w:val="00FB38FD"/>
    <w:rsid w:val="00FB4422"/>
    <w:rsid w:val="00FB5AE7"/>
    <w:rsid w:val="00FB6208"/>
    <w:rsid w:val="00FB66A3"/>
    <w:rsid w:val="00FB6CF0"/>
    <w:rsid w:val="00FB76D6"/>
    <w:rsid w:val="00FB7790"/>
    <w:rsid w:val="00FC1756"/>
    <w:rsid w:val="00FC24D7"/>
    <w:rsid w:val="00FC3028"/>
    <w:rsid w:val="00FC34DB"/>
    <w:rsid w:val="00FC4400"/>
    <w:rsid w:val="00FC4C79"/>
    <w:rsid w:val="00FC4FA4"/>
    <w:rsid w:val="00FC5A08"/>
    <w:rsid w:val="00FC6BD1"/>
    <w:rsid w:val="00FC76E1"/>
    <w:rsid w:val="00FD2BCD"/>
    <w:rsid w:val="00FD3725"/>
    <w:rsid w:val="00FD4865"/>
    <w:rsid w:val="00FD5B16"/>
    <w:rsid w:val="00FD603B"/>
    <w:rsid w:val="00FD65D3"/>
    <w:rsid w:val="00FE0605"/>
    <w:rsid w:val="00FE0D16"/>
    <w:rsid w:val="00FE0EB5"/>
    <w:rsid w:val="00FE26B5"/>
    <w:rsid w:val="00FE6D1E"/>
    <w:rsid w:val="00FF321A"/>
    <w:rsid w:val="00FF4414"/>
    <w:rsid w:val="00FF4AFF"/>
    <w:rsid w:val="00FF4FDC"/>
    <w:rsid w:val="00FF5C37"/>
    <w:rsid w:val="00FF6CDE"/>
    <w:rsid w:val="0268BEDA"/>
    <w:rsid w:val="05773FCD"/>
    <w:rsid w:val="06853A86"/>
    <w:rsid w:val="07446A9D"/>
    <w:rsid w:val="07485442"/>
    <w:rsid w:val="09ED4D0B"/>
    <w:rsid w:val="0AA2CA61"/>
    <w:rsid w:val="0B3C2A71"/>
    <w:rsid w:val="0BE82E4F"/>
    <w:rsid w:val="0C4A0FB5"/>
    <w:rsid w:val="0DC3E959"/>
    <w:rsid w:val="11057A03"/>
    <w:rsid w:val="12CAC8C7"/>
    <w:rsid w:val="1308DB51"/>
    <w:rsid w:val="14529BA9"/>
    <w:rsid w:val="157C0CD3"/>
    <w:rsid w:val="16EA7FDE"/>
    <w:rsid w:val="1781522F"/>
    <w:rsid w:val="1AB971F6"/>
    <w:rsid w:val="1ABB92D2"/>
    <w:rsid w:val="1B3332B8"/>
    <w:rsid w:val="1B7FE8BC"/>
    <w:rsid w:val="1DF47A2E"/>
    <w:rsid w:val="1F94A7FC"/>
    <w:rsid w:val="1FC34D48"/>
    <w:rsid w:val="209D58A1"/>
    <w:rsid w:val="20D4A09D"/>
    <w:rsid w:val="227DA6A4"/>
    <w:rsid w:val="23CB05C8"/>
    <w:rsid w:val="246DB489"/>
    <w:rsid w:val="25C32274"/>
    <w:rsid w:val="262D4560"/>
    <w:rsid w:val="26DC9F55"/>
    <w:rsid w:val="27059994"/>
    <w:rsid w:val="281F9B83"/>
    <w:rsid w:val="29D3EAF1"/>
    <w:rsid w:val="2AF6F1DC"/>
    <w:rsid w:val="2BFB1AC6"/>
    <w:rsid w:val="3595C977"/>
    <w:rsid w:val="3648D5E1"/>
    <w:rsid w:val="3678AF57"/>
    <w:rsid w:val="37DB4A58"/>
    <w:rsid w:val="384B0717"/>
    <w:rsid w:val="388625A2"/>
    <w:rsid w:val="38B2D85D"/>
    <w:rsid w:val="3949CC0F"/>
    <w:rsid w:val="3BB08298"/>
    <w:rsid w:val="3C08117F"/>
    <w:rsid w:val="3C827D73"/>
    <w:rsid w:val="3D76D21A"/>
    <w:rsid w:val="3DAE7AAB"/>
    <w:rsid w:val="3EF92B36"/>
    <w:rsid w:val="3F93CAB1"/>
    <w:rsid w:val="3FA703B3"/>
    <w:rsid w:val="3FEF53E1"/>
    <w:rsid w:val="42629D20"/>
    <w:rsid w:val="42717D6D"/>
    <w:rsid w:val="427621C6"/>
    <w:rsid w:val="43850E88"/>
    <w:rsid w:val="45E16EAD"/>
    <w:rsid w:val="466A84A7"/>
    <w:rsid w:val="46749B98"/>
    <w:rsid w:val="477C01F4"/>
    <w:rsid w:val="47F808DE"/>
    <w:rsid w:val="49555597"/>
    <w:rsid w:val="49580BB2"/>
    <w:rsid w:val="4A449386"/>
    <w:rsid w:val="4AA23E83"/>
    <w:rsid w:val="4B8F40EF"/>
    <w:rsid w:val="4BB7007F"/>
    <w:rsid w:val="4D769DF9"/>
    <w:rsid w:val="4DDFCB6C"/>
    <w:rsid w:val="4F22CC2B"/>
    <w:rsid w:val="4FE1A134"/>
    <w:rsid w:val="4FE7427B"/>
    <w:rsid w:val="52A09023"/>
    <w:rsid w:val="54354C9C"/>
    <w:rsid w:val="547513AB"/>
    <w:rsid w:val="54DF1439"/>
    <w:rsid w:val="556C4A2F"/>
    <w:rsid w:val="568DC5D5"/>
    <w:rsid w:val="56C01142"/>
    <w:rsid w:val="5A011364"/>
    <w:rsid w:val="5A6CE52D"/>
    <w:rsid w:val="5B31EF12"/>
    <w:rsid w:val="5C8F8162"/>
    <w:rsid w:val="5D21C5BD"/>
    <w:rsid w:val="5E561631"/>
    <w:rsid w:val="60AF2ADA"/>
    <w:rsid w:val="60C1A3EC"/>
    <w:rsid w:val="61D52644"/>
    <w:rsid w:val="62202477"/>
    <w:rsid w:val="62DA6FF9"/>
    <w:rsid w:val="6473E1E7"/>
    <w:rsid w:val="649F285F"/>
    <w:rsid w:val="6554D196"/>
    <w:rsid w:val="656421A4"/>
    <w:rsid w:val="65820782"/>
    <w:rsid w:val="6833F556"/>
    <w:rsid w:val="68B536D0"/>
    <w:rsid w:val="69605FAE"/>
    <w:rsid w:val="697FA8AB"/>
    <w:rsid w:val="6A6210AF"/>
    <w:rsid w:val="6AD40AA8"/>
    <w:rsid w:val="6D7E34BB"/>
    <w:rsid w:val="6D7F1A75"/>
    <w:rsid w:val="6D93200E"/>
    <w:rsid w:val="6EEB5E20"/>
    <w:rsid w:val="6EF62AB3"/>
    <w:rsid w:val="6F4C4612"/>
    <w:rsid w:val="714451AD"/>
    <w:rsid w:val="71FDCD35"/>
    <w:rsid w:val="742282A7"/>
    <w:rsid w:val="74392630"/>
    <w:rsid w:val="760B08E9"/>
    <w:rsid w:val="770C647A"/>
    <w:rsid w:val="79145BEF"/>
    <w:rsid w:val="7A153E08"/>
    <w:rsid w:val="7B79241E"/>
    <w:rsid w:val="7C94F205"/>
    <w:rsid w:val="7D5335AC"/>
    <w:rsid w:val="7D8737B1"/>
    <w:rsid w:val="7E3359D8"/>
    <w:rsid w:val="7F2E7BB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67506298-389C-45D5-8A9E-4C2BF41396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4423"/>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6722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781A83"/>
    <w:rPr>
      <w:rFonts w:asciiTheme="majorHAnsi" w:hAnsiTheme="majorHAnsi" w:eastAsiaTheme="majorEastAsia" w:cstheme="majorBidi"/>
      <w:color w:val="2F5496" w:themeColor="accent1" w:themeShade="BF"/>
      <w:sz w:val="32"/>
      <w:szCs w:val="32"/>
    </w:rPr>
  </w:style>
  <w:style w:type="character" w:styleId="Ttulo2Car" w:customStyle="1">
    <w:name w:val="Título 2 Car"/>
    <w:basedOn w:val="Fuentedeprrafopredeter"/>
    <w:link w:val="Ttulo2"/>
    <w:uiPriority w:val="9"/>
    <w:semiHidden/>
    <w:rsid w:val="00067226"/>
    <w:rPr>
      <w:rFonts w:asciiTheme="majorHAnsi" w:hAnsiTheme="majorHAnsi" w:eastAsiaTheme="majorEastAsia" w:cstheme="majorBidi"/>
      <w:color w:val="2F5496" w:themeColor="accent1" w:themeShade="BF"/>
      <w:sz w:val="26"/>
      <w:szCs w:val="26"/>
    </w:rPr>
  </w:style>
  <w:style w:type="character" w:styleId="Hipervnculo">
    <w:name w:val="Hyperlink"/>
    <w:basedOn w:val="Fuentedeprrafopredeter"/>
    <w:uiPriority w:val="99"/>
    <w:unhideWhenUsed/>
    <w:rsid w:val="00067226"/>
    <w:rPr>
      <w:color w:val="0563C1" w:themeColor="hyperlink"/>
      <w:u w:val="single"/>
    </w:rPr>
  </w:style>
  <w:style w:type="character" w:styleId="Mencinsinresolver">
    <w:name w:val="Unresolved Mention"/>
    <w:basedOn w:val="Fuentedeprrafopredeter"/>
    <w:uiPriority w:val="99"/>
    <w:semiHidden/>
    <w:unhideWhenUsed/>
    <w:rsid w:val="00067226"/>
    <w:rPr>
      <w:color w:val="605E5C"/>
      <w:shd w:val="clear" w:color="auto" w:fill="E1DFDD"/>
    </w:rPr>
  </w:style>
  <w:style w:type="paragraph" w:styleId="Sinespaciado">
    <w:name w:val="No Spacing"/>
    <w:uiPriority w:val="1"/>
    <w:qFormat/>
    <w:rsid w:val="004C5B6D"/>
    <w:pPr>
      <w:spacing w:after="0" w:line="240" w:lineRule="auto"/>
    </w:pPr>
  </w:style>
  <w:style w:type="paragraph" w:styleId="Revisin">
    <w:name w:val="Revision"/>
    <w:hidden/>
    <w:uiPriority w:val="99"/>
    <w:semiHidden/>
    <w:rsid w:val="00F474FE"/>
    <w:pPr>
      <w:spacing w:after="0" w:line="240" w:lineRule="auto"/>
    </w:pPr>
  </w:style>
  <w:style w:type="character" w:styleId="Refdecomentario">
    <w:name w:val="annotation reference"/>
    <w:basedOn w:val="Fuentedeprrafopredeter"/>
    <w:uiPriority w:val="99"/>
    <w:semiHidden/>
    <w:unhideWhenUsed/>
    <w:rsid w:val="00F474FE"/>
    <w:rPr>
      <w:sz w:val="16"/>
      <w:szCs w:val="16"/>
    </w:rPr>
  </w:style>
  <w:style w:type="paragraph" w:styleId="Textocomentario">
    <w:name w:val="annotation text"/>
    <w:basedOn w:val="Normal"/>
    <w:link w:val="TextocomentarioCar"/>
    <w:uiPriority w:val="99"/>
    <w:unhideWhenUsed/>
    <w:rsid w:val="00F474FE"/>
    <w:pPr>
      <w:spacing w:line="240" w:lineRule="auto"/>
    </w:pPr>
    <w:rPr>
      <w:sz w:val="20"/>
      <w:szCs w:val="20"/>
    </w:rPr>
  </w:style>
  <w:style w:type="character" w:styleId="TextocomentarioCar" w:customStyle="1">
    <w:name w:val="Texto comentario Car"/>
    <w:basedOn w:val="Fuentedeprrafopredeter"/>
    <w:link w:val="Textocomentario"/>
    <w:uiPriority w:val="99"/>
    <w:rsid w:val="00F474FE"/>
    <w:rPr>
      <w:sz w:val="20"/>
      <w:szCs w:val="20"/>
    </w:rPr>
  </w:style>
  <w:style w:type="paragraph" w:styleId="Asuntodelcomentario">
    <w:name w:val="annotation subject"/>
    <w:basedOn w:val="Textocomentario"/>
    <w:next w:val="Textocomentario"/>
    <w:link w:val="AsuntodelcomentarioCar"/>
    <w:uiPriority w:val="99"/>
    <w:semiHidden/>
    <w:unhideWhenUsed/>
    <w:rsid w:val="00F474FE"/>
    <w:rPr>
      <w:b/>
      <w:bCs/>
    </w:rPr>
  </w:style>
  <w:style w:type="character" w:styleId="AsuntodelcomentarioCar" w:customStyle="1">
    <w:name w:val="Asunto del comentario Car"/>
    <w:basedOn w:val="TextocomentarioCar"/>
    <w:link w:val="Asuntodelcomentario"/>
    <w:uiPriority w:val="99"/>
    <w:semiHidden/>
    <w:rsid w:val="00F474FE"/>
    <w:rPr>
      <w:b/>
      <w:bCs/>
      <w:sz w:val="20"/>
      <w:szCs w:val="20"/>
    </w:rPr>
  </w:style>
  <w:style w:type="paragraph" w:styleId="Prrafodelista">
    <w:name w:val="List Paragraph"/>
    <w:basedOn w:val="Normal"/>
    <w:uiPriority w:val="34"/>
    <w:qFormat/>
    <w:rsid w:val="002637FE"/>
    <w:pPr>
      <w:ind w:left="720"/>
      <w:contextualSpacing/>
    </w:pPr>
  </w:style>
  <w:style w:type="character" w:styleId="Mencionar">
    <w:name w:val="Mention"/>
    <w:basedOn w:val="Fuentedeprrafopredeter"/>
    <w:uiPriority w:val="99"/>
    <w:unhideWhenUsed/>
    <w:rsid w:val="00CF0E6A"/>
    <w:rPr>
      <w:color w:val="2B579A"/>
      <w:shd w:val="clear" w:color="auto" w:fill="E1DFDD"/>
    </w:rPr>
  </w:style>
  <w:style w:type="character" w:styleId="Hipervnculovisitado">
    <w:name w:val="FollowedHyperlink"/>
    <w:basedOn w:val="Fuentedeprrafopredeter"/>
    <w:uiPriority w:val="99"/>
    <w:semiHidden/>
    <w:unhideWhenUsed/>
    <w:rsid w:val="006F7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835">
      <w:bodyDiv w:val="1"/>
      <w:marLeft w:val="0"/>
      <w:marRight w:val="0"/>
      <w:marTop w:val="0"/>
      <w:marBottom w:val="0"/>
      <w:divBdr>
        <w:top w:val="none" w:sz="0" w:space="0" w:color="auto"/>
        <w:left w:val="none" w:sz="0" w:space="0" w:color="auto"/>
        <w:bottom w:val="none" w:sz="0" w:space="0" w:color="auto"/>
        <w:right w:val="none" w:sz="0" w:space="0" w:color="auto"/>
      </w:divBdr>
    </w:div>
    <w:div w:id="170072928">
      <w:bodyDiv w:val="1"/>
      <w:marLeft w:val="0"/>
      <w:marRight w:val="0"/>
      <w:marTop w:val="0"/>
      <w:marBottom w:val="0"/>
      <w:divBdr>
        <w:top w:val="none" w:sz="0" w:space="0" w:color="auto"/>
        <w:left w:val="none" w:sz="0" w:space="0" w:color="auto"/>
        <w:bottom w:val="none" w:sz="0" w:space="0" w:color="auto"/>
        <w:right w:val="none" w:sz="0" w:space="0" w:color="auto"/>
      </w:divBdr>
    </w:div>
    <w:div w:id="207299687">
      <w:bodyDiv w:val="1"/>
      <w:marLeft w:val="0"/>
      <w:marRight w:val="0"/>
      <w:marTop w:val="0"/>
      <w:marBottom w:val="0"/>
      <w:divBdr>
        <w:top w:val="none" w:sz="0" w:space="0" w:color="auto"/>
        <w:left w:val="none" w:sz="0" w:space="0" w:color="auto"/>
        <w:bottom w:val="none" w:sz="0" w:space="0" w:color="auto"/>
        <w:right w:val="none" w:sz="0" w:space="0" w:color="auto"/>
      </w:divBdr>
    </w:div>
    <w:div w:id="288826201">
      <w:bodyDiv w:val="1"/>
      <w:marLeft w:val="0"/>
      <w:marRight w:val="0"/>
      <w:marTop w:val="0"/>
      <w:marBottom w:val="0"/>
      <w:divBdr>
        <w:top w:val="none" w:sz="0" w:space="0" w:color="auto"/>
        <w:left w:val="none" w:sz="0" w:space="0" w:color="auto"/>
        <w:bottom w:val="none" w:sz="0" w:space="0" w:color="auto"/>
        <w:right w:val="none" w:sz="0" w:space="0" w:color="auto"/>
      </w:divBdr>
    </w:div>
    <w:div w:id="294531437">
      <w:bodyDiv w:val="1"/>
      <w:marLeft w:val="0"/>
      <w:marRight w:val="0"/>
      <w:marTop w:val="0"/>
      <w:marBottom w:val="0"/>
      <w:divBdr>
        <w:top w:val="none" w:sz="0" w:space="0" w:color="auto"/>
        <w:left w:val="none" w:sz="0" w:space="0" w:color="auto"/>
        <w:bottom w:val="none" w:sz="0" w:space="0" w:color="auto"/>
        <w:right w:val="none" w:sz="0" w:space="0" w:color="auto"/>
      </w:divBdr>
    </w:div>
    <w:div w:id="317152324">
      <w:bodyDiv w:val="1"/>
      <w:marLeft w:val="0"/>
      <w:marRight w:val="0"/>
      <w:marTop w:val="0"/>
      <w:marBottom w:val="0"/>
      <w:divBdr>
        <w:top w:val="none" w:sz="0" w:space="0" w:color="auto"/>
        <w:left w:val="none" w:sz="0" w:space="0" w:color="auto"/>
        <w:bottom w:val="none" w:sz="0" w:space="0" w:color="auto"/>
        <w:right w:val="none" w:sz="0" w:space="0" w:color="auto"/>
      </w:divBdr>
    </w:div>
    <w:div w:id="335766976">
      <w:bodyDiv w:val="1"/>
      <w:marLeft w:val="0"/>
      <w:marRight w:val="0"/>
      <w:marTop w:val="0"/>
      <w:marBottom w:val="0"/>
      <w:divBdr>
        <w:top w:val="none" w:sz="0" w:space="0" w:color="auto"/>
        <w:left w:val="none" w:sz="0" w:space="0" w:color="auto"/>
        <w:bottom w:val="none" w:sz="0" w:space="0" w:color="auto"/>
        <w:right w:val="none" w:sz="0" w:space="0" w:color="auto"/>
      </w:divBdr>
    </w:div>
    <w:div w:id="346443330">
      <w:bodyDiv w:val="1"/>
      <w:marLeft w:val="0"/>
      <w:marRight w:val="0"/>
      <w:marTop w:val="0"/>
      <w:marBottom w:val="0"/>
      <w:divBdr>
        <w:top w:val="none" w:sz="0" w:space="0" w:color="auto"/>
        <w:left w:val="none" w:sz="0" w:space="0" w:color="auto"/>
        <w:bottom w:val="none" w:sz="0" w:space="0" w:color="auto"/>
        <w:right w:val="none" w:sz="0" w:space="0" w:color="auto"/>
      </w:divBdr>
    </w:div>
    <w:div w:id="376442272">
      <w:bodyDiv w:val="1"/>
      <w:marLeft w:val="0"/>
      <w:marRight w:val="0"/>
      <w:marTop w:val="0"/>
      <w:marBottom w:val="0"/>
      <w:divBdr>
        <w:top w:val="none" w:sz="0" w:space="0" w:color="auto"/>
        <w:left w:val="none" w:sz="0" w:space="0" w:color="auto"/>
        <w:bottom w:val="none" w:sz="0" w:space="0" w:color="auto"/>
        <w:right w:val="none" w:sz="0" w:space="0" w:color="auto"/>
      </w:divBdr>
    </w:div>
    <w:div w:id="386341435">
      <w:bodyDiv w:val="1"/>
      <w:marLeft w:val="0"/>
      <w:marRight w:val="0"/>
      <w:marTop w:val="0"/>
      <w:marBottom w:val="0"/>
      <w:divBdr>
        <w:top w:val="none" w:sz="0" w:space="0" w:color="auto"/>
        <w:left w:val="none" w:sz="0" w:space="0" w:color="auto"/>
        <w:bottom w:val="none" w:sz="0" w:space="0" w:color="auto"/>
        <w:right w:val="none" w:sz="0" w:space="0" w:color="auto"/>
      </w:divBdr>
    </w:div>
    <w:div w:id="392462133">
      <w:bodyDiv w:val="1"/>
      <w:marLeft w:val="0"/>
      <w:marRight w:val="0"/>
      <w:marTop w:val="0"/>
      <w:marBottom w:val="0"/>
      <w:divBdr>
        <w:top w:val="none" w:sz="0" w:space="0" w:color="auto"/>
        <w:left w:val="none" w:sz="0" w:space="0" w:color="auto"/>
        <w:bottom w:val="none" w:sz="0" w:space="0" w:color="auto"/>
        <w:right w:val="none" w:sz="0" w:space="0" w:color="auto"/>
      </w:divBdr>
    </w:div>
    <w:div w:id="452748604">
      <w:bodyDiv w:val="1"/>
      <w:marLeft w:val="0"/>
      <w:marRight w:val="0"/>
      <w:marTop w:val="0"/>
      <w:marBottom w:val="0"/>
      <w:divBdr>
        <w:top w:val="none" w:sz="0" w:space="0" w:color="auto"/>
        <w:left w:val="none" w:sz="0" w:space="0" w:color="auto"/>
        <w:bottom w:val="none" w:sz="0" w:space="0" w:color="auto"/>
        <w:right w:val="none" w:sz="0" w:space="0" w:color="auto"/>
      </w:divBdr>
    </w:div>
    <w:div w:id="592204957">
      <w:bodyDiv w:val="1"/>
      <w:marLeft w:val="0"/>
      <w:marRight w:val="0"/>
      <w:marTop w:val="0"/>
      <w:marBottom w:val="0"/>
      <w:divBdr>
        <w:top w:val="none" w:sz="0" w:space="0" w:color="auto"/>
        <w:left w:val="none" w:sz="0" w:space="0" w:color="auto"/>
        <w:bottom w:val="none" w:sz="0" w:space="0" w:color="auto"/>
        <w:right w:val="none" w:sz="0" w:space="0" w:color="auto"/>
      </w:divBdr>
    </w:div>
    <w:div w:id="637416591">
      <w:bodyDiv w:val="1"/>
      <w:marLeft w:val="0"/>
      <w:marRight w:val="0"/>
      <w:marTop w:val="0"/>
      <w:marBottom w:val="0"/>
      <w:divBdr>
        <w:top w:val="none" w:sz="0" w:space="0" w:color="auto"/>
        <w:left w:val="none" w:sz="0" w:space="0" w:color="auto"/>
        <w:bottom w:val="none" w:sz="0" w:space="0" w:color="auto"/>
        <w:right w:val="none" w:sz="0" w:space="0" w:color="auto"/>
      </w:divBdr>
      <w:divsChild>
        <w:div w:id="1632855448">
          <w:marLeft w:val="-138"/>
          <w:marRight w:val="-138"/>
          <w:marTop w:val="0"/>
          <w:marBottom w:val="0"/>
          <w:divBdr>
            <w:top w:val="none" w:sz="0" w:space="0" w:color="auto"/>
            <w:left w:val="none" w:sz="0" w:space="0" w:color="auto"/>
            <w:bottom w:val="none" w:sz="0" w:space="0" w:color="auto"/>
            <w:right w:val="none" w:sz="0" w:space="0" w:color="auto"/>
          </w:divBdr>
          <w:divsChild>
            <w:div w:id="91903088">
              <w:marLeft w:val="0"/>
              <w:marRight w:val="0"/>
              <w:marTop w:val="0"/>
              <w:marBottom w:val="0"/>
              <w:divBdr>
                <w:top w:val="none" w:sz="0" w:space="0" w:color="auto"/>
                <w:left w:val="none" w:sz="0" w:space="0" w:color="auto"/>
                <w:bottom w:val="none" w:sz="0" w:space="0" w:color="auto"/>
                <w:right w:val="single" w:sz="6" w:space="7" w:color="CECECE"/>
              </w:divBdr>
              <w:divsChild>
                <w:div w:id="991829846">
                  <w:marLeft w:val="-138"/>
                  <w:marRight w:val="-138"/>
                  <w:marTop w:val="0"/>
                  <w:marBottom w:val="0"/>
                  <w:divBdr>
                    <w:top w:val="none" w:sz="0" w:space="0" w:color="auto"/>
                    <w:left w:val="none" w:sz="0" w:space="0" w:color="auto"/>
                    <w:bottom w:val="none" w:sz="0" w:space="0" w:color="auto"/>
                    <w:right w:val="none" w:sz="0" w:space="0" w:color="auto"/>
                  </w:divBdr>
                </w:div>
                <w:div w:id="993684314">
                  <w:marLeft w:val="0"/>
                  <w:marRight w:val="0"/>
                  <w:marTop w:val="0"/>
                  <w:marBottom w:val="0"/>
                  <w:divBdr>
                    <w:top w:val="none" w:sz="0" w:space="0" w:color="auto"/>
                    <w:left w:val="none" w:sz="0" w:space="0" w:color="auto"/>
                    <w:bottom w:val="none" w:sz="0" w:space="0" w:color="auto"/>
                    <w:right w:val="none" w:sz="0" w:space="0" w:color="auto"/>
                  </w:divBdr>
                  <w:divsChild>
                    <w:div w:id="328412452">
                      <w:marLeft w:val="0"/>
                      <w:marRight w:val="0"/>
                      <w:marTop w:val="0"/>
                      <w:marBottom w:val="0"/>
                      <w:divBdr>
                        <w:top w:val="none" w:sz="0" w:space="0" w:color="auto"/>
                        <w:left w:val="none" w:sz="0" w:space="0" w:color="auto"/>
                        <w:bottom w:val="none" w:sz="0" w:space="0" w:color="auto"/>
                        <w:right w:val="none" w:sz="0" w:space="0" w:color="auto"/>
                      </w:divBdr>
                    </w:div>
                    <w:div w:id="692220575">
                      <w:marLeft w:val="0"/>
                      <w:marRight w:val="0"/>
                      <w:marTop w:val="0"/>
                      <w:marBottom w:val="0"/>
                      <w:divBdr>
                        <w:top w:val="none" w:sz="0" w:space="0" w:color="auto"/>
                        <w:left w:val="none" w:sz="0" w:space="0" w:color="auto"/>
                        <w:bottom w:val="none" w:sz="0" w:space="0" w:color="auto"/>
                        <w:right w:val="none" w:sz="0" w:space="0" w:color="auto"/>
                      </w:divBdr>
                    </w:div>
                    <w:div w:id="846560069">
                      <w:marLeft w:val="0"/>
                      <w:marRight w:val="0"/>
                      <w:marTop w:val="0"/>
                      <w:marBottom w:val="0"/>
                      <w:divBdr>
                        <w:top w:val="none" w:sz="0" w:space="0" w:color="auto"/>
                        <w:left w:val="none" w:sz="0" w:space="0" w:color="auto"/>
                        <w:bottom w:val="none" w:sz="0" w:space="0" w:color="auto"/>
                        <w:right w:val="none" w:sz="0" w:space="0" w:color="auto"/>
                      </w:divBdr>
                    </w:div>
                    <w:div w:id="950667942">
                      <w:marLeft w:val="0"/>
                      <w:marRight w:val="0"/>
                      <w:marTop w:val="0"/>
                      <w:marBottom w:val="0"/>
                      <w:divBdr>
                        <w:top w:val="none" w:sz="0" w:space="0" w:color="auto"/>
                        <w:left w:val="none" w:sz="0" w:space="0" w:color="auto"/>
                        <w:bottom w:val="none" w:sz="0" w:space="0" w:color="auto"/>
                        <w:right w:val="none" w:sz="0" w:space="0" w:color="auto"/>
                      </w:divBdr>
                    </w:div>
                    <w:div w:id="1301837312">
                      <w:marLeft w:val="0"/>
                      <w:marRight w:val="0"/>
                      <w:marTop w:val="0"/>
                      <w:marBottom w:val="0"/>
                      <w:divBdr>
                        <w:top w:val="none" w:sz="0" w:space="0" w:color="auto"/>
                        <w:left w:val="none" w:sz="0" w:space="0" w:color="auto"/>
                        <w:bottom w:val="none" w:sz="0" w:space="0" w:color="auto"/>
                        <w:right w:val="none" w:sz="0" w:space="0" w:color="auto"/>
                      </w:divBdr>
                    </w:div>
                    <w:div w:id="1363479180">
                      <w:marLeft w:val="0"/>
                      <w:marRight w:val="0"/>
                      <w:marTop w:val="0"/>
                      <w:marBottom w:val="0"/>
                      <w:divBdr>
                        <w:top w:val="none" w:sz="0" w:space="0" w:color="auto"/>
                        <w:left w:val="none" w:sz="0" w:space="0" w:color="auto"/>
                        <w:bottom w:val="none" w:sz="0" w:space="0" w:color="auto"/>
                        <w:right w:val="none" w:sz="0" w:space="0" w:color="auto"/>
                      </w:divBdr>
                    </w:div>
                    <w:div w:id="1388257306">
                      <w:marLeft w:val="0"/>
                      <w:marRight w:val="0"/>
                      <w:marTop w:val="0"/>
                      <w:marBottom w:val="0"/>
                      <w:divBdr>
                        <w:top w:val="none" w:sz="0" w:space="0" w:color="auto"/>
                        <w:left w:val="none" w:sz="0" w:space="0" w:color="auto"/>
                        <w:bottom w:val="none" w:sz="0" w:space="0" w:color="auto"/>
                        <w:right w:val="none" w:sz="0" w:space="0" w:color="auto"/>
                      </w:divBdr>
                    </w:div>
                    <w:div w:id="1437864773">
                      <w:marLeft w:val="0"/>
                      <w:marRight w:val="0"/>
                      <w:marTop w:val="0"/>
                      <w:marBottom w:val="0"/>
                      <w:divBdr>
                        <w:top w:val="none" w:sz="0" w:space="0" w:color="auto"/>
                        <w:left w:val="none" w:sz="0" w:space="0" w:color="auto"/>
                        <w:bottom w:val="none" w:sz="0" w:space="0" w:color="auto"/>
                        <w:right w:val="none" w:sz="0" w:space="0" w:color="auto"/>
                      </w:divBdr>
                    </w:div>
                    <w:div w:id="14965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3551">
              <w:marLeft w:val="0"/>
              <w:marRight w:val="0"/>
              <w:marTop w:val="0"/>
              <w:marBottom w:val="0"/>
              <w:divBdr>
                <w:top w:val="none" w:sz="0" w:space="0" w:color="auto"/>
                <w:left w:val="none" w:sz="0" w:space="0" w:color="auto"/>
                <w:bottom w:val="none" w:sz="0" w:space="0" w:color="auto"/>
                <w:right w:val="none" w:sz="0" w:space="0" w:color="auto"/>
              </w:divBdr>
              <w:divsChild>
                <w:div w:id="1808430026">
                  <w:marLeft w:val="0"/>
                  <w:marRight w:val="0"/>
                  <w:marTop w:val="0"/>
                  <w:marBottom w:val="0"/>
                  <w:divBdr>
                    <w:top w:val="none" w:sz="0" w:space="0" w:color="auto"/>
                    <w:left w:val="none" w:sz="0" w:space="0" w:color="auto"/>
                    <w:bottom w:val="none" w:sz="0" w:space="0" w:color="auto"/>
                    <w:right w:val="none" w:sz="0" w:space="0" w:color="auto"/>
                  </w:divBdr>
                  <w:divsChild>
                    <w:div w:id="44450177">
                      <w:marLeft w:val="0"/>
                      <w:marRight w:val="0"/>
                      <w:marTop w:val="0"/>
                      <w:marBottom w:val="0"/>
                      <w:divBdr>
                        <w:top w:val="none" w:sz="0" w:space="0" w:color="auto"/>
                        <w:left w:val="none" w:sz="0" w:space="0" w:color="auto"/>
                        <w:bottom w:val="single" w:sz="6" w:space="0" w:color="CECECE"/>
                        <w:right w:val="none" w:sz="0" w:space="0" w:color="auto"/>
                      </w:divBdr>
                      <w:divsChild>
                        <w:div w:id="1622498637">
                          <w:marLeft w:val="0"/>
                          <w:marRight w:val="0"/>
                          <w:marTop w:val="0"/>
                          <w:marBottom w:val="0"/>
                          <w:divBdr>
                            <w:top w:val="none" w:sz="0" w:space="0" w:color="auto"/>
                            <w:left w:val="none" w:sz="0" w:space="0" w:color="auto"/>
                            <w:bottom w:val="none" w:sz="0" w:space="0" w:color="auto"/>
                            <w:right w:val="none" w:sz="0" w:space="0" w:color="auto"/>
                          </w:divBdr>
                        </w:div>
                      </w:divsChild>
                    </w:div>
                    <w:div w:id="1298609709">
                      <w:marLeft w:val="0"/>
                      <w:marRight w:val="0"/>
                      <w:marTop w:val="0"/>
                      <w:marBottom w:val="0"/>
                      <w:divBdr>
                        <w:top w:val="none" w:sz="0" w:space="0" w:color="auto"/>
                        <w:left w:val="none" w:sz="0" w:space="0" w:color="auto"/>
                        <w:bottom w:val="none" w:sz="0" w:space="0" w:color="auto"/>
                        <w:right w:val="none" w:sz="0" w:space="0" w:color="auto"/>
                      </w:divBdr>
                      <w:divsChild>
                        <w:div w:id="1917860833">
                          <w:marLeft w:val="0"/>
                          <w:marRight w:val="0"/>
                          <w:marTop w:val="0"/>
                          <w:marBottom w:val="0"/>
                          <w:divBdr>
                            <w:top w:val="none" w:sz="0" w:space="0" w:color="auto"/>
                            <w:left w:val="none" w:sz="0" w:space="0" w:color="auto"/>
                            <w:bottom w:val="none" w:sz="0" w:space="0" w:color="auto"/>
                            <w:right w:val="none" w:sz="0" w:space="0" w:color="auto"/>
                          </w:divBdr>
                          <w:divsChild>
                            <w:div w:id="1399287580">
                              <w:marLeft w:val="-3150"/>
                              <w:marRight w:val="0"/>
                              <w:marTop w:val="0"/>
                              <w:marBottom w:val="0"/>
                              <w:divBdr>
                                <w:top w:val="none" w:sz="0" w:space="0" w:color="auto"/>
                                <w:left w:val="none" w:sz="0" w:space="0" w:color="auto"/>
                                <w:bottom w:val="none" w:sz="0" w:space="0" w:color="auto"/>
                                <w:right w:val="none" w:sz="0" w:space="0" w:color="auto"/>
                              </w:divBdr>
                              <w:divsChild>
                                <w:div w:id="183835572">
                                  <w:marLeft w:val="120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95297">
          <w:marLeft w:val="0"/>
          <w:marRight w:val="0"/>
          <w:marTop w:val="0"/>
          <w:marBottom w:val="0"/>
          <w:divBdr>
            <w:top w:val="none" w:sz="0" w:space="0" w:color="auto"/>
            <w:left w:val="none" w:sz="0" w:space="0" w:color="auto"/>
            <w:bottom w:val="none" w:sz="0" w:space="0" w:color="auto"/>
            <w:right w:val="none" w:sz="0" w:space="0" w:color="auto"/>
          </w:divBdr>
          <w:divsChild>
            <w:div w:id="552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2171">
      <w:bodyDiv w:val="1"/>
      <w:marLeft w:val="0"/>
      <w:marRight w:val="0"/>
      <w:marTop w:val="0"/>
      <w:marBottom w:val="0"/>
      <w:divBdr>
        <w:top w:val="none" w:sz="0" w:space="0" w:color="auto"/>
        <w:left w:val="none" w:sz="0" w:space="0" w:color="auto"/>
        <w:bottom w:val="none" w:sz="0" w:space="0" w:color="auto"/>
        <w:right w:val="none" w:sz="0" w:space="0" w:color="auto"/>
      </w:divBdr>
    </w:div>
    <w:div w:id="753353758">
      <w:bodyDiv w:val="1"/>
      <w:marLeft w:val="0"/>
      <w:marRight w:val="0"/>
      <w:marTop w:val="0"/>
      <w:marBottom w:val="0"/>
      <w:divBdr>
        <w:top w:val="none" w:sz="0" w:space="0" w:color="auto"/>
        <w:left w:val="none" w:sz="0" w:space="0" w:color="auto"/>
        <w:bottom w:val="none" w:sz="0" w:space="0" w:color="auto"/>
        <w:right w:val="none" w:sz="0" w:space="0" w:color="auto"/>
      </w:divBdr>
      <w:divsChild>
        <w:div w:id="395054088">
          <w:marLeft w:val="-138"/>
          <w:marRight w:val="-138"/>
          <w:marTop w:val="0"/>
          <w:marBottom w:val="0"/>
          <w:divBdr>
            <w:top w:val="none" w:sz="0" w:space="0" w:color="auto"/>
            <w:left w:val="none" w:sz="0" w:space="0" w:color="auto"/>
            <w:bottom w:val="none" w:sz="0" w:space="0" w:color="auto"/>
            <w:right w:val="none" w:sz="0" w:space="0" w:color="auto"/>
          </w:divBdr>
          <w:divsChild>
            <w:div w:id="1109620043">
              <w:marLeft w:val="0"/>
              <w:marRight w:val="0"/>
              <w:marTop w:val="0"/>
              <w:marBottom w:val="0"/>
              <w:divBdr>
                <w:top w:val="none" w:sz="0" w:space="0" w:color="auto"/>
                <w:left w:val="none" w:sz="0" w:space="0" w:color="auto"/>
                <w:bottom w:val="none" w:sz="0" w:space="0" w:color="auto"/>
                <w:right w:val="single" w:sz="6" w:space="7" w:color="CECECE"/>
              </w:divBdr>
              <w:divsChild>
                <w:div w:id="253440876">
                  <w:marLeft w:val="-138"/>
                  <w:marRight w:val="-138"/>
                  <w:marTop w:val="0"/>
                  <w:marBottom w:val="0"/>
                  <w:divBdr>
                    <w:top w:val="none" w:sz="0" w:space="0" w:color="auto"/>
                    <w:left w:val="none" w:sz="0" w:space="0" w:color="auto"/>
                    <w:bottom w:val="none" w:sz="0" w:space="0" w:color="auto"/>
                    <w:right w:val="none" w:sz="0" w:space="0" w:color="auto"/>
                  </w:divBdr>
                </w:div>
                <w:div w:id="1618875148">
                  <w:marLeft w:val="0"/>
                  <w:marRight w:val="0"/>
                  <w:marTop w:val="0"/>
                  <w:marBottom w:val="0"/>
                  <w:divBdr>
                    <w:top w:val="none" w:sz="0" w:space="0" w:color="auto"/>
                    <w:left w:val="none" w:sz="0" w:space="0" w:color="auto"/>
                    <w:bottom w:val="none" w:sz="0" w:space="0" w:color="auto"/>
                    <w:right w:val="none" w:sz="0" w:space="0" w:color="auto"/>
                  </w:divBdr>
                  <w:divsChild>
                    <w:div w:id="167794110">
                      <w:marLeft w:val="0"/>
                      <w:marRight w:val="0"/>
                      <w:marTop w:val="0"/>
                      <w:marBottom w:val="0"/>
                      <w:divBdr>
                        <w:top w:val="none" w:sz="0" w:space="0" w:color="auto"/>
                        <w:left w:val="none" w:sz="0" w:space="0" w:color="auto"/>
                        <w:bottom w:val="none" w:sz="0" w:space="0" w:color="auto"/>
                        <w:right w:val="none" w:sz="0" w:space="0" w:color="auto"/>
                      </w:divBdr>
                    </w:div>
                    <w:div w:id="711265397">
                      <w:marLeft w:val="0"/>
                      <w:marRight w:val="0"/>
                      <w:marTop w:val="0"/>
                      <w:marBottom w:val="0"/>
                      <w:divBdr>
                        <w:top w:val="none" w:sz="0" w:space="0" w:color="auto"/>
                        <w:left w:val="none" w:sz="0" w:space="0" w:color="auto"/>
                        <w:bottom w:val="none" w:sz="0" w:space="0" w:color="auto"/>
                        <w:right w:val="none" w:sz="0" w:space="0" w:color="auto"/>
                      </w:divBdr>
                    </w:div>
                    <w:div w:id="718288192">
                      <w:marLeft w:val="0"/>
                      <w:marRight w:val="0"/>
                      <w:marTop w:val="0"/>
                      <w:marBottom w:val="0"/>
                      <w:divBdr>
                        <w:top w:val="none" w:sz="0" w:space="0" w:color="auto"/>
                        <w:left w:val="none" w:sz="0" w:space="0" w:color="auto"/>
                        <w:bottom w:val="none" w:sz="0" w:space="0" w:color="auto"/>
                        <w:right w:val="none" w:sz="0" w:space="0" w:color="auto"/>
                      </w:divBdr>
                    </w:div>
                    <w:div w:id="875506941">
                      <w:marLeft w:val="0"/>
                      <w:marRight w:val="0"/>
                      <w:marTop w:val="0"/>
                      <w:marBottom w:val="0"/>
                      <w:divBdr>
                        <w:top w:val="none" w:sz="0" w:space="0" w:color="auto"/>
                        <w:left w:val="none" w:sz="0" w:space="0" w:color="auto"/>
                        <w:bottom w:val="none" w:sz="0" w:space="0" w:color="auto"/>
                        <w:right w:val="none" w:sz="0" w:space="0" w:color="auto"/>
                      </w:divBdr>
                    </w:div>
                    <w:div w:id="911700349">
                      <w:marLeft w:val="0"/>
                      <w:marRight w:val="0"/>
                      <w:marTop w:val="0"/>
                      <w:marBottom w:val="0"/>
                      <w:divBdr>
                        <w:top w:val="none" w:sz="0" w:space="0" w:color="auto"/>
                        <w:left w:val="none" w:sz="0" w:space="0" w:color="auto"/>
                        <w:bottom w:val="none" w:sz="0" w:space="0" w:color="auto"/>
                        <w:right w:val="none" w:sz="0" w:space="0" w:color="auto"/>
                      </w:divBdr>
                    </w:div>
                    <w:div w:id="1316034385">
                      <w:marLeft w:val="0"/>
                      <w:marRight w:val="0"/>
                      <w:marTop w:val="0"/>
                      <w:marBottom w:val="0"/>
                      <w:divBdr>
                        <w:top w:val="none" w:sz="0" w:space="0" w:color="auto"/>
                        <w:left w:val="none" w:sz="0" w:space="0" w:color="auto"/>
                        <w:bottom w:val="none" w:sz="0" w:space="0" w:color="auto"/>
                        <w:right w:val="none" w:sz="0" w:space="0" w:color="auto"/>
                      </w:divBdr>
                    </w:div>
                    <w:div w:id="1326859958">
                      <w:marLeft w:val="0"/>
                      <w:marRight w:val="0"/>
                      <w:marTop w:val="0"/>
                      <w:marBottom w:val="0"/>
                      <w:divBdr>
                        <w:top w:val="none" w:sz="0" w:space="0" w:color="auto"/>
                        <w:left w:val="none" w:sz="0" w:space="0" w:color="auto"/>
                        <w:bottom w:val="none" w:sz="0" w:space="0" w:color="auto"/>
                        <w:right w:val="none" w:sz="0" w:space="0" w:color="auto"/>
                      </w:divBdr>
                    </w:div>
                    <w:div w:id="1670867392">
                      <w:marLeft w:val="0"/>
                      <w:marRight w:val="0"/>
                      <w:marTop w:val="0"/>
                      <w:marBottom w:val="0"/>
                      <w:divBdr>
                        <w:top w:val="none" w:sz="0" w:space="0" w:color="auto"/>
                        <w:left w:val="none" w:sz="0" w:space="0" w:color="auto"/>
                        <w:bottom w:val="none" w:sz="0" w:space="0" w:color="auto"/>
                        <w:right w:val="none" w:sz="0" w:space="0" w:color="auto"/>
                      </w:divBdr>
                    </w:div>
                    <w:div w:id="19560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10043">
              <w:marLeft w:val="0"/>
              <w:marRight w:val="0"/>
              <w:marTop w:val="0"/>
              <w:marBottom w:val="0"/>
              <w:divBdr>
                <w:top w:val="none" w:sz="0" w:space="0" w:color="auto"/>
                <w:left w:val="none" w:sz="0" w:space="0" w:color="auto"/>
                <w:bottom w:val="none" w:sz="0" w:space="0" w:color="auto"/>
                <w:right w:val="none" w:sz="0" w:space="0" w:color="auto"/>
              </w:divBdr>
              <w:divsChild>
                <w:div w:id="250505163">
                  <w:marLeft w:val="0"/>
                  <w:marRight w:val="0"/>
                  <w:marTop w:val="0"/>
                  <w:marBottom w:val="0"/>
                  <w:divBdr>
                    <w:top w:val="none" w:sz="0" w:space="0" w:color="auto"/>
                    <w:left w:val="none" w:sz="0" w:space="0" w:color="auto"/>
                    <w:bottom w:val="none" w:sz="0" w:space="0" w:color="auto"/>
                    <w:right w:val="none" w:sz="0" w:space="0" w:color="auto"/>
                  </w:divBdr>
                  <w:divsChild>
                    <w:div w:id="1333609437">
                      <w:marLeft w:val="0"/>
                      <w:marRight w:val="0"/>
                      <w:marTop w:val="0"/>
                      <w:marBottom w:val="0"/>
                      <w:divBdr>
                        <w:top w:val="none" w:sz="0" w:space="0" w:color="auto"/>
                        <w:left w:val="none" w:sz="0" w:space="0" w:color="auto"/>
                        <w:bottom w:val="none" w:sz="0" w:space="0" w:color="auto"/>
                        <w:right w:val="none" w:sz="0" w:space="0" w:color="auto"/>
                      </w:divBdr>
                      <w:divsChild>
                        <w:div w:id="1538813174">
                          <w:marLeft w:val="0"/>
                          <w:marRight w:val="0"/>
                          <w:marTop w:val="0"/>
                          <w:marBottom w:val="0"/>
                          <w:divBdr>
                            <w:top w:val="none" w:sz="0" w:space="0" w:color="auto"/>
                            <w:left w:val="none" w:sz="0" w:space="0" w:color="auto"/>
                            <w:bottom w:val="none" w:sz="0" w:space="0" w:color="auto"/>
                            <w:right w:val="none" w:sz="0" w:space="0" w:color="auto"/>
                          </w:divBdr>
                          <w:divsChild>
                            <w:div w:id="1713992930">
                              <w:marLeft w:val="-3150"/>
                              <w:marRight w:val="0"/>
                              <w:marTop w:val="0"/>
                              <w:marBottom w:val="0"/>
                              <w:divBdr>
                                <w:top w:val="none" w:sz="0" w:space="0" w:color="auto"/>
                                <w:left w:val="none" w:sz="0" w:space="0" w:color="auto"/>
                                <w:bottom w:val="none" w:sz="0" w:space="0" w:color="auto"/>
                                <w:right w:val="none" w:sz="0" w:space="0" w:color="auto"/>
                              </w:divBdr>
                              <w:divsChild>
                                <w:div w:id="1409497638">
                                  <w:marLeft w:val="120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495026413">
                      <w:marLeft w:val="0"/>
                      <w:marRight w:val="0"/>
                      <w:marTop w:val="0"/>
                      <w:marBottom w:val="0"/>
                      <w:divBdr>
                        <w:top w:val="none" w:sz="0" w:space="0" w:color="auto"/>
                        <w:left w:val="none" w:sz="0" w:space="0" w:color="auto"/>
                        <w:bottom w:val="single" w:sz="6" w:space="0" w:color="CECECE"/>
                        <w:right w:val="none" w:sz="0" w:space="0" w:color="auto"/>
                      </w:divBdr>
                      <w:divsChild>
                        <w:div w:id="15346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5471">
          <w:marLeft w:val="0"/>
          <w:marRight w:val="0"/>
          <w:marTop w:val="0"/>
          <w:marBottom w:val="0"/>
          <w:divBdr>
            <w:top w:val="none" w:sz="0" w:space="0" w:color="auto"/>
            <w:left w:val="none" w:sz="0" w:space="0" w:color="auto"/>
            <w:bottom w:val="none" w:sz="0" w:space="0" w:color="auto"/>
            <w:right w:val="none" w:sz="0" w:space="0" w:color="auto"/>
          </w:divBdr>
          <w:divsChild>
            <w:div w:id="1650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7017">
      <w:bodyDiv w:val="1"/>
      <w:marLeft w:val="0"/>
      <w:marRight w:val="0"/>
      <w:marTop w:val="0"/>
      <w:marBottom w:val="0"/>
      <w:divBdr>
        <w:top w:val="none" w:sz="0" w:space="0" w:color="auto"/>
        <w:left w:val="none" w:sz="0" w:space="0" w:color="auto"/>
        <w:bottom w:val="none" w:sz="0" w:space="0" w:color="auto"/>
        <w:right w:val="none" w:sz="0" w:space="0" w:color="auto"/>
      </w:divBdr>
    </w:div>
    <w:div w:id="791631051">
      <w:bodyDiv w:val="1"/>
      <w:marLeft w:val="0"/>
      <w:marRight w:val="0"/>
      <w:marTop w:val="0"/>
      <w:marBottom w:val="0"/>
      <w:divBdr>
        <w:top w:val="none" w:sz="0" w:space="0" w:color="auto"/>
        <w:left w:val="none" w:sz="0" w:space="0" w:color="auto"/>
        <w:bottom w:val="none" w:sz="0" w:space="0" w:color="auto"/>
        <w:right w:val="none" w:sz="0" w:space="0" w:color="auto"/>
      </w:divBdr>
    </w:div>
    <w:div w:id="819922789">
      <w:bodyDiv w:val="1"/>
      <w:marLeft w:val="0"/>
      <w:marRight w:val="0"/>
      <w:marTop w:val="0"/>
      <w:marBottom w:val="0"/>
      <w:divBdr>
        <w:top w:val="none" w:sz="0" w:space="0" w:color="auto"/>
        <w:left w:val="none" w:sz="0" w:space="0" w:color="auto"/>
        <w:bottom w:val="none" w:sz="0" w:space="0" w:color="auto"/>
        <w:right w:val="none" w:sz="0" w:space="0" w:color="auto"/>
      </w:divBdr>
    </w:div>
    <w:div w:id="869611658">
      <w:bodyDiv w:val="1"/>
      <w:marLeft w:val="0"/>
      <w:marRight w:val="0"/>
      <w:marTop w:val="0"/>
      <w:marBottom w:val="0"/>
      <w:divBdr>
        <w:top w:val="none" w:sz="0" w:space="0" w:color="auto"/>
        <w:left w:val="none" w:sz="0" w:space="0" w:color="auto"/>
        <w:bottom w:val="none" w:sz="0" w:space="0" w:color="auto"/>
        <w:right w:val="none" w:sz="0" w:space="0" w:color="auto"/>
      </w:divBdr>
    </w:div>
    <w:div w:id="899558347">
      <w:bodyDiv w:val="1"/>
      <w:marLeft w:val="0"/>
      <w:marRight w:val="0"/>
      <w:marTop w:val="0"/>
      <w:marBottom w:val="0"/>
      <w:divBdr>
        <w:top w:val="none" w:sz="0" w:space="0" w:color="auto"/>
        <w:left w:val="none" w:sz="0" w:space="0" w:color="auto"/>
        <w:bottom w:val="none" w:sz="0" w:space="0" w:color="auto"/>
        <w:right w:val="none" w:sz="0" w:space="0" w:color="auto"/>
      </w:divBdr>
    </w:div>
    <w:div w:id="989288971">
      <w:bodyDiv w:val="1"/>
      <w:marLeft w:val="0"/>
      <w:marRight w:val="0"/>
      <w:marTop w:val="0"/>
      <w:marBottom w:val="0"/>
      <w:divBdr>
        <w:top w:val="none" w:sz="0" w:space="0" w:color="auto"/>
        <w:left w:val="none" w:sz="0" w:space="0" w:color="auto"/>
        <w:bottom w:val="none" w:sz="0" w:space="0" w:color="auto"/>
        <w:right w:val="none" w:sz="0" w:space="0" w:color="auto"/>
      </w:divBdr>
    </w:div>
    <w:div w:id="1053425977">
      <w:bodyDiv w:val="1"/>
      <w:marLeft w:val="0"/>
      <w:marRight w:val="0"/>
      <w:marTop w:val="0"/>
      <w:marBottom w:val="0"/>
      <w:divBdr>
        <w:top w:val="none" w:sz="0" w:space="0" w:color="auto"/>
        <w:left w:val="none" w:sz="0" w:space="0" w:color="auto"/>
        <w:bottom w:val="none" w:sz="0" w:space="0" w:color="auto"/>
        <w:right w:val="none" w:sz="0" w:space="0" w:color="auto"/>
      </w:divBdr>
    </w:div>
    <w:div w:id="1112163974">
      <w:bodyDiv w:val="1"/>
      <w:marLeft w:val="0"/>
      <w:marRight w:val="0"/>
      <w:marTop w:val="0"/>
      <w:marBottom w:val="0"/>
      <w:divBdr>
        <w:top w:val="none" w:sz="0" w:space="0" w:color="auto"/>
        <w:left w:val="none" w:sz="0" w:space="0" w:color="auto"/>
        <w:bottom w:val="none" w:sz="0" w:space="0" w:color="auto"/>
        <w:right w:val="none" w:sz="0" w:space="0" w:color="auto"/>
      </w:divBdr>
    </w:div>
    <w:div w:id="1137071773">
      <w:bodyDiv w:val="1"/>
      <w:marLeft w:val="0"/>
      <w:marRight w:val="0"/>
      <w:marTop w:val="0"/>
      <w:marBottom w:val="0"/>
      <w:divBdr>
        <w:top w:val="none" w:sz="0" w:space="0" w:color="auto"/>
        <w:left w:val="none" w:sz="0" w:space="0" w:color="auto"/>
        <w:bottom w:val="none" w:sz="0" w:space="0" w:color="auto"/>
        <w:right w:val="none" w:sz="0" w:space="0" w:color="auto"/>
      </w:divBdr>
    </w:div>
    <w:div w:id="1137408663">
      <w:bodyDiv w:val="1"/>
      <w:marLeft w:val="0"/>
      <w:marRight w:val="0"/>
      <w:marTop w:val="0"/>
      <w:marBottom w:val="0"/>
      <w:divBdr>
        <w:top w:val="none" w:sz="0" w:space="0" w:color="auto"/>
        <w:left w:val="none" w:sz="0" w:space="0" w:color="auto"/>
        <w:bottom w:val="none" w:sz="0" w:space="0" w:color="auto"/>
        <w:right w:val="none" w:sz="0" w:space="0" w:color="auto"/>
      </w:divBdr>
    </w:div>
    <w:div w:id="1223515819">
      <w:bodyDiv w:val="1"/>
      <w:marLeft w:val="0"/>
      <w:marRight w:val="0"/>
      <w:marTop w:val="0"/>
      <w:marBottom w:val="0"/>
      <w:divBdr>
        <w:top w:val="none" w:sz="0" w:space="0" w:color="auto"/>
        <w:left w:val="none" w:sz="0" w:space="0" w:color="auto"/>
        <w:bottom w:val="none" w:sz="0" w:space="0" w:color="auto"/>
        <w:right w:val="none" w:sz="0" w:space="0" w:color="auto"/>
      </w:divBdr>
    </w:div>
    <w:div w:id="1269853003">
      <w:bodyDiv w:val="1"/>
      <w:marLeft w:val="0"/>
      <w:marRight w:val="0"/>
      <w:marTop w:val="0"/>
      <w:marBottom w:val="0"/>
      <w:divBdr>
        <w:top w:val="none" w:sz="0" w:space="0" w:color="auto"/>
        <w:left w:val="none" w:sz="0" w:space="0" w:color="auto"/>
        <w:bottom w:val="none" w:sz="0" w:space="0" w:color="auto"/>
        <w:right w:val="none" w:sz="0" w:space="0" w:color="auto"/>
      </w:divBdr>
    </w:div>
    <w:div w:id="1312057798">
      <w:bodyDiv w:val="1"/>
      <w:marLeft w:val="0"/>
      <w:marRight w:val="0"/>
      <w:marTop w:val="0"/>
      <w:marBottom w:val="0"/>
      <w:divBdr>
        <w:top w:val="none" w:sz="0" w:space="0" w:color="auto"/>
        <w:left w:val="none" w:sz="0" w:space="0" w:color="auto"/>
        <w:bottom w:val="none" w:sz="0" w:space="0" w:color="auto"/>
        <w:right w:val="none" w:sz="0" w:space="0" w:color="auto"/>
      </w:divBdr>
    </w:div>
    <w:div w:id="1441025883">
      <w:bodyDiv w:val="1"/>
      <w:marLeft w:val="0"/>
      <w:marRight w:val="0"/>
      <w:marTop w:val="0"/>
      <w:marBottom w:val="0"/>
      <w:divBdr>
        <w:top w:val="none" w:sz="0" w:space="0" w:color="auto"/>
        <w:left w:val="none" w:sz="0" w:space="0" w:color="auto"/>
        <w:bottom w:val="none" w:sz="0" w:space="0" w:color="auto"/>
        <w:right w:val="none" w:sz="0" w:space="0" w:color="auto"/>
      </w:divBdr>
    </w:div>
    <w:div w:id="1478374862">
      <w:bodyDiv w:val="1"/>
      <w:marLeft w:val="0"/>
      <w:marRight w:val="0"/>
      <w:marTop w:val="0"/>
      <w:marBottom w:val="0"/>
      <w:divBdr>
        <w:top w:val="none" w:sz="0" w:space="0" w:color="auto"/>
        <w:left w:val="none" w:sz="0" w:space="0" w:color="auto"/>
        <w:bottom w:val="none" w:sz="0" w:space="0" w:color="auto"/>
        <w:right w:val="none" w:sz="0" w:space="0" w:color="auto"/>
      </w:divBdr>
    </w:div>
    <w:div w:id="1485779380">
      <w:bodyDiv w:val="1"/>
      <w:marLeft w:val="0"/>
      <w:marRight w:val="0"/>
      <w:marTop w:val="0"/>
      <w:marBottom w:val="0"/>
      <w:divBdr>
        <w:top w:val="none" w:sz="0" w:space="0" w:color="auto"/>
        <w:left w:val="none" w:sz="0" w:space="0" w:color="auto"/>
        <w:bottom w:val="none" w:sz="0" w:space="0" w:color="auto"/>
        <w:right w:val="none" w:sz="0" w:space="0" w:color="auto"/>
      </w:divBdr>
    </w:div>
    <w:div w:id="1487630946">
      <w:bodyDiv w:val="1"/>
      <w:marLeft w:val="0"/>
      <w:marRight w:val="0"/>
      <w:marTop w:val="0"/>
      <w:marBottom w:val="0"/>
      <w:divBdr>
        <w:top w:val="none" w:sz="0" w:space="0" w:color="auto"/>
        <w:left w:val="none" w:sz="0" w:space="0" w:color="auto"/>
        <w:bottom w:val="none" w:sz="0" w:space="0" w:color="auto"/>
        <w:right w:val="none" w:sz="0" w:space="0" w:color="auto"/>
      </w:divBdr>
    </w:div>
    <w:div w:id="1532959313">
      <w:bodyDiv w:val="1"/>
      <w:marLeft w:val="0"/>
      <w:marRight w:val="0"/>
      <w:marTop w:val="0"/>
      <w:marBottom w:val="0"/>
      <w:divBdr>
        <w:top w:val="none" w:sz="0" w:space="0" w:color="auto"/>
        <w:left w:val="none" w:sz="0" w:space="0" w:color="auto"/>
        <w:bottom w:val="none" w:sz="0" w:space="0" w:color="auto"/>
        <w:right w:val="none" w:sz="0" w:space="0" w:color="auto"/>
      </w:divBdr>
    </w:div>
    <w:div w:id="1633487590">
      <w:bodyDiv w:val="1"/>
      <w:marLeft w:val="0"/>
      <w:marRight w:val="0"/>
      <w:marTop w:val="0"/>
      <w:marBottom w:val="0"/>
      <w:divBdr>
        <w:top w:val="none" w:sz="0" w:space="0" w:color="auto"/>
        <w:left w:val="none" w:sz="0" w:space="0" w:color="auto"/>
        <w:bottom w:val="none" w:sz="0" w:space="0" w:color="auto"/>
        <w:right w:val="none" w:sz="0" w:space="0" w:color="auto"/>
      </w:divBdr>
    </w:div>
    <w:div w:id="1647389677">
      <w:bodyDiv w:val="1"/>
      <w:marLeft w:val="0"/>
      <w:marRight w:val="0"/>
      <w:marTop w:val="0"/>
      <w:marBottom w:val="0"/>
      <w:divBdr>
        <w:top w:val="none" w:sz="0" w:space="0" w:color="auto"/>
        <w:left w:val="none" w:sz="0" w:space="0" w:color="auto"/>
        <w:bottom w:val="none" w:sz="0" w:space="0" w:color="auto"/>
        <w:right w:val="none" w:sz="0" w:space="0" w:color="auto"/>
      </w:divBdr>
    </w:div>
    <w:div w:id="1653102929">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705716268">
      <w:bodyDiv w:val="1"/>
      <w:marLeft w:val="0"/>
      <w:marRight w:val="0"/>
      <w:marTop w:val="0"/>
      <w:marBottom w:val="0"/>
      <w:divBdr>
        <w:top w:val="none" w:sz="0" w:space="0" w:color="auto"/>
        <w:left w:val="none" w:sz="0" w:space="0" w:color="auto"/>
        <w:bottom w:val="none" w:sz="0" w:space="0" w:color="auto"/>
        <w:right w:val="none" w:sz="0" w:space="0" w:color="auto"/>
      </w:divBdr>
    </w:div>
    <w:div w:id="1711492764">
      <w:bodyDiv w:val="1"/>
      <w:marLeft w:val="0"/>
      <w:marRight w:val="0"/>
      <w:marTop w:val="0"/>
      <w:marBottom w:val="0"/>
      <w:divBdr>
        <w:top w:val="none" w:sz="0" w:space="0" w:color="auto"/>
        <w:left w:val="none" w:sz="0" w:space="0" w:color="auto"/>
        <w:bottom w:val="none" w:sz="0" w:space="0" w:color="auto"/>
        <w:right w:val="none" w:sz="0" w:space="0" w:color="auto"/>
      </w:divBdr>
    </w:div>
    <w:div w:id="1764953298">
      <w:bodyDiv w:val="1"/>
      <w:marLeft w:val="0"/>
      <w:marRight w:val="0"/>
      <w:marTop w:val="0"/>
      <w:marBottom w:val="0"/>
      <w:divBdr>
        <w:top w:val="none" w:sz="0" w:space="0" w:color="auto"/>
        <w:left w:val="none" w:sz="0" w:space="0" w:color="auto"/>
        <w:bottom w:val="none" w:sz="0" w:space="0" w:color="auto"/>
        <w:right w:val="none" w:sz="0" w:space="0" w:color="auto"/>
      </w:divBdr>
    </w:div>
    <w:div w:id="1900046047">
      <w:bodyDiv w:val="1"/>
      <w:marLeft w:val="0"/>
      <w:marRight w:val="0"/>
      <w:marTop w:val="0"/>
      <w:marBottom w:val="0"/>
      <w:divBdr>
        <w:top w:val="none" w:sz="0" w:space="0" w:color="auto"/>
        <w:left w:val="none" w:sz="0" w:space="0" w:color="auto"/>
        <w:bottom w:val="none" w:sz="0" w:space="0" w:color="auto"/>
        <w:right w:val="none" w:sz="0" w:space="0" w:color="auto"/>
      </w:divBdr>
    </w:div>
    <w:div w:id="2002736120">
      <w:bodyDiv w:val="1"/>
      <w:marLeft w:val="0"/>
      <w:marRight w:val="0"/>
      <w:marTop w:val="0"/>
      <w:marBottom w:val="0"/>
      <w:divBdr>
        <w:top w:val="none" w:sz="0" w:space="0" w:color="auto"/>
        <w:left w:val="none" w:sz="0" w:space="0" w:color="auto"/>
        <w:bottom w:val="none" w:sz="0" w:space="0" w:color="auto"/>
        <w:right w:val="none" w:sz="0" w:space="0" w:color="auto"/>
      </w:divBdr>
    </w:div>
    <w:div w:id="2022048729">
      <w:bodyDiv w:val="1"/>
      <w:marLeft w:val="0"/>
      <w:marRight w:val="0"/>
      <w:marTop w:val="0"/>
      <w:marBottom w:val="0"/>
      <w:divBdr>
        <w:top w:val="none" w:sz="0" w:space="0" w:color="auto"/>
        <w:left w:val="none" w:sz="0" w:space="0" w:color="auto"/>
        <w:bottom w:val="none" w:sz="0" w:space="0" w:color="auto"/>
        <w:right w:val="none" w:sz="0" w:space="0" w:color="auto"/>
      </w:divBdr>
    </w:div>
    <w:div w:id="2050176865">
      <w:bodyDiv w:val="1"/>
      <w:marLeft w:val="0"/>
      <w:marRight w:val="0"/>
      <w:marTop w:val="0"/>
      <w:marBottom w:val="0"/>
      <w:divBdr>
        <w:top w:val="none" w:sz="0" w:space="0" w:color="auto"/>
        <w:left w:val="none" w:sz="0" w:space="0" w:color="auto"/>
        <w:bottom w:val="none" w:sz="0" w:space="0" w:color="auto"/>
        <w:right w:val="none" w:sz="0" w:space="0" w:color="auto"/>
      </w:divBdr>
    </w:div>
    <w:div w:id="21101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cs.supersalud.gov.co/PortalWeb/planeacion/AdministracionSIG/GJFT01.xlsx" TargetMode="External" Id="rId13" /><Relationship Type="http://schemas.openxmlformats.org/officeDocument/2006/relationships/hyperlink" Target="mailto:snsnotificacionesjudiciales@supersalud.gov.co"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docs.supersalud.gov.co/PortalWeb/planeacion/AdministracionSIG/GJFT05.xlsx" TargetMode="External" Id="rId21" /><Relationship Type="http://schemas.openxmlformats.org/officeDocument/2006/relationships/settings" Target="settings.xml" Id="rId7" /><Relationship Type="http://schemas.openxmlformats.org/officeDocument/2006/relationships/hyperlink" Target="mailto:snstutelas@supersalaud.gov.co" TargetMode="External" Id="rId12" /><Relationship Type="http://schemas.openxmlformats.org/officeDocument/2006/relationships/hyperlink" Target="mailto:correointernosns@supersalud.gov.co"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snsnotificacionesjudiciales@supersalud.gov.co" TargetMode="External" Id="rId16" /><Relationship Type="http://schemas.openxmlformats.org/officeDocument/2006/relationships/hyperlink" Target="https://docs.supersalud.gov.co/PortalWeb/planeacion/AdministracionSIG/GJFT01.xls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supersalud.gov.co/PortalWeb/planeacion/AdministracionSIG/GJFT01.xlsx"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docs.supersalud.gov.co/PortalWeb/planeacion/AdministracionSIG/GJFT01.xlsx" TargetMode="External" Id="rId15" /><Relationship Type="http://schemas.openxmlformats.org/officeDocument/2006/relationships/image" Target="media/image1.png"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s://docs.supersalud.gov.co/PortalWeb/planeacion/AdministracionSIG/GJFT01.xls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cs.supersalud.gov.co/PortalWeb/planeacion/AdministracionSIG/GJFT01.xlsx" TargetMode="External" Id="rId14" /><Relationship Type="http://schemas.openxmlformats.org/officeDocument/2006/relationships/hyperlink" Target="https://docs.supersalud.gov.co/PortalWeb/planeacion/AdministracionSIG/GJFT06.xlsx" TargetMode="Externa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910C-6AB7-48F1-ABCD-0F3CDCB99972}">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e08f44b2-7c34-4b17-b577-bb772d2280b8"/>
    <ds:schemaRef ds:uri="b5a5f8ac-3502-4815-83b6-d63194c370fb"/>
    <ds:schemaRef ds:uri="http://purl.org/dc/elements/1.1/"/>
  </ds:schemaRefs>
</ds:datastoreItem>
</file>

<file path=customXml/itemProps2.xml><?xml version="1.0" encoding="utf-8"?>
<ds:datastoreItem xmlns:ds="http://schemas.openxmlformats.org/officeDocument/2006/customXml" ds:itemID="{BDDCBF1A-50D7-4842-9CFE-E5582CC0E959}"/>
</file>

<file path=customXml/itemProps3.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4.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Plantilla procedimiento - SIG</dc:title>
  <dc:subject/>
  <dc:creator>Andres Alfonso Rojas Muñoz</dc:creator>
  <keywords>Plantilla procedimiento - SIG</keywords>
  <dc:description/>
  <lastModifiedBy>Jason Fernando Bolivar Silva</lastModifiedBy>
  <revision>4</revision>
  <lastPrinted>2025-12-26T20:56:00.0000000Z</lastPrinted>
  <dcterms:created xsi:type="dcterms:W3CDTF">2026-02-18T16:25:00.0000000Z</dcterms:created>
  <dcterms:modified xsi:type="dcterms:W3CDTF">2026-03-09T13:58:22.7625082Z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