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649F" w14:textId="235BAFF1" w:rsidR="00781A83" w:rsidRPr="00BE7BA8" w:rsidRDefault="00781A83" w:rsidP="00D83DAA">
      <w:pPr>
        <w:pStyle w:val="Ttulo1"/>
        <w:spacing w:before="0" w:line="360" w:lineRule="auto"/>
        <w:rPr>
          <w:rFonts w:ascii="Arial" w:hAnsi="Arial" w:cs="Arial"/>
          <w:b/>
          <w:bCs/>
          <w:sz w:val="22"/>
          <w:szCs w:val="22"/>
          <w:shd w:val="clear" w:color="auto" w:fill="FFFFFF"/>
        </w:rPr>
      </w:pPr>
      <w:r w:rsidRPr="00BE7BA8">
        <w:rPr>
          <w:rFonts w:ascii="Arial" w:hAnsi="Arial" w:cs="Arial"/>
          <w:b/>
          <w:bCs/>
          <w:sz w:val="22"/>
          <w:szCs w:val="22"/>
          <w:shd w:val="clear" w:color="auto" w:fill="FFFFFF"/>
        </w:rPr>
        <w:t>OBJETIVO</w:t>
      </w:r>
    </w:p>
    <w:p w14:paraId="1AFAF503" w14:textId="34CD7631" w:rsidR="00F82D24" w:rsidRPr="00BE7BA8" w:rsidRDefault="00C030E4" w:rsidP="00BE7BA8">
      <w:pPr>
        <w:spacing w:after="0" w:line="360" w:lineRule="auto"/>
        <w:rPr>
          <w:rFonts w:ascii="Arial" w:hAnsi="Arial" w:cs="Arial"/>
          <w:b/>
          <w:bCs/>
          <w:shd w:val="clear" w:color="auto" w:fill="FFFFFF"/>
        </w:rPr>
      </w:pPr>
      <w:r w:rsidRPr="00BE7BA8">
        <w:rPr>
          <w:rFonts w:ascii="Arial" w:hAnsi="Arial" w:cs="Arial"/>
          <w:shd w:val="clear" w:color="auto" w:fill="FFFFFF"/>
        </w:rPr>
        <w:t>Establecer las actividades, responsables y controles que permita de manera oportuna, efectiva y transparente las peticiones, quejas, reclamos , sugerencias</w:t>
      </w:r>
      <w:r w:rsidR="008248CA" w:rsidRPr="00BE7BA8">
        <w:rPr>
          <w:rFonts w:ascii="Arial" w:hAnsi="Arial" w:cs="Arial"/>
          <w:shd w:val="clear" w:color="auto" w:fill="FFFFFF"/>
        </w:rPr>
        <w:t>, denuncias</w:t>
      </w:r>
      <w:r w:rsidRPr="00BE7BA8">
        <w:rPr>
          <w:rFonts w:ascii="Arial" w:hAnsi="Arial" w:cs="Arial"/>
          <w:shd w:val="clear" w:color="auto" w:fill="FFFFFF"/>
        </w:rPr>
        <w:t xml:space="preserve"> y felicitaciones (PQRSDF) presentadas ante la Superintendencia Nacional de Salud mediante la recepción, clasificación, asignación, trámite, seguimiento y cierre, aplicando principios de celeridad, eficacia, debido proceso e imparcialidad, con el fin de proteger los derechos de los usuarios del Sistema </w:t>
      </w:r>
      <w:r w:rsidR="008248CA" w:rsidRPr="00BE7BA8">
        <w:rPr>
          <w:rFonts w:ascii="Arial" w:hAnsi="Arial" w:cs="Arial"/>
          <w:shd w:val="clear" w:color="auto" w:fill="FFFFFF"/>
        </w:rPr>
        <w:t>de</w:t>
      </w:r>
      <w:r w:rsidRPr="00BE7BA8">
        <w:rPr>
          <w:rFonts w:ascii="Arial" w:hAnsi="Arial" w:cs="Arial"/>
          <w:shd w:val="clear" w:color="auto" w:fill="FFFFFF"/>
        </w:rPr>
        <w:t xml:space="preserve"> Salud y fortalecer la función de inspección, vigilancia y control.</w:t>
      </w:r>
    </w:p>
    <w:p w14:paraId="2CDA28A6" w14:textId="77777777" w:rsidR="00A30907" w:rsidRPr="00BE7BA8" w:rsidRDefault="00A30907" w:rsidP="00BE7BA8">
      <w:pPr>
        <w:spacing w:after="0" w:line="360" w:lineRule="auto"/>
        <w:rPr>
          <w:rFonts w:ascii="Arial" w:hAnsi="Arial" w:cs="Arial"/>
        </w:rPr>
      </w:pPr>
    </w:p>
    <w:p w14:paraId="28CCD844" w14:textId="7999C3D7" w:rsidR="00780F20" w:rsidRPr="00BE7BA8" w:rsidRDefault="00780F20" w:rsidP="00BE7BA8">
      <w:pPr>
        <w:pStyle w:val="Ttulo1"/>
        <w:spacing w:before="0" w:line="360" w:lineRule="auto"/>
        <w:rPr>
          <w:rFonts w:ascii="Arial" w:hAnsi="Arial" w:cs="Arial"/>
          <w:b/>
          <w:bCs/>
          <w:sz w:val="22"/>
          <w:szCs w:val="22"/>
          <w:shd w:val="clear" w:color="auto" w:fill="FFFFFF"/>
        </w:rPr>
      </w:pPr>
      <w:r w:rsidRPr="00BE7BA8">
        <w:rPr>
          <w:rFonts w:ascii="Arial" w:hAnsi="Arial" w:cs="Arial"/>
          <w:b/>
          <w:bCs/>
          <w:sz w:val="22"/>
          <w:szCs w:val="22"/>
          <w:shd w:val="clear" w:color="auto" w:fill="FFFFFF"/>
        </w:rPr>
        <w:t>ALCANCE </w:t>
      </w:r>
    </w:p>
    <w:p w14:paraId="0D7F7462" w14:textId="2AAB8EE3" w:rsidR="00B85629" w:rsidRPr="00BE7BA8" w:rsidRDefault="00B85629" w:rsidP="00D83DAA">
      <w:pPr>
        <w:spacing w:after="0" w:line="360" w:lineRule="auto"/>
        <w:rPr>
          <w:rFonts w:ascii="Arial" w:hAnsi="Arial" w:cs="Arial"/>
          <w:shd w:val="clear" w:color="auto" w:fill="FFFFFF"/>
        </w:rPr>
      </w:pPr>
      <w:r w:rsidRPr="00BE7BA8">
        <w:rPr>
          <w:rFonts w:ascii="Arial" w:hAnsi="Arial" w:cs="Arial"/>
          <w:shd w:val="clear" w:color="auto" w:fill="FFFFFF"/>
        </w:rPr>
        <w:t xml:space="preserve">Inicia con la recepción de la PQRSDF a través de cualquiera de los canales oficiales de atención establecidos por la entidad, continúa con la clasificación preliminar según la naturaleza de la solicitud y su posterior asignación a la dependencia competente, la gestión y recopilación de los insumos técnicos y jurídicos necesarios para el análisis del caso, la elaboración de una respuesta clara, oportuna y de fondo que satisfaga los requerimientos del peticionario, la notificación de la respuesta por el medio seleccionado por el solicitante, y el registro de la finalización del trámite en el Sistema de Gestión Documental, y termina con la elaboración periódica de informes de gestión </w:t>
      </w:r>
      <w:r w:rsidR="00E70528" w:rsidRPr="00BE7BA8">
        <w:rPr>
          <w:rFonts w:ascii="Arial" w:hAnsi="Arial" w:cs="Arial"/>
          <w:shd w:val="clear" w:color="auto" w:fill="FFFFFF"/>
        </w:rPr>
        <w:t>de PQRSDF</w:t>
      </w:r>
      <w:r w:rsidRPr="00BE7BA8">
        <w:rPr>
          <w:rFonts w:ascii="Arial" w:hAnsi="Arial" w:cs="Arial"/>
          <w:shd w:val="clear" w:color="auto" w:fill="FFFFFF"/>
        </w:rPr>
        <w:t xml:space="preserve">, la publicación de informes de gestión como mecanismo de rendición de cuentas, y la retroalimentación continua que permitan la identificación de oportunidades de mejora y el fortalecimiento permanente de los procesos </w:t>
      </w:r>
      <w:r w:rsidR="00E01A6E" w:rsidRPr="00BE7BA8">
        <w:rPr>
          <w:rFonts w:ascii="Arial" w:hAnsi="Arial" w:cs="Arial"/>
          <w:shd w:val="clear" w:color="auto" w:fill="FFFFFF"/>
        </w:rPr>
        <w:t>institucionales</w:t>
      </w:r>
      <w:r w:rsidRPr="00BE7BA8">
        <w:rPr>
          <w:rFonts w:ascii="Arial" w:hAnsi="Arial" w:cs="Arial"/>
          <w:shd w:val="clear" w:color="auto" w:fill="FFFFFF"/>
        </w:rPr>
        <w:t>.</w:t>
      </w:r>
    </w:p>
    <w:p w14:paraId="6CCC1AAB" w14:textId="77777777" w:rsidR="00E21D47" w:rsidRPr="00BE7BA8" w:rsidRDefault="00E21D47" w:rsidP="00D83DAA">
      <w:pPr>
        <w:spacing w:after="0" w:line="360" w:lineRule="auto"/>
        <w:rPr>
          <w:rFonts w:ascii="Arial" w:hAnsi="Arial" w:cs="Arial"/>
          <w:shd w:val="clear" w:color="auto" w:fill="FFFFFF"/>
        </w:rPr>
      </w:pPr>
    </w:p>
    <w:p w14:paraId="1E589BDE" w14:textId="05709B58" w:rsidR="005E0B5F" w:rsidRPr="00BE7BA8" w:rsidRDefault="00E21D47" w:rsidP="00D83DAA">
      <w:pPr>
        <w:spacing w:after="0" w:line="360" w:lineRule="auto"/>
        <w:rPr>
          <w:rFonts w:ascii="Arial" w:hAnsi="Arial" w:cs="Arial"/>
          <w:shd w:val="clear" w:color="auto" w:fill="FFFFFF"/>
        </w:rPr>
      </w:pPr>
      <w:r w:rsidRPr="00BE7BA8">
        <w:rPr>
          <w:rFonts w:ascii="Arial" w:hAnsi="Arial" w:cs="Arial"/>
          <w:b/>
          <w:bCs/>
          <w:shd w:val="clear" w:color="auto" w:fill="FFFFFF"/>
        </w:rPr>
        <w:t>Nota</w:t>
      </w:r>
      <w:r w:rsidR="00C61EE7" w:rsidRPr="00BE7BA8">
        <w:rPr>
          <w:rFonts w:ascii="Arial" w:hAnsi="Arial" w:cs="Arial"/>
          <w:b/>
          <w:bCs/>
          <w:shd w:val="clear" w:color="auto" w:fill="FFFFFF"/>
        </w:rPr>
        <w:t xml:space="preserve"> 1</w:t>
      </w:r>
      <w:r w:rsidRPr="00BE7BA8">
        <w:rPr>
          <w:rFonts w:ascii="Arial" w:hAnsi="Arial" w:cs="Arial"/>
          <w:b/>
          <w:bCs/>
          <w:shd w:val="clear" w:color="auto" w:fill="FFFFFF"/>
        </w:rPr>
        <w:t>:</w:t>
      </w:r>
      <w:r w:rsidRPr="00BE7BA8">
        <w:rPr>
          <w:rFonts w:ascii="Arial" w:hAnsi="Arial" w:cs="Arial"/>
          <w:shd w:val="clear" w:color="auto" w:fill="FFFFFF"/>
        </w:rPr>
        <w:t xml:space="preserve">  </w:t>
      </w:r>
      <w:r w:rsidR="00464129" w:rsidRPr="00464129">
        <w:rPr>
          <w:rFonts w:ascii="Arial" w:hAnsi="Arial" w:cs="Arial"/>
          <w:shd w:val="clear" w:color="auto" w:fill="FFFFFF"/>
        </w:rPr>
        <w:t>Las actividades, responsables y controles de atender denuncias o quejas por presuntos actos de corrupción cometidos por funcionarios o contratistas de la Superintendencia Nacional de Salud están definidos en el procedimiento “Recepción y remisión de denuncias o quejas por presuntos actos de corrupción contra funcionarios de la Superintendencia Nacional de Salud”</w:t>
      </w:r>
      <w:r w:rsidR="00BD06A5" w:rsidRPr="00BE7BA8">
        <w:rPr>
          <w:rFonts w:ascii="Arial" w:hAnsi="Arial" w:cs="Arial"/>
          <w:shd w:val="clear" w:color="auto" w:fill="FFFFFF"/>
        </w:rPr>
        <w:t xml:space="preserve">. </w:t>
      </w:r>
    </w:p>
    <w:p w14:paraId="118C076D" w14:textId="77777777" w:rsidR="003B6EE8" w:rsidRDefault="003B6EE8" w:rsidP="00D83DAA">
      <w:pPr>
        <w:spacing w:after="0" w:line="360" w:lineRule="auto"/>
        <w:rPr>
          <w:rFonts w:ascii="Arial" w:hAnsi="Arial" w:cs="Arial"/>
          <w:shd w:val="clear" w:color="auto" w:fill="FFFFFF"/>
        </w:rPr>
      </w:pPr>
      <w:r w:rsidRPr="00BE7BA8">
        <w:rPr>
          <w:rFonts w:ascii="Arial" w:hAnsi="Arial" w:cs="Arial"/>
          <w:b/>
          <w:bCs/>
          <w:shd w:val="clear" w:color="auto" w:fill="FFFFFF"/>
        </w:rPr>
        <w:lastRenderedPageBreak/>
        <w:t>Nota 2:</w:t>
      </w:r>
      <w:r w:rsidRPr="00BE7BA8">
        <w:rPr>
          <w:rFonts w:ascii="Arial" w:hAnsi="Arial" w:cs="Arial"/>
          <w:shd w:val="clear" w:color="auto" w:fill="FFFFFF"/>
        </w:rPr>
        <w:t xml:space="preserve"> Las actividades, responsables y controles de la gestión de reclamos en salud no están contempladas en este procedimiento. Para tal fin la entidad cuenta con el procedimiento </w:t>
      </w:r>
      <w:r w:rsidRPr="00BE7BA8">
        <w:rPr>
          <w:rFonts w:ascii="Arial" w:hAnsi="Arial" w:cs="Arial"/>
          <w:i/>
          <w:iCs/>
          <w:shd w:val="clear" w:color="auto" w:fill="FFFFFF"/>
        </w:rPr>
        <w:t>gestionar reclamos en salud</w:t>
      </w:r>
      <w:r w:rsidRPr="00BE7BA8">
        <w:rPr>
          <w:rFonts w:ascii="Arial" w:hAnsi="Arial" w:cs="Arial"/>
          <w:shd w:val="clear" w:color="auto" w:fill="FFFFFF"/>
        </w:rPr>
        <w:t xml:space="preserve"> el cual pertenece al proceso de relacionamiento con la ciudadanía y grupos de valor. </w:t>
      </w:r>
    </w:p>
    <w:p w14:paraId="41D628DD" w14:textId="77777777" w:rsidR="0019598A" w:rsidRDefault="0019598A" w:rsidP="00D83DAA">
      <w:pPr>
        <w:spacing w:after="0" w:line="360" w:lineRule="auto"/>
        <w:rPr>
          <w:rFonts w:ascii="Arial" w:hAnsi="Arial" w:cs="Arial"/>
          <w:shd w:val="clear" w:color="auto" w:fill="FFFFFF"/>
        </w:rPr>
      </w:pPr>
    </w:p>
    <w:p w14:paraId="34D55328" w14:textId="77777777" w:rsidR="00662D18" w:rsidRPr="00662D18" w:rsidRDefault="00662D18" w:rsidP="00662D18">
      <w:pPr>
        <w:pStyle w:val="Ttulo1"/>
        <w:spacing w:before="0" w:line="360" w:lineRule="auto"/>
        <w:rPr>
          <w:rFonts w:ascii="Arial" w:hAnsi="Arial" w:cs="Arial"/>
          <w:b/>
          <w:bCs/>
          <w:sz w:val="22"/>
          <w:szCs w:val="22"/>
          <w:shd w:val="clear" w:color="auto" w:fill="FFFFFF"/>
        </w:rPr>
      </w:pPr>
      <w:r w:rsidRPr="00662D18">
        <w:rPr>
          <w:rFonts w:ascii="Arial" w:hAnsi="Arial" w:cs="Arial"/>
          <w:b/>
          <w:bCs/>
          <w:sz w:val="22"/>
          <w:szCs w:val="22"/>
          <w:shd w:val="clear" w:color="auto" w:fill="FFFFFF"/>
        </w:rPr>
        <w:t>RESPONSABLE DEL PROCEDIMIENTO</w:t>
      </w:r>
    </w:p>
    <w:p w14:paraId="751EACBA" w14:textId="07AC999C" w:rsidR="00662D18" w:rsidRDefault="0012381F" w:rsidP="00D83DAA">
      <w:pPr>
        <w:spacing w:after="0" w:line="360" w:lineRule="auto"/>
        <w:rPr>
          <w:rFonts w:ascii="Arial" w:hAnsi="Arial" w:cs="Arial"/>
          <w:shd w:val="clear" w:color="auto" w:fill="FFFFFF"/>
        </w:rPr>
      </w:pPr>
      <w:r w:rsidRPr="0012381F">
        <w:rPr>
          <w:rFonts w:ascii="Arial" w:hAnsi="Arial" w:cs="Arial"/>
          <w:shd w:val="clear" w:color="auto" w:fill="FFFFFF"/>
        </w:rPr>
        <w:t>Delegatura para la Protección al Usuario</w:t>
      </w:r>
    </w:p>
    <w:p w14:paraId="6E548D1F" w14:textId="77777777" w:rsidR="00662D18" w:rsidRPr="00BE7BA8" w:rsidRDefault="00662D18" w:rsidP="00D83DAA">
      <w:pPr>
        <w:spacing w:after="0" w:line="360" w:lineRule="auto"/>
        <w:rPr>
          <w:rFonts w:ascii="Arial" w:hAnsi="Arial" w:cs="Arial"/>
          <w:shd w:val="clear" w:color="auto" w:fill="FFFFFF"/>
        </w:rPr>
      </w:pPr>
    </w:p>
    <w:p w14:paraId="58715370" w14:textId="493C0D3E" w:rsidR="00781A83" w:rsidRPr="00BE7BA8" w:rsidRDefault="00781A83" w:rsidP="00D83DAA">
      <w:pPr>
        <w:pStyle w:val="Ttulo1"/>
        <w:spacing w:before="0" w:line="360" w:lineRule="auto"/>
        <w:rPr>
          <w:rFonts w:ascii="Arial" w:hAnsi="Arial" w:cs="Arial"/>
          <w:b/>
          <w:bCs/>
          <w:sz w:val="22"/>
          <w:szCs w:val="22"/>
          <w:shd w:val="clear" w:color="auto" w:fill="FFFFFF"/>
        </w:rPr>
      </w:pPr>
      <w:r w:rsidRPr="00BE7BA8">
        <w:rPr>
          <w:rFonts w:ascii="Arial" w:hAnsi="Arial" w:cs="Arial"/>
          <w:b/>
          <w:bCs/>
          <w:sz w:val="22"/>
          <w:szCs w:val="22"/>
          <w:shd w:val="clear" w:color="auto" w:fill="FFFFFF"/>
        </w:rPr>
        <w:t>DEFINICIONES</w:t>
      </w:r>
    </w:p>
    <w:p w14:paraId="0963CBB6" w14:textId="77777777" w:rsidR="002E700C" w:rsidRPr="00BE7BA8" w:rsidRDefault="002E700C" w:rsidP="00697482">
      <w:pPr>
        <w:spacing w:after="0" w:line="360" w:lineRule="auto"/>
        <w:rPr>
          <w:rFonts w:ascii="Arial" w:hAnsi="Arial" w:cs="Arial"/>
        </w:rPr>
      </w:pPr>
      <w:r w:rsidRPr="00BE7BA8">
        <w:rPr>
          <w:rFonts w:ascii="Arial" w:hAnsi="Arial" w:cs="Arial"/>
          <w:b/>
          <w:bCs/>
        </w:rPr>
        <w:t>Accesibilidad:</w:t>
      </w:r>
      <w:r w:rsidRPr="00BE7BA8">
        <w:rPr>
          <w:rFonts w:ascii="Arial" w:hAnsi="Arial" w:cs="Arial"/>
        </w:rPr>
        <w:t xml:space="preserve"> Son las condiciones y medidas que deben cumplir las instalaciones y los canales de atención para adaptar el entorno, productos y servicios, con el fin de asegurar el acceso de las personas con discapacidad en igualdad de condiciones al entorno físico y a la información institucional, incluidos los sistemas y las tecnologías de la información y las comunicaciones. </w:t>
      </w:r>
    </w:p>
    <w:p w14:paraId="548AAA0E" w14:textId="6F6D5C5A" w:rsidR="002E700C" w:rsidRPr="00BE7BA8" w:rsidRDefault="002E700C" w:rsidP="006875DB">
      <w:pPr>
        <w:spacing w:after="0" w:line="360" w:lineRule="auto"/>
        <w:rPr>
          <w:rFonts w:ascii="Arial" w:hAnsi="Arial" w:cs="Arial"/>
        </w:rPr>
      </w:pPr>
      <w:r w:rsidRPr="00BE7BA8">
        <w:rPr>
          <w:rFonts w:ascii="Arial" w:hAnsi="Arial" w:cs="Arial"/>
          <w:b/>
          <w:bCs/>
        </w:rPr>
        <w:t>Anónimo:</w:t>
      </w:r>
      <w:r w:rsidRPr="00BE7BA8">
        <w:rPr>
          <w:rFonts w:ascii="Arial" w:hAnsi="Arial" w:cs="Arial"/>
        </w:rPr>
        <w:t xml:space="preserve"> Manifestación escrita, verbal sin autor determinado o determinable, a través de la cual se da a conocer una inconformidad o una irregularidad o se manifiestan agravios o amenazas a funcionarios de esta. </w:t>
      </w:r>
    </w:p>
    <w:p w14:paraId="58AAF9AF" w14:textId="77777777" w:rsidR="00F4521C" w:rsidRPr="00BE7BA8" w:rsidRDefault="002E700C" w:rsidP="00C42AE8">
      <w:pPr>
        <w:spacing w:after="0" w:line="360" w:lineRule="auto"/>
        <w:rPr>
          <w:rFonts w:ascii="Arial" w:hAnsi="Arial" w:cs="Arial"/>
        </w:rPr>
      </w:pPr>
      <w:r w:rsidRPr="00BE7BA8">
        <w:rPr>
          <w:rFonts w:ascii="Arial" w:hAnsi="Arial" w:cs="Arial"/>
          <w:b/>
          <w:bCs/>
        </w:rPr>
        <w:t xml:space="preserve">Canal de </w:t>
      </w:r>
      <w:r w:rsidR="00325046" w:rsidRPr="00BE7BA8">
        <w:rPr>
          <w:rFonts w:ascii="Arial" w:hAnsi="Arial" w:cs="Arial"/>
          <w:b/>
          <w:bCs/>
        </w:rPr>
        <w:t>interacción</w:t>
      </w:r>
      <w:r w:rsidRPr="00BE7BA8">
        <w:rPr>
          <w:rFonts w:ascii="Arial" w:hAnsi="Arial" w:cs="Arial"/>
          <w:b/>
          <w:bCs/>
        </w:rPr>
        <w:t xml:space="preserve">: </w:t>
      </w:r>
      <w:r w:rsidR="00E1237D" w:rsidRPr="00BE7BA8">
        <w:rPr>
          <w:rFonts w:ascii="Arial" w:hAnsi="Arial" w:cs="Arial"/>
        </w:rPr>
        <w:t>Es el medio a través del cual se presta un trámite o servicio al ciudadano y otros grupos de valor que puede ser presencial, telefónico y virtual (página web, chat, redes sociales, videoconferencia entre otros).</w:t>
      </w:r>
      <w:r w:rsidR="00E1237D" w:rsidRPr="00BE7BA8">
        <w:rPr>
          <w:rFonts w:ascii="Arial" w:hAnsi="Arial" w:cs="Arial"/>
        </w:rPr>
        <w:cr/>
      </w:r>
      <w:r w:rsidRPr="00BE7BA8">
        <w:rPr>
          <w:rFonts w:ascii="Arial" w:hAnsi="Arial" w:cs="Arial"/>
          <w:b/>
          <w:bCs/>
        </w:rPr>
        <w:t>Ciudadano:</w:t>
      </w:r>
      <w:r w:rsidRPr="00BE7BA8">
        <w:rPr>
          <w:rFonts w:ascii="Arial" w:hAnsi="Arial" w:cs="Arial"/>
        </w:rPr>
        <w:t xml:space="preserve"> </w:t>
      </w:r>
      <w:r w:rsidR="00E1237D" w:rsidRPr="00BE7BA8">
        <w:rPr>
          <w:rFonts w:ascii="Arial" w:hAnsi="Arial" w:cs="Arial"/>
        </w:rPr>
        <w:t xml:space="preserve">Es toda persona miembro activo del Estado, titular de derechos políticos, así como de deberes y </w:t>
      </w:r>
      <w:r w:rsidR="00D0264F" w:rsidRPr="00BE7BA8">
        <w:rPr>
          <w:rFonts w:ascii="Arial" w:hAnsi="Arial" w:cs="Arial"/>
        </w:rPr>
        <w:t>está sujeto</w:t>
      </w:r>
      <w:r w:rsidR="00E1237D" w:rsidRPr="00BE7BA8">
        <w:rPr>
          <w:rFonts w:ascii="Arial" w:hAnsi="Arial" w:cs="Arial"/>
        </w:rPr>
        <w:t xml:space="preserve"> a las leyes del Estado.</w:t>
      </w:r>
    </w:p>
    <w:p w14:paraId="17A66E30" w14:textId="49DA7D9A" w:rsidR="003D6CA2" w:rsidRPr="00BE7BA8" w:rsidRDefault="003D6CA2" w:rsidP="00C42AE8">
      <w:pPr>
        <w:spacing w:after="0" w:line="360" w:lineRule="auto"/>
        <w:rPr>
          <w:rFonts w:ascii="Arial" w:hAnsi="Arial" w:cs="Arial"/>
          <w:color w:val="000000" w:themeColor="text1"/>
          <w:shd w:val="clear" w:color="auto" w:fill="FFFFFF"/>
        </w:rPr>
      </w:pPr>
      <w:r w:rsidRPr="00BE7BA8">
        <w:rPr>
          <w:rFonts w:ascii="Arial" w:hAnsi="Arial" w:cs="Arial"/>
          <w:b/>
          <w:bCs/>
        </w:rPr>
        <w:t>Denuncia:</w:t>
      </w:r>
      <w:r w:rsidRPr="00BE7BA8">
        <w:rPr>
          <w:rFonts w:ascii="Arial" w:hAnsi="Arial" w:cs="Arial"/>
        </w:rPr>
        <w:t xml:space="preserve"> </w:t>
      </w:r>
      <w:r w:rsidR="00D0264F" w:rsidRPr="00BE7BA8">
        <w:rPr>
          <w:rFonts w:ascii="Arial" w:hAnsi="Arial" w:cs="Arial"/>
          <w:color w:val="000000" w:themeColor="text1"/>
          <w:shd w:val="clear" w:color="auto" w:fill="FFFFFF"/>
        </w:rPr>
        <w:t xml:space="preserve">Es una comunicación que hace una persona, ciudadano y otros grupos de valor a una autoridad competente, para poner en conocimiento una conducta posiblemente irregular o ilegal, con el fin de que se adelante la correspondiente investigación penal, </w:t>
      </w:r>
      <w:r w:rsidR="00D0264F" w:rsidRPr="00BE7BA8">
        <w:rPr>
          <w:rFonts w:ascii="Arial" w:hAnsi="Arial" w:cs="Arial"/>
          <w:color w:val="000000" w:themeColor="text1"/>
          <w:shd w:val="clear" w:color="auto" w:fill="FFFFFF"/>
        </w:rPr>
        <w:lastRenderedPageBreak/>
        <w:t>disciplinaria, fiscal, administrativa, sancionatoria o ético profesional. Ésta se puede realizar de manera verbal o escrita y en los diversos canales que se dispongan para ello.</w:t>
      </w:r>
    </w:p>
    <w:p w14:paraId="42D93BC2" w14:textId="681B6F2C" w:rsidR="00EF733C" w:rsidRPr="00BE7BA8" w:rsidRDefault="00EF733C" w:rsidP="00C42AE8">
      <w:pPr>
        <w:spacing w:after="0" w:line="360" w:lineRule="auto"/>
        <w:rPr>
          <w:rFonts w:ascii="Arial" w:hAnsi="Arial" w:cs="Arial"/>
          <w:color w:val="000000" w:themeColor="text1"/>
          <w:shd w:val="clear" w:color="auto" w:fill="FFFFFF"/>
        </w:rPr>
      </w:pPr>
      <w:r w:rsidRPr="00BE7BA8">
        <w:rPr>
          <w:rFonts w:ascii="Arial" w:hAnsi="Arial" w:cs="Arial"/>
          <w:b/>
          <w:bCs/>
          <w:color w:val="000000" w:themeColor="text1"/>
          <w:shd w:val="clear" w:color="auto" w:fill="FFFFFF"/>
        </w:rPr>
        <w:t>Denuncias o queja por presuntos actos de corrupción cometidos por funcionarios de la Superintendencia de la Supersalud</w:t>
      </w:r>
      <w:r w:rsidRPr="00BE7BA8">
        <w:rPr>
          <w:rFonts w:ascii="Arial" w:hAnsi="Arial" w:cs="Arial"/>
          <w:color w:val="000000" w:themeColor="text1"/>
          <w:shd w:val="clear" w:color="auto" w:fill="FFFFFF"/>
        </w:rPr>
        <w:t xml:space="preserve">: Presuntos hechos a través de los cuales un funcionario de la Supersalud en el ejercicio de sus </w:t>
      </w:r>
      <w:r w:rsidR="00F4521C" w:rsidRPr="00BE7BA8">
        <w:rPr>
          <w:rFonts w:ascii="Arial" w:hAnsi="Arial" w:cs="Arial"/>
          <w:color w:val="000000" w:themeColor="text1"/>
          <w:shd w:val="clear" w:color="auto" w:fill="FFFFFF"/>
        </w:rPr>
        <w:t>funciones</w:t>
      </w:r>
      <w:r w:rsidRPr="00BE7BA8">
        <w:rPr>
          <w:rFonts w:ascii="Arial" w:hAnsi="Arial" w:cs="Arial"/>
          <w:color w:val="000000" w:themeColor="text1"/>
          <w:shd w:val="clear" w:color="auto" w:fill="FFFFFF"/>
        </w:rPr>
        <w:t xml:space="preserve"> haya recibido o solicitado beneficios, regalos, donaciones, dinero o cualquier otro tipo de prebendas para realizar u omitir las labores a su cargo.</w:t>
      </w:r>
    </w:p>
    <w:p w14:paraId="67719531" w14:textId="76AB8076" w:rsidR="003E05CC" w:rsidRPr="00BE7BA8" w:rsidRDefault="003D6CA2" w:rsidP="00D83DAA">
      <w:pPr>
        <w:spacing w:line="360" w:lineRule="auto"/>
        <w:jc w:val="both"/>
        <w:rPr>
          <w:rFonts w:ascii="Arial" w:hAnsi="Arial" w:cs="Arial"/>
          <w:color w:val="000000" w:themeColor="text1"/>
          <w:shd w:val="clear" w:color="auto" w:fill="FFFFFF"/>
        </w:rPr>
      </w:pPr>
      <w:r w:rsidRPr="00BE7BA8">
        <w:rPr>
          <w:rFonts w:ascii="Arial" w:hAnsi="Arial" w:cs="Arial"/>
          <w:b/>
          <w:bCs/>
          <w:color w:val="000000" w:themeColor="text1"/>
          <w:shd w:val="clear" w:color="auto" w:fill="FFFFFF"/>
        </w:rPr>
        <w:t>Derecho de petición</w:t>
      </w:r>
      <w:r w:rsidRPr="00BE7BA8">
        <w:rPr>
          <w:rFonts w:ascii="Arial" w:hAnsi="Arial" w:cs="Arial"/>
          <w:color w:val="000000" w:themeColor="text1"/>
          <w:shd w:val="clear" w:color="auto" w:fill="FFFFFF"/>
        </w:rPr>
        <w:t xml:space="preserve">: </w:t>
      </w:r>
      <w:r w:rsidR="002A5860" w:rsidRPr="00BE7BA8">
        <w:rPr>
          <w:rFonts w:ascii="Arial" w:hAnsi="Arial" w:cs="Arial"/>
          <w:color w:val="000000" w:themeColor="text1"/>
          <w:shd w:val="clear" w:color="auto" w:fill="FFFFFF"/>
        </w:rPr>
        <w:t>Es el derecho fundamental que tiene un grupo de valor para presentar solicitudes y consultas respetuosas a las entidades (ejemplo: información, documentos) por motivos de interés general o particular para recibir respuesta oportuna. Se puede realizar de manera verbal o escrita a través de los diversos canales que se dispongan para ello</w:t>
      </w:r>
      <w:r w:rsidR="00BE7BA8" w:rsidRPr="00BE7BA8">
        <w:rPr>
          <w:rFonts w:ascii="Arial" w:hAnsi="Arial" w:cs="Arial"/>
          <w:color w:val="000000" w:themeColor="text1"/>
          <w:shd w:val="clear" w:color="auto" w:fill="FFFFFF"/>
        </w:rPr>
        <w:t>.</w:t>
      </w:r>
    </w:p>
    <w:p w14:paraId="5633ED1B" w14:textId="0CDAE70E" w:rsidR="00F161BC" w:rsidRPr="00BE7BA8" w:rsidRDefault="00F161BC" w:rsidP="00BB06FA">
      <w:pPr>
        <w:spacing w:after="0" w:line="360" w:lineRule="auto"/>
        <w:rPr>
          <w:rFonts w:ascii="Arial" w:hAnsi="Arial" w:cs="Arial"/>
          <w:b/>
          <w:bCs/>
        </w:rPr>
      </w:pPr>
      <w:r w:rsidRPr="00BE7BA8">
        <w:rPr>
          <w:rFonts w:ascii="Arial" w:hAnsi="Arial" w:cs="Arial"/>
          <w:b/>
          <w:bCs/>
        </w:rPr>
        <w:t>Tipologías de petición</w:t>
      </w:r>
    </w:p>
    <w:p w14:paraId="631FE55A" w14:textId="0836B736" w:rsidR="003E05CC" w:rsidRPr="00BE7BA8" w:rsidRDefault="00F161BC" w:rsidP="00697482">
      <w:pPr>
        <w:pStyle w:val="Prrafodelista"/>
        <w:numPr>
          <w:ilvl w:val="0"/>
          <w:numId w:val="3"/>
        </w:numPr>
        <w:spacing w:line="360" w:lineRule="auto"/>
        <w:rPr>
          <w:rFonts w:ascii="Arial" w:hAnsi="Arial" w:cs="Arial"/>
          <w:b/>
          <w:bCs/>
          <w:color w:val="000000" w:themeColor="text1"/>
          <w:shd w:val="clear" w:color="auto" w:fill="FFFFFF"/>
        </w:rPr>
      </w:pPr>
      <w:r w:rsidRPr="00BE7BA8">
        <w:rPr>
          <w:rFonts w:ascii="Arial" w:hAnsi="Arial" w:cs="Arial"/>
          <w:b/>
          <w:bCs/>
          <w:color w:val="000000" w:themeColor="text1"/>
          <w:shd w:val="clear" w:color="auto" w:fill="FFFFFF"/>
        </w:rPr>
        <w:t xml:space="preserve">Petición de información: </w:t>
      </w:r>
      <w:r w:rsidR="003E05CC" w:rsidRPr="00BE7BA8">
        <w:rPr>
          <w:rFonts w:ascii="Arial" w:hAnsi="Arial" w:cs="Arial"/>
          <w:color w:val="000000" w:themeColor="text1"/>
          <w:shd w:val="clear" w:color="auto" w:fill="FFFFFF"/>
        </w:rPr>
        <w:t>Tiene como objeto indagar sobre un hecho, acto o actuación administrativa que corresponda a la naturaleza y finalidad de la Superintendencia, así como a la solicitud de expedición de copias o desglose de documentos que reposen en sus archivos.</w:t>
      </w:r>
      <w:r w:rsidR="003E05CC" w:rsidRPr="00BE7BA8">
        <w:rPr>
          <w:rFonts w:ascii="Arial" w:hAnsi="Arial" w:cs="Arial"/>
          <w:b/>
          <w:bCs/>
          <w:color w:val="000000" w:themeColor="text1"/>
          <w:shd w:val="clear" w:color="auto" w:fill="FFFFFF"/>
        </w:rPr>
        <w:t xml:space="preserve"> </w:t>
      </w:r>
    </w:p>
    <w:p w14:paraId="59AE9253" w14:textId="6A9CC3B2" w:rsidR="003E05CC" w:rsidRPr="00BE7BA8" w:rsidRDefault="00F161BC" w:rsidP="00697482">
      <w:pPr>
        <w:pStyle w:val="Prrafodelista"/>
        <w:numPr>
          <w:ilvl w:val="0"/>
          <w:numId w:val="3"/>
        </w:numPr>
        <w:spacing w:line="360" w:lineRule="auto"/>
        <w:rPr>
          <w:rFonts w:ascii="Arial" w:hAnsi="Arial" w:cs="Arial"/>
          <w:color w:val="000000" w:themeColor="text1"/>
          <w:shd w:val="clear" w:color="auto" w:fill="FFFFFF"/>
        </w:rPr>
      </w:pPr>
      <w:r w:rsidRPr="00BE7BA8">
        <w:rPr>
          <w:rFonts w:ascii="Arial" w:hAnsi="Arial" w:cs="Arial"/>
          <w:b/>
          <w:bCs/>
          <w:color w:val="000000" w:themeColor="text1"/>
          <w:shd w:val="clear" w:color="auto" w:fill="FFFFFF"/>
        </w:rPr>
        <w:t xml:space="preserve">Petición de interés general: </w:t>
      </w:r>
      <w:r w:rsidR="003E05CC" w:rsidRPr="00BE7BA8">
        <w:rPr>
          <w:rFonts w:ascii="Arial" w:hAnsi="Arial" w:cs="Arial"/>
          <w:color w:val="000000" w:themeColor="text1"/>
          <w:shd w:val="clear" w:color="auto" w:fill="FFFFFF"/>
        </w:rPr>
        <w:t>Solicitud en la que el asunto objeto de la petición no afecta de manera individual y directa al solicitante, sino que se hace por motivos de conveniencia general.</w:t>
      </w:r>
    </w:p>
    <w:p w14:paraId="193051D2" w14:textId="49067A83" w:rsidR="003E05CC" w:rsidRPr="00BE7BA8" w:rsidRDefault="00F161BC" w:rsidP="00697482">
      <w:pPr>
        <w:pStyle w:val="Prrafodelista"/>
        <w:numPr>
          <w:ilvl w:val="0"/>
          <w:numId w:val="3"/>
        </w:numPr>
        <w:spacing w:line="360" w:lineRule="auto"/>
        <w:rPr>
          <w:rFonts w:ascii="Arial" w:hAnsi="Arial" w:cs="Arial"/>
          <w:b/>
          <w:bCs/>
          <w:color w:val="000000" w:themeColor="text1"/>
          <w:shd w:val="clear" w:color="auto" w:fill="FFFFFF"/>
        </w:rPr>
      </w:pPr>
      <w:r w:rsidRPr="00BE7BA8">
        <w:rPr>
          <w:rFonts w:ascii="Arial" w:hAnsi="Arial" w:cs="Arial"/>
          <w:b/>
          <w:bCs/>
          <w:color w:val="000000" w:themeColor="text1"/>
          <w:shd w:val="clear" w:color="auto" w:fill="FFFFFF"/>
        </w:rPr>
        <w:t xml:space="preserve">Petición de interés particular: </w:t>
      </w:r>
      <w:r w:rsidR="003E05CC" w:rsidRPr="00BE7BA8">
        <w:rPr>
          <w:rFonts w:ascii="Arial" w:hAnsi="Arial" w:cs="Arial"/>
          <w:color w:val="000000" w:themeColor="text1"/>
          <w:shd w:val="clear" w:color="auto" w:fill="FFFFFF"/>
        </w:rPr>
        <w:t>Solicitud en la cual el asunto objeto de la petición afecta, interesa o guarda relación directa con el peticionario y de acuerdo con su finalidad, puede tratarse de una queja, reclamo o manifestación.</w:t>
      </w:r>
      <w:r w:rsidR="003E05CC" w:rsidRPr="00BE7BA8">
        <w:rPr>
          <w:rFonts w:ascii="Arial" w:hAnsi="Arial" w:cs="Arial"/>
          <w:b/>
          <w:bCs/>
          <w:color w:val="000000" w:themeColor="text1"/>
          <w:shd w:val="clear" w:color="auto" w:fill="FFFFFF"/>
        </w:rPr>
        <w:t xml:space="preserve"> </w:t>
      </w:r>
    </w:p>
    <w:p w14:paraId="6DBFACB1" w14:textId="6C034A40" w:rsidR="003E05CC" w:rsidRPr="00BE7BA8" w:rsidRDefault="00F161BC" w:rsidP="00C42AE8">
      <w:pPr>
        <w:pStyle w:val="Prrafodelista"/>
        <w:numPr>
          <w:ilvl w:val="0"/>
          <w:numId w:val="3"/>
        </w:numPr>
        <w:spacing w:after="0" w:line="360" w:lineRule="auto"/>
        <w:jc w:val="both"/>
        <w:rPr>
          <w:rFonts w:ascii="Arial" w:hAnsi="Arial" w:cs="Arial"/>
          <w:color w:val="000000" w:themeColor="text1"/>
          <w:shd w:val="clear" w:color="auto" w:fill="FFFFFF"/>
        </w:rPr>
      </w:pPr>
      <w:r w:rsidRPr="00BE7BA8">
        <w:rPr>
          <w:rFonts w:ascii="Arial" w:hAnsi="Arial" w:cs="Arial"/>
          <w:b/>
          <w:bCs/>
          <w:color w:val="000000" w:themeColor="text1"/>
          <w:shd w:val="clear" w:color="auto" w:fill="FFFFFF"/>
        </w:rPr>
        <w:t xml:space="preserve">Petición reiterativa: </w:t>
      </w:r>
      <w:r w:rsidR="003E05CC" w:rsidRPr="00BE7BA8">
        <w:rPr>
          <w:rFonts w:ascii="Arial" w:hAnsi="Arial" w:cs="Arial"/>
          <w:color w:val="000000" w:themeColor="text1"/>
          <w:shd w:val="clear" w:color="auto" w:fill="FFFFFF"/>
        </w:rPr>
        <w:t>Debe entenderse que una petición reiterativa es aquella que resulta sustancialmente idéntica a otra presentada anteriormente, a la cual se dio respuesta de fondo</w:t>
      </w:r>
      <w:r w:rsidR="003B5DC6" w:rsidRPr="00BE7BA8">
        <w:rPr>
          <w:rFonts w:ascii="Arial" w:hAnsi="Arial" w:cs="Arial"/>
          <w:color w:val="000000" w:themeColor="text1"/>
          <w:shd w:val="clear" w:color="auto" w:fill="FFFFFF"/>
        </w:rPr>
        <w:t>.</w:t>
      </w:r>
    </w:p>
    <w:p w14:paraId="455CE739" w14:textId="68C186CB" w:rsidR="003B5DC6" w:rsidRPr="00BE7BA8" w:rsidRDefault="00CC4616" w:rsidP="00697482">
      <w:pPr>
        <w:spacing w:after="0" w:line="360" w:lineRule="auto"/>
        <w:rPr>
          <w:rFonts w:ascii="Arial" w:hAnsi="Arial" w:cs="Arial"/>
        </w:rPr>
      </w:pPr>
      <w:r w:rsidRPr="00BE7BA8">
        <w:rPr>
          <w:rFonts w:ascii="Arial" w:hAnsi="Arial" w:cs="Arial"/>
          <w:b/>
          <w:bCs/>
        </w:rPr>
        <w:t>Enfoque poblacional-diferencial</w:t>
      </w:r>
      <w:r w:rsidR="003B5DC6" w:rsidRPr="00BE7BA8">
        <w:rPr>
          <w:rFonts w:ascii="Arial" w:hAnsi="Arial" w:cs="Arial"/>
          <w:b/>
          <w:bCs/>
        </w:rPr>
        <w:t>:</w:t>
      </w:r>
      <w:r w:rsidR="003B5DC6" w:rsidRPr="00BE7BA8">
        <w:rPr>
          <w:rFonts w:ascii="Arial" w:hAnsi="Arial" w:cs="Arial"/>
        </w:rPr>
        <w:t xml:space="preserve"> </w:t>
      </w:r>
      <w:r w:rsidR="00BD0994" w:rsidRPr="00BE7BA8">
        <w:rPr>
          <w:rFonts w:ascii="Arial" w:hAnsi="Arial" w:cs="Arial"/>
        </w:rPr>
        <w:t xml:space="preserve">Es el reconocimiento de las particularidades sociales, culturales etc., de la población vulnerable con el fin de generar acciones diferenciales (adecuación de programas) y el acceso efectivo a todos los servicios públicos que ofrece </w:t>
      </w:r>
      <w:r w:rsidR="00BD0994" w:rsidRPr="00BE7BA8">
        <w:rPr>
          <w:rFonts w:ascii="Arial" w:hAnsi="Arial" w:cs="Arial"/>
        </w:rPr>
        <w:lastRenderedPageBreak/>
        <w:t xml:space="preserve">el Sector Administrativo de Salud y Protección Social para dar garantía de la igualdad, la equidad y la no discriminación. Parte del reconocimiento de la diversidad por ciclo de vida o grupos etarios (infancia y adolescencia, juventud, adultez y vejez), identidades de género (femenino, masculino, </w:t>
      </w:r>
      <w:proofErr w:type="spellStart"/>
      <w:r w:rsidR="00BD0994" w:rsidRPr="00BE7BA8">
        <w:rPr>
          <w:rFonts w:ascii="Arial" w:hAnsi="Arial" w:cs="Arial"/>
        </w:rPr>
        <w:t>transgenerista</w:t>
      </w:r>
      <w:proofErr w:type="spellEnd"/>
      <w:r w:rsidR="00BD0994" w:rsidRPr="00BE7BA8">
        <w:rPr>
          <w:rFonts w:ascii="Arial" w:hAnsi="Arial" w:cs="Arial"/>
        </w:rPr>
        <w:t>), orientaciones sexuales (homosexual, heterosexual, bisexual), pertenencia étnica o grupos étnicos (afrodescendientes y palenqueros, indígenas, rom, raizales), condiciones (discapacidad), situaciones de vulneración de derechos (víctimas del conflicto y desplazamiento), y vulnerabilidad (pobreza) (Plan Decenal de Salud Pública 2012-2021).</w:t>
      </w:r>
    </w:p>
    <w:p w14:paraId="1E175BF7" w14:textId="7A2D4A67" w:rsidR="008E7A06" w:rsidRPr="00BE7BA8" w:rsidRDefault="008E7A06" w:rsidP="00BE7BA8">
      <w:pPr>
        <w:tabs>
          <w:tab w:val="left" w:pos="3667"/>
        </w:tabs>
        <w:spacing w:after="0" w:line="360" w:lineRule="auto"/>
        <w:jc w:val="both"/>
        <w:rPr>
          <w:rFonts w:ascii="Arial" w:hAnsi="Arial" w:cs="Arial"/>
        </w:rPr>
      </w:pPr>
      <w:r w:rsidRPr="00BE7BA8">
        <w:rPr>
          <w:rFonts w:ascii="Arial" w:hAnsi="Arial" w:cs="Arial"/>
          <w:b/>
          <w:bCs/>
          <w:color w:val="000000" w:themeColor="text1"/>
          <w:shd w:val="clear" w:color="auto" w:fill="FFFFFF"/>
        </w:rPr>
        <w:t>Felicitación</w:t>
      </w:r>
      <w:r w:rsidRPr="00BE7BA8">
        <w:rPr>
          <w:rFonts w:ascii="Arial" w:hAnsi="Arial" w:cs="Arial"/>
          <w:color w:val="000000" w:themeColor="text1"/>
          <w:shd w:val="clear" w:color="auto" w:fill="FFFFFF"/>
        </w:rPr>
        <w:t>:</w:t>
      </w:r>
      <w:r w:rsidR="00F63B85" w:rsidRPr="00BE7BA8">
        <w:rPr>
          <w:rFonts w:ascii="Arial" w:hAnsi="Arial" w:cs="Arial"/>
          <w:color w:val="000000" w:themeColor="text1"/>
          <w:shd w:val="clear" w:color="auto" w:fill="FFFFFF"/>
        </w:rPr>
        <w:t xml:space="preserve"> Es una comunicación que hace una persona, ciudadano, servidor público para expresar la satisfacción por el servicio recibido. Ésta se puede realizar de manera verbal o escrita y en los diversos canales que se dispongan para ello. </w:t>
      </w:r>
      <w:r w:rsidRPr="00BE7BA8">
        <w:rPr>
          <w:rFonts w:ascii="Arial" w:hAnsi="Arial" w:cs="Arial"/>
          <w:color w:val="000000" w:themeColor="text1"/>
          <w:shd w:val="clear" w:color="auto" w:fill="FFFFFF"/>
        </w:rPr>
        <w:t xml:space="preserve"> </w:t>
      </w:r>
    </w:p>
    <w:p w14:paraId="181F5D43" w14:textId="77777777" w:rsidR="003B5DC6" w:rsidRPr="00BE7BA8" w:rsidRDefault="003B5DC6" w:rsidP="00697482">
      <w:pPr>
        <w:spacing w:after="0" w:line="360" w:lineRule="auto"/>
        <w:rPr>
          <w:rFonts w:ascii="Arial" w:hAnsi="Arial" w:cs="Arial"/>
          <w:shd w:val="clear" w:color="auto" w:fill="FFFFFF"/>
        </w:rPr>
      </w:pPr>
      <w:r w:rsidRPr="00BE7BA8">
        <w:rPr>
          <w:rFonts w:ascii="Arial" w:hAnsi="Arial" w:cs="Arial"/>
          <w:b/>
          <w:bCs/>
        </w:rPr>
        <w:t xml:space="preserve">Formulario virtual para </w:t>
      </w:r>
      <w:r w:rsidRPr="00BE7BA8">
        <w:rPr>
          <w:rFonts w:ascii="Arial" w:hAnsi="Arial" w:cs="Arial"/>
          <w:b/>
          <w:bCs/>
          <w:shd w:val="clear" w:color="auto" w:fill="FFFFFF"/>
        </w:rPr>
        <w:t>PQRSDF.</w:t>
      </w:r>
      <w:r w:rsidRPr="00BE7BA8">
        <w:rPr>
          <w:rFonts w:ascii="Arial" w:hAnsi="Arial" w:cs="Arial"/>
          <w:b/>
          <w:bCs/>
        </w:rPr>
        <w:t>:</w:t>
      </w:r>
      <w:r w:rsidRPr="00BE7BA8">
        <w:rPr>
          <w:rFonts w:ascii="Arial" w:hAnsi="Arial" w:cs="Arial"/>
        </w:rPr>
        <w:t xml:space="preserve"> Formulario disponible en el sitio web de la Supersalud a través del cual los usuarios registran sus </w:t>
      </w:r>
      <w:r w:rsidRPr="00BE7BA8">
        <w:rPr>
          <w:rFonts w:ascii="Arial" w:hAnsi="Arial" w:cs="Arial"/>
          <w:shd w:val="clear" w:color="auto" w:fill="FFFFFF"/>
        </w:rPr>
        <w:t>PQRSDF.</w:t>
      </w:r>
    </w:p>
    <w:p w14:paraId="18FF642B" w14:textId="078B4F64" w:rsidR="0097046C" w:rsidRPr="00BE7BA8" w:rsidRDefault="0097046C" w:rsidP="00F45E3B">
      <w:pPr>
        <w:shd w:val="clear" w:color="auto" w:fill="FFFFFF"/>
        <w:spacing w:after="0" w:line="360" w:lineRule="auto"/>
        <w:rPr>
          <w:rFonts w:ascii="Arial" w:eastAsia="Times New Roman" w:hAnsi="Arial" w:cs="Arial"/>
          <w:color w:val="333333"/>
          <w:kern w:val="0"/>
          <w:lang w:eastAsia="es-CO"/>
          <w14:ligatures w14:val="none"/>
        </w:rPr>
      </w:pPr>
      <w:r w:rsidRPr="00BE7BA8">
        <w:rPr>
          <w:rFonts w:ascii="Arial" w:eastAsia="Times New Roman" w:hAnsi="Arial" w:cs="Arial"/>
          <w:b/>
          <w:bCs/>
          <w:color w:val="333333"/>
          <w:kern w:val="0"/>
          <w:lang w:eastAsia="es-CO"/>
          <w14:ligatures w14:val="none"/>
        </w:rPr>
        <w:t>Información.</w:t>
      </w:r>
      <w:r w:rsidRPr="00BE7BA8">
        <w:rPr>
          <w:rFonts w:ascii="Arial" w:eastAsia="Times New Roman" w:hAnsi="Arial" w:cs="Arial"/>
          <w:color w:val="333333"/>
          <w:kern w:val="0"/>
          <w:lang w:eastAsia="es-CO"/>
          <w14:ligatures w14:val="none"/>
        </w:rPr>
        <w:t xml:space="preserve"> Se refiere a un conjunto organizado de datos contenido en cualquier documento que los sujetos obligados generen, obtengan, adquieran, transformen o controlen.</w:t>
      </w:r>
    </w:p>
    <w:p w14:paraId="18B2804B" w14:textId="13FB1712" w:rsidR="0097046C" w:rsidRPr="00BE7BA8" w:rsidRDefault="0097046C" w:rsidP="00F45E3B">
      <w:pPr>
        <w:shd w:val="clear" w:color="auto" w:fill="FFFFFF"/>
        <w:spacing w:after="0" w:line="360" w:lineRule="auto"/>
        <w:rPr>
          <w:rFonts w:ascii="Arial" w:eastAsia="Times New Roman" w:hAnsi="Arial" w:cs="Arial"/>
          <w:color w:val="333333"/>
          <w:kern w:val="0"/>
          <w:lang w:eastAsia="es-CO"/>
          <w14:ligatures w14:val="none"/>
        </w:rPr>
      </w:pPr>
      <w:r w:rsidRPr="00BE7BA8">
        <w:rPr>
          <w:rFonts w:ascii="Arial" w:eastAsia="Times New Roman" w:hAnsi="Arial" w:cs="Arial"/>
          <w:b/>
          <w:bCs/>
          <w:color w:val="333333"/>
          <w:kern w:val="0"/>
          <w:lang w:eastAsia="es-CO"/>
          <w14:ligatures w14:val="none"/>
        </w:rPr>
        <w:t>Información pública.</w:t>
      </w:r>
      <w:r w:rsidRPr="00BE7BA8">
        <w:rPr>
          <w:rFonts w:ascii="Arial" w:eastAsia="Times New Roman" w:hAnsi="Arial" w:cs="Arial"/>
          <w:color w:val="333333"/>
          <w:kern w:val="0"/>
          <w:lang w:eastAsia="es-CO"/>
          <w14:ligatures w14:val="none"/>
        </w:rPr>
        <w:t xml:space="preserve"> Es toda información que un sujeto obligado genere, obtenga, adquiera, o controle en su calidad de tal.</w:t>
      </w:r>
    </w:p>
    <w:p w14:paraId="12F07957" w14:textId="1D826278" w:rsidR="0097046C" w:rsidRPr="00BE7BA8" w:rsidRDefault="0097046C" w:rsidP="00F45E3B">
      <w:pPr>
        <w:shd w:val="clear" w:color="auto" w:fill="FFFFFF"/>
        <w:spacing w:after="0" w:line="360" w:lineRule="auto"/>
        <w:rPr>
          <w:rFonts w:ascii="Arial" w:eastAsia="Times New Roman" w:hAnsi="Arial" w:cs="Arial"/>
          <w:color w:val="333333"/>
          <w:kern w:val="0"/>
          <w:lang w:eastAsia="es-CO"/>
          <w14:ligatures w14:val="none"/>
        </w:rPr>
      </w:pPr>
      <w:r w:rsidRPr="00BE7BA8">
        <w:rPr>
          <w:rFonts w:ascii="Arial" w:eastAsia="Times New Roman" w:hAnsi="Arial" w:cs="Arial"/>
          <w:b/>
          <w:bCs/>
          <w:color w:val="333333"/>
          <w:kern w:val="0"/>
          <w:lang w:eastAsia="es-CO"/>
          <w14:ligatures w14:val="none"/>
        </w:rPr>
        <w:t>Información pública clasificada.</w:t>
      </w:r>
      <w:r w:rsidRPr="00BE7BA8">
        <w:rPr>
          <w:rFonts w:ascii="Arial" w:eastAsia="Times New Roman" w:hAnsi="Arial" w:cs="Arial"/>
          <w:color w:val="333333"/>
          <w:kern w:val="0"/>
          <w:lang w:eastAsia="es-CO"/>
          <w14:ligatures w14:val="none"/>
        </w:rPr>
        <w:t xml:space="preserve"> Es aquella información que estando en poder o custodia de un sujeto obligado en su calidad de tal, pertenece al ámbito propio, particular y privado o semiprivado de una persona natural o jurídica por lo que su acceso podrá ser negado o exceptuado, siempre que se trate de las circunstancias legítimas y necesarias y los derechos particulares o privados consagrados en el artículo 18 de esta ley;</w:t>
      </w:r>
    </w:p>
    <w:p w14:paraId="09CF6145" w14:textId="1F617E0C" w:rsidR="002F6742" w:rsidRPr="00BE7BA8" w:rsidRDefault="0097046C" w:rsidP="00F45E3B">
      <w:pPr>
        <w:spacing w:after="0" w:line="360" w:lineRule="auto"/>
        <w:rPr>
          <w:rFonts w:ascii="Arial" w:eastAsia="Times New Roman" w:hAnsi="Arial" w:cs="Arial"/>
          <w:color w:val="333333"/>
          <w:kern w:val="0"/>
          <w:lang w:eastAsia="es-CO"/>
          <w14:ligatures w14:val="none"/>
        </w:rPr>
      </w:pPr>
      <w:r w:rsidRPr="00BE7BA8">
        <w:rPr>
          <w:rFonts w:ascii="Arial" w:eastAsia="Times New Roman" w:hAnsi="Arial" w:cs="Arial"/>
          <w:b/>
          <w:bCs/>
          <w:color w:val="333333"/>
          <w:kern w:val="0"/>
          <w:lang w:eastAsia="es-CO"/>
          <w14:ligatures w14:val="none"/>
        </w:rPr>
        <w:t>Información pública reservada.</w:t>
      </w:r>
      <w:r w:rsidRPr="00BE7BA8">
        <w:rPr>
          <w:rFonts w:ascii="Arial" w:eastAsia="Times New Roman" w:hAnsi="Arial" w:cs="Arial"/>
          <w:color w:val="333333"/>
          <w:kern w:val="0"/>
          <w:lang w:eastAsia="es-CO"/>
          <w14:ligatures w14:val="none"/>
        </w:rPr>
        <w:t xml:space="preserve"> Es aquella información que estando en poder o custodia de un sujeto obligado en su calidad de tal, es exceptuada de acceso a la ciudadanía por daño a intereses públicos y bajo cumplimiento de la totalidad de los requisitos </w:t>
      </w:r>
      <w:r w:rsidR="00BE7BA8">
        <w:rPr>
          <w:rFonts w:ascii="Arial" w:eastAsia="Times New Roman" w:hAnsi="Arial" w:cs="Arial"/>
          <w:color w:val="333333"/>
          <w:kern w:val="0"/>
          <w:lang w:eastAsia="es-CO"/>
          <w14:ligatures w14:val="none"/>
        </w:rPr>
        <w:t>c</w:t>
      </w:r>
      <w:r w:rsidRPr="00BE7BA8">
        <w:rPr>
          <w:rFonts w:ascii="Arial" w:eastAsia="Times New Roman" w:hAnsi="Arial" w:cs="Arial"/>
          <w:color w:val="333333"/>
          <w:kern w:val="0"/>
          <w:lang w:eastAsia="es-CO"/>
          <w14:ligatures w14:val="none"/>
        </w:rPr>
        <w:t>onsagrados en el artículo 19 de esta ley;</w:t>
      </w:r>
    </w:p>
    <w:p w14:paraId="4DEE0FC9" w14:textId="12EF8509" w:rsidR="003B5DC6" w:rsidRPr="00BE7BA8" w:rsidRDefault="003B5DC6" w:rsidP="00D83DAA">
      <w:pPr>
        <w:spacing w:after="0" w:line="360" w:lineRule="auto"/>
        <w:jc w:val="both"/>
        <w:rPr>
          <w:rFonts w:ascii="Arial" w:hAnsi="Arial" w:cs="Arial"/>
          <w:b/>
          <w:bCs/>
        </w:rPr>
      </w:pPr>
      <w:r w:rsidRPr="00BE7BA8">
        <w:rPr>
          <w:rFonts w:ascii="Arial" w:hAnsi="Arial" w:cs="Arial"/>
          <w:b/>
          <w:bCs/>
        </w:rPr>
        <w:t>Peticionario:</w:t>
      </w:r>
      <w:r w:rsidRPr="00BE7BA8">
        <w:rPr>
          <w:rFonts w:ascii="Arial" w:hAnsi="Arial" w:cs="Arial"/>
        </w:rPr>
        <w:t xml:space="preserve"> Ciudadano o usuario del sistema de salud que elevan cualquier clase de solicitud a la Entidad. </w:t>
      </w:r>
    </w:p>
    <w:p w14:paraId="639C972F" w14:textId="77777777" w:rsidR="00E157D8" w:rsidRPr="00BE7BA8" w:rsidRDefault="00E157D8" w:rsidP="00D83DAA">
      <w:pPr>
        <w:spacing w:after="0" w:line="360" w:lineRule="auto"/>
        <w:jc w:val="both"/>
        <w:rPr>
          <w:rFonts w:ascii="Arial" w:hAnsi="Arial" w:cs="Arial"/>
        </w:rPr>
      </w:pPr>
      <w:r w:rsidRPr="00BE7BA8">
        <w:rPr>
          <w:rFonts w:ascii="Arial" w:hAnsi="Arial" w:cs="Arial"/>
          <w:b/>
          <w:bCs/>
        </w:rPr>
        <w:lastRenderedPageBreak/>
        <w:t>Queja contra funcionario de la Supersalud:</w:t>
      </w:r>
      <w:r w:rsidRPr="00BE7BA8">
        <w:rPr>
          <w:rFonts w:ascii="Arial" w:hAnsi="Arial" w:cs="Arial"/>
        </w:rPr>
        <w:t xml:space="preserve"> Es la manifestación de descontento o inconformidad, formulada por una persona en relación con una conducta que considera irregular de uno o varios servidores públicos en el ejercicio de sus funciones, y que pueda considerarse como falta disciplinaria, de acuerdo con lo señalado en el Código General Disciplinario. </w:t>
      </w:r>
    </w:p>
    <w:p w14:paraId="666DB887" w14:textId="314EFD16" w:rsidR="001478F2" w:rsidRPr="00BE7BA8" w:rsidRDefault="001478F2" w:rsidP="00D83DAA">
      <w:pPr>
        <w:spacing w:after="0" w:line="360" w:lineRule="auto"/>
        <w:jc w:val="both"/>
        <w:rPr>
          <w:rFonts w:ascii="Arial" w:hAnsi="Arial" w:cs="Arial"/>
          <w:b/>
          <w:bCs/>
          <w:i/>
          <w:iCs/>
          <w:color w:val="000000" w:themeColor="text1"/>
          <w:shd w:val="clear" w:color="auto" w:fill="FFFFFF"/>
        </w:rPr>
      </w:pPr>
      <w:r w:rsidRPr="00BE7BA8">
        <w:rPr>
          <w:rFonts w:ascii="Arial" w:hAnsi="Arial" w:cs="Arial"/>
          <w:b/>
          <w:bCs/>
        </w:rPr>
        <w:t>Reclamo:</w:t>
      </w:r>
      <w:r w:rsidRPr="00BE7BA8">
        <w:rPr>
          <w:rFonts w:ascii="Arial" w:hAnsi="Arial" w:cs="Arial"/>
        </w:rPr>
        <w:t xml:space="preserve"> </w:t>
      </w:r>
      <w:r w:rsidR="001A6AF4" w:rsidRPr="00BE7BA8">
        <w:rPr>
          <w:rFonts w:ascii="Arial" w:hAnsi="Arial" w:cs="Arial"/>
        </w:rPr>
        <w:t>E</w:t>
      </w:r>
      <w:r w:rsidR="001A6AF4" w:rsidRPr="00BE7BA8">
        <w:rPr>
          <w:rFonts w:ascii="Arial" w:hAnsi="Arial" w:cs="Arial"/>
          <w:color w:val="000000" w:themeColor="text1"/>
          <w:shd w:val="clear" w:color="auto" w:fill="FFFFFF"/>
        </w:rPr>
        <w:t xml:space="preserve">s la </w:t>
      </w:r>
      <w:r w:rsidR="008C736B" w:rsidRPr="00BE7BA8">
        <w:rPr>
          <w:rFonts w:ascii="Arial" w:hAnsi="Arial" w:cs="Arial"/>
          <w:color w:val="000000" w:themeColor="text1"/>
          <w:shd w:val="clear" w:color="auto" w:fill="FFFFFF"/>
        </w:rPr>
        <w:t>manifesta</w:t>
      </w:r>
      <w:r w:rsidR="001A6AF4" w:rsidRPr="00BE7BA8">
        <w:rPr>
          <w:rFonts w:ascii="Arial" w:hAnsi="Arial" w:cs="Arial"/>
          <w:color w:val="000000" w:themeColor="text1"/>
          <w:shd w:val="clear" w:color="auto" w:fill="FFFFFF"/>
        </w:rPr>
        <w:t>ción que presenta una persona en contra de una entidad por el incumplimiento o irregularidad en la prestación de alguno de los servicios, trámites o productos ofrecidos por la entidad, lo cual genera disgusto e insatisfacción. Se puede realizar de manera verbal o escrita y en los diversos canales que se dispongan para ello.</w:t>
      </w:r>
    </w:p>
    <w:p w14:paraId="1A4D00D1" w14:textId="6C371D09" w:rsidR="001478F2" w:rsidRPr="00BE7BA8" w:rsidRDefault="001478F2" w:rsidP="00D83DAA">
      <w:pPr>
        <w:tabs>
          <w:tab w:val="left" w:pos="3667"/>
        </w:tabs>
        <w:spacing w:after="0" w:line="360" w:lineRule="auto"/>
        <w:jc w:val="both"/>
        <w:rPr>
          <w:rFonts w:ascii="Arial" w:hAnsi="Arial" w:cs="Arial"/>
          <w:color w:val="000000" w:themeColor="text1"/>
          <w:shd w:val="clear" w:color="auto" w:fill="FFFFFF"/>
        </w:rPr>
      </w:pPr>
      <w:r w:rsidRPr="00BE7BA8">
        <w:rPr>
          <w:rFonts w:ascii="Arial" w:hAnsi="Arial" w:cs="Arial"/>
          <w:b/>
          <w:bCs/>
          <w:color w:val="000000" w:themeColor="text1"/>
          <w:shd w:val="clear" w:color="auto" w:fill="FFFFFF"/>
        </w:rPr>
        <w:t>Sugerencia:</w:t>
      </w:r>
      <w:r w:rsidRPr="00BE7BA8">
        <w:rPr>
          <w:rFonts w:ascii="Arial" w:hAnsi="Arial" w:cs="Arial"/>
          <w:color w:val="000000" w:themeColor="text1"/>
          <w:shd w:val="clear" w:color="auto" w:fill="FFFFFF"/>
        </w:rPr>
        <w:t xml:space="preserve"> </w:t>
      </w:r>
      <w:r w:rsidR="00BC1797" w:rsidRPr="00BE7BA8">
        <w:rPr>
          <w:rFonts w:ascii="Arial" w:hAnsi="Arial" w:cs="Arial"/>
          <w:color w:val="000000" w:themeColor="text1"/>
          <w:shd w:val="clear" w:color="auto" w:fill="FFFFFF"/>
        </w:rPr>
        <w:t>Es un consejo o propuesta que formula un ciudadano para el mejoramiento de las funciones, servicios, metas y objetivos de la superintendencia.</w:t>
      </w:r>
    </w:p>
    <w:p w14:paraId="7A92C535" w14:textId="77777777" w:rsidR="00F4521C" w:rsidRPr="00BE7BA8" w:rsidRDefault="00F4521C" w:rsidP="00D83DAA">
      <w:pPr>
        <w:tabs>
          <w:tab w:val="left" w:pos="3667"/>
        </w:tabs>
        <w:spacing w:after="0" w:line="360" w:lineRule="auto"/>
        <w:jc w:val="both"/>
        <w:rPr>
          <w:rFonts w:ascii="Arial" w:hAnsi="Arial" w:cs="Arial"/>
          <w:color w:val="000000" w:themeColor="text1"/>
          <w:shd w:val="clear" w:color="auto" w:fill="FFFFFF"/>
        </w:rPr>
      </w:pPr>
    </w:p>
    <w:p w14:paraId="09BC5220" w14:textId="105E4537" w:rsidR="005129B1" w:rsidRPr="00BE7BA8" w:rsidRDefault="005129B1" w:rsidP="00D83DAA">
      <w:pPr>
        <w:pStyle w:val="Ttulo1"/>
        <w:spacing w:before="0" w:line="360" w:lineRule="auto"/>
        <w:rPr>
          <w:rFonts w:ascii="Arial" w:hAnsi="Arial" w:cs="Arial"/>
          <w:b/>
          <w:bCs/>
          <w:sz w:val="22"/>
          <w:szCs w:val="22"/>
          <w:shd w:val="clear" w:color="auto" w:fill="FFFFFF"/>
        </w:rPr>
      </w:pPr>
      <w:r w:rsidRPr="00BE7BA8">
        <w:rPr>
          <w:rFonts w:ascii="Arial" w:hAnsi="Arial" w:cs="Arial"/>
          <w:b/>
          <w:bCs/>
          <w:sz w:val="22"/>
          <w:szCs w:val="22"/>
          <w:shd w:val="clear" w:color="auto" w:fill="FFFFFF"/>
        </w:rPr>
        <w:t>ABREVIATURAS</w:t>
      </w:r>
    </w:p>
    <w:p w14:paraId="5320C03C" w14:textId="77777777" w:rsidR="00E21D47" w:rsidRPr="00BE7BA8" w:rsidRDefault="00E21D47" w:rsidP="00D83DAA">
      <w:pPr>
        <w:spacing w:after="0" w:line="360" w:lineRule="auto"/>
        <w:rPr>
          <w:rFonts w:ascii="Arial" w:hAnsi="Arial" w:cs="Arial"/>
          <w:shd w:val="clear" w:color="auto" w:fill="FFFFFF"/>
        </w:rPr>
      </w:pPr>
      <w:r w:rsidRPr="00BE7BA8">
        <w:rPr>
          <w:rFonts w:ascii="Arial" w:hAnsi="Arial" w:cs="Arial"/>
          <w:b/>
          <w:bCs/>
          <w:shd w:val="clear" w:color="auto" w:fill="FFFFFF"/>
        </w:rPr>
        <w:t>CAC:</w:t>
      </w:r>
      <w:r w:rsidRPr="00BE7BA8">
        <w:rPr>
          <w:rFonts w:ascii="Arial" w:hAnsi="Arial" w:cs="Arial"/>
          <w:shd w:val="clear" w:color="auto" w:fill="FFFFFF"/>
        </w:rPr>
        <w:t xml:space="preserve"> Centro de Atención al Ciudadano</w:t>
      </w:r>
    </w:p>
    <w:p w14:paraId="2A7BAC9E" w14:textId="0F54939C" w:rsidR="00E21D47" w:rsidRPr="00BE7BA8" w:rsidRDefault="00E21D47" w:rsidP="00D83DAA">
      <w:pPr>
        <w:spacing w:after="0" w:line="360" w:lineRule="auto"/>
        <w:rPr>
          <w:rFonts w:ascii="Arial" w:hAnsi="Arial" w:cs="Arial"/>
          <w:shd w:val="clear" w:color="auto" w:fill="FFFFFF"/>
        </w:rPr>
      </w:pPr>
      <w:r w:rsidRPr="00BE7BA8">
        <w:rPr>
          <w:rFonts w:ascii="Arial" w:hAnsi="Arial" w:cs="Arial"/>
          <w:b/>
          <w:bCs/>
          <w:shd w:val="clear" w:color="auto" w:fill="FFFFFF"/>
        </w:rPr>
        <w:t>SUPERSALUD</w:t>
      </w:r>
      <w:r w:rsidR="002B06F5">
        <w:rPr>
          <w:rFonts w:ascii="Arial" w:hAnsi="Arial" w:cs="Arial"/>
          <w:b/>
          <w:bCs/>
          <w:shd w:val="clear" w:color="auto" w:fill="FFFFFF"/>
        </w:rPr>
        <w:t xml:space="preserve"> o SNS</w:t>
      </w:r>
      <w:r w:rsidRPr="00BE7BA8">
        <w:rPr>
          <w:rFonts w:ascii="Arial" w:hAnsi="Arial" w:cs="Arial"/>
          <w:b/>
          <w:bCs/>
          <w:shd w:val="clear" w:color="auto" w:fill="FFFFFF"/>
        </w:rPr>
        <w:t>:</w:t>
      </w:r>
      <w:r w:rsidRPr="00BE7BA8">
        <w:rPr>
          <w:rFonts w:ascii="Arial" w:hAnsi="Arial" w:cs="Arial"/>
          <w:shd w:val="clear" w:color="auto" w:fill="FFFFFF"/>
        </w:rPr>
        <w:t xml:space="preserve"> Superintendencia Nacional de Salud.</w:t>
      </w:r>
    </w:p>
    <w:p w14:paraId="3A62D556" w14:textId="5B97F694" w:rsidR="00E21D47" w:rsidRPr="00BE7BA8" w:rsidRDefault="00E21D47" w:rsidP="00D83DAA">
      <w:pPr>
        <w:spacing w:after="0" w:line="360" w:lineRule="auto"/>
        <w:rPr>
          <w:rFonts w:ascii="Arial" w:hAnsi="Arial" w:cs="Arial"/>
          <w:shd w:val="clear" w:color="auto" w:fill="FFFFFF"/>
        </w:rPr>
      </w:pPr>
      <w:r w:rsidRPr="00BE7BA8">
        <w:rPr>
          <w:rFonts w:ascii="Arial" w:hAnsi="Arial" w:cs="Arial"/>
          <w:b/>
          <w:bCs/>
          <w:shd w:val="clear" w:color="auto" w:fill="FFFFFF"/>
        </w:rPr>
        <w:t>PQRSDF:</w:t>
      </w:r>
      <w:r w:rsidRPr="00BE7BA8">
        <w:rPr>
          <w:rFonts w:ascii="Arial" w:hAnsi="Arial" w:cs="Arial"/>
          <w:shd w:val="clear" w:color="auto" w:fill="FFFFFF"/>
        </w:rPr>
        <w:t xml:space="preserve"> Peticiones, quejas, reclamos, sugerencias, denuncias y/o felicitaciones. </w:t>
      </w:r>
    </w:p>
    <w:p w14:paraId="5BBAFAB0" w14:textId="77777777" w:rsidR="00BE7BA8" w:rsidRDefault="00BE7BA8" w:rsidP="00D83DAA">
      <w:pPr>
        <w:spacing w:after="0" w:line="360" w:lineRule="auto"/>
        <w:rPr>
          <w:rFonts w:ascii="Arial" w:hAnsi="Arial" w:cs="Arial"/>
          <w:i/>
          <w:iCs/>
          <w:color w:val="808080" w:themeColor="background1" w:themeShade="80"/>
          <w:shd w:val="clear" w:color="auto" w:fill="FFFFFF"/>
        </w:rPr>
      </w:pPr>
    </w:p>
    <w:p w14:paraId="40133B2C" w14:textId="77777777" w:rsidR="00713FA5" w:rsidRPr="00BE7BA8" w:rsidRDefault="00713FA5" w:rsidP="00D83DAA">
      <w:pPr>
        <w:spacing w:after="0" w:line="360" w:lineRule="auto"/>
        <w:rPr>
          <w:rFonts w:ascii="Arial" w:hAnsi="Arial" w:cs="Arial"/>
          <w:i/>
          <w:iCs/>
          <w:color w:val="808080" w:themeColor="background1" w:themeShade="80"/>
          <w:shd w:val="clear" w:color="auto" w:fill="FFFFFF"/>
        </w:rPr>
      </w:pPr>
    </w:p>
    <w:p w14:paraId="62693342" w14:textId="068E4FDD" w:rsidR="00AF7D06" w:rsidRPr="00BE7BA8" w:rsidRDefault="00AF7D06" w:rsidP="00D83DAA">
      <w:pPr>
        <w:pStyle w:val="Ttulo1"/>
        <w:spacing w:before="0" w:line="360" w:lineRule="auto"/>
        <w:rPr>
          <w:rFonts w:ascii="Arial" w:hAnsi="Arial" w:cs="Arial"/>
          <w:b/>
          <w:bCs/>
          <w:sz w:val="22"/>
          <w:szCs w:val="22"/>
          <w:shd w:val="clear" w:color="auto" w:fill="FFFFFF"/>
        </w:rPr>
      </w:pPr>
      <w:r w:rsidRPr="00BE7BA8">
        <w:rPr>
          <w:rFonts w:ascii="Arial" w:hAnsi="Arial" w:cs="Arial"/>
          <w:b/>
          <w:bCs/>
          <w:sz w:val="22"/>
          <w:szCs w:val="22"/>
          <w:shd w:val="clear" w:color="auto" w:fill="FFFFFF"/>
        </w:rPr>
        <w:t xml:space="preserve">LINEAMIENTOS GENERALES O POLÍTICAS DE OPERACIÓN </w:t>
      </w:r>
    </w:p>
    <w:p w14:paraId="5B33A350" w14:textId="77777777" w:rsidR="006875DB" w:rsidRPr="00BE7BA8" w:rsidRDefault="006875DB" w:rsidP="00BE7BA8">
      <w:pPr>
        <w:spacing w:after="0"/>
      </w:pPr>
    </w:p>
    <w:p w14:paraId="39470CB9" w14:textId="57F29650" w:rsidR="00E21D47" w:rsidRPr="00BE7BA8" w:rsidRDefault="00E21D47" w:rsidP="00BE7BA8">
      <w:pPr>
        <w:numPr>
          <w:ilvl w:val="0"/>
          <w:numId w:val="1"/>
        </w:numPr>
        <w:spacing w:after="0" w:line="360" w:lineRule="auto"/>
        <w:jc w:val="both"/>
        <w:rPr>
          <w:rFonts w:ascii="Arial" w:hAnsi="Arial" w:cs="Arial"/>
          <w:shd w:val="clear" w:color="auto" w:fill="FFFFFF"/>
        </w:rPr>
      </w:pPr>
      <w:r w:rsidRPr="00BE7BA8">
        <w:rPr>
          <w:rFonts w:ascii="Arial" w:hAnsi="Arial" w:cs="Arial"/>
          <w:shd w:val="clear" w:color="auto" w:fill="FFFFFF"/>
        </w:rPr>
        <w:t>La Superintendencia Nacional de Salud garantiza a los ciudadanos el derecho a presentar peticiones, quejas, reclamos, sugerencias, denuncias y felicitaciones (</w:t>
      </w:r>
      <w:r w:rsidRPr="00BE7BA8">
        <w:rPr>
          <w:rFonts w:ascii="Arial" w:hAnsi="Arial" w:cs="Arial"/>
          <w:b/>
          <w:bCs/>
          <w:shd w:val="clear" w:color="auto" w:fill="FFFFFF"/>
        </w:rPr>
        <w:t>PQRSDF</w:t>
      </w:r>
      <w:r w:rsidRPr="00BE7BA8">
        <w:rPr>
          <w:rFonts w:ascii="Arial" w:hAnsi="Arial" w:cs="Arial"/>
          <w:shd w:val="clear" w:color="auto" w:fill="FFFFFF"/>
        </w:rPr>
        <w:t xml:space="preserve">) mediante canales accesibles y eficaces, asegurando su recepción, registro y trámite oportuno. Para ello, ha dispuesto múltiples medios de atención, entre ellos: la página web institucional con el formulario </w:t>
      </w:r>
      <w:r w:rsidR="00DD3A12" w:rsidRPr="00BE7BA8">
        <w:rPr>
          <w:rFonts w:ascii="Arial" w:hAnsi="Arial" w:cs="Arial"/>
          <w:b/>
          <w:bCs/>
          <w:shd w:val="clear" w:color="auto" w:fill="FFFFFF"/>
        </w:rPr>
        <w:lastRenderedPageBreak/>
        <w:t>PQRSDF</w:t>
      </w:r>
      <w:r w:rsidR="00DD3A12" w:rsidRPr="00BE7BA8">
        <w:rPr>
          <w:rFonts w:ascii="Arial" w:hAnsi="Arial" w:cs="Arial"/>
          <w:shd w:val="clear" w:color="auto" w:fill="FFFFFF"/>
        </w:rPr>
        <w:t>, redes</w:t>
      </w:r>
      <w:r w:rsidRPr="00BE7BA8">
        <w:rPr>
          <w:rFonts w:ascii="Arial" w:hAnsi="Arial" w:cs="Arial"/>
          <w:shd w:val="clear" w:color="auto" w:fill="FFFFFF"/>
        </w:rPr>
        <w:t xml:space="preserve"> sociales (</w:t>
      </w:r>
      <w:r w:rsidR="000260D9" w:rsidRPr="00BE7BA8">
        <w:rPr>
          <w:rFonts w:ascii="Arial" w:hAnsi="Arial" w:cs="Arial"/>
          <w:shd w:val="clear" w:color="auto" w:fill="FFFFFF"/>
        </w:rPr>
        <w:t>“</w:t>
      </w:r>
      <w:r w:rsidRPr="00BE7BA8">
        <w:rPr>
          <w:rFonts w:ascii="Arial" w:hAnsi="Arial" w:cs="Arial"/>
          <w:shd w:val="clear" w:color="auto" w:fill="FFFFFF"/>
        </w:rPr>
        <w:t>X</w:t>
      </w:r>
      <w:r w:rsidR="000260D9" w:rsidRPr="00BE7BA8">
        <w:rPr>
          <w:rFonts w:ascii="Arial" w:hAnsi="Arial" w:cs="Arial"/>
          <w:shd w:val="clear" w:color="auto" w:fill="FFFFFF"/>
        </w:rPr>
        <w:t>”</w:t>
      </w:r>
      <w:r w:rsidRPr="00BE7BA8">
        <w:rPr>
          <w:rFonts w:ascii="Arial" w:hAnsi="Arial" w:cs="Arial"/>
          <w:shd w:val="clear" w:color="auto" w:fill="FFFFFF"/>
        </w:rPr>
        <w:t xml:space="preserve"> y Facebook</w:t>
      </w:r>
      <w:r w:rsidR="00AC1DCB" w:rsidRPr="00BE7BA8">
        <w:rPr>
          <w:rFonts w:ascii="Arial" w:hAnsi="Arial" w:cs="Arial"/>
          <w:shd w:val="clear" w:color="auto" w:fill="FFFFFF"/>
        </w:rPr>
        <w:t>), correo</w:t>
      </w:r>
      <w:r w:rsidRPr="00BE7BA8">
        <w:rPr>
          <w:rFonts w:ascii="Arial" w:hAnsi="Arial" w:cs="Arial"/>
          <w:shd w:val="clear" w:color="auto" w:fill="FFFFFF"/>
        </w:rPr>
        <w:t xml:space="preserve"> electrónico (</w:t>
      </w:r>
      <w:hyperlink r:id="rId11" w:history="1">
        <w:r w:rsidR="00FC714C" w:rsidRPr="00BE7BA8">
          <w:rPr>
            <w:rStyle w:val="Hipervnculo"/>
            <w:rFonts w:ascii="Arial" w:hAnsi="Arial" w:cs="Arial"/>
            <w:shd w:val="clear" w:color="auto" w:fill="FFFFFF"/>
          </w:rPr>
          <w:t>correointernosns@supersalud.gov.co</w:t>
        </w:r>
      </w:hyperlink>
      <w:r w:rsidR="00FC714C" w:rsidRPr="00BE7BA8">
        <w:rPr>
          <w:rFonts w:ascii="Arial" w:hAnsi="Arial" w:cs="Arial"/>
          <w:shd w:val="clear" w:color="auto" w:fill="FFFFFF"/>
        </w:rPr>
        <w:t>)</w:t>
      </w:r>
      <w:r w:rsidRPr="00BE7BA8">
        <w:rPr>
          <w:rFonts w:ascii="Arial" w:hAnsi="Arial" w:cs="Arial"/>
          <w:shd w:val="clear" w:color="auto" w:fill="FFFFFF"/>
        </w:rPr>
        <w:t xml:space="preserve"> y el canal presencial en sus puntos de atención, direcciones regionales y sedes. Estos canales permiten a los usuarios presentar sus solicitudes de manera clara y segura, asegurando trazabilidad y seguimiento conforme a los principios de atención al usuario, transparencia y eficiencia institucional.</w:t>
      </w:r>
    </w:p>
    <w:p w14:paraId="13594B84" w14:textId="77777777" w:rsidR="00E21D47" w:rsidRPr="00BE7BA8" w:rsidRDefault="00E21D47" w:rsidP="00BE7BA8">
      <w:pPr>
        <w:numPr>
          <w:ilvl w:val="0"/>
          <w:numId w:val="1"/>
        </w:numPr>
        <w:spacing w:after="0" w:line="360" w:lineRule="auto"/>
        <w:jc w:val="both"/>
        <w:rPr>
          <w:rFonts w:ascii="Arial" w:hAnsi="Arial" w:cs="Arial"/>
          <w:shd w:val="clear" w:color="auto" w:fill="FFFFFF"/>
        </w:rPr>
      </w:pPr>
      <w:r w:rsidRPr="00BE7BA8">
        <w:rPr>
          <w:rFonts w:ascii="Arial" w:hAnsi="Arial" w:cs="Arial"/>
          <w:shd w:val="clear" w:color="auto" w:fill="FFFFFF"/>
        </w:rPr>
        <w:t>Se entiende por derecho de petición toda actuación que inicie cualquier persona ante las autoridades que implica el ejercicio del derecho de petición consagrado en el artículo 23 de la Constitución Política, sin que sea necesario invocarlo. Mediante él, entre otras actuaciones, se podrá solicitar el reconocimiento de un derecho o que se resuelva una situación jurídica, que se le preste un servicio, pedir información, consultar, examinar y requerir copias de documentos, formular consultas, quejas, denuncias y reclamos e interponer recursos.</w:t>
      </w:r>
    </w:p>
    <w:p w14:paraId="63B2BF13" w14:textId="68395684" w:rsidR="00E21D47" w:rsidRPr="00BE7BA8" w:rsidRDefault="005649EC" w:rsidP="00BE7BA8">
      <w:pPr>
        <w:spacing w:after="0" w:line="360" w:lineRule="auto"/>
        <w:ind w:left="360"/>
        <w:jc w:val="both"/>
        <w:rPr>
          <w:rFonts w:ascii="Arial" w:hAnsi="Arial" w:cs="Arial"/>
          <w:shd w:val="clear" w:color="auto" w:fill="FFFFFF"/>
        </w:rPr>
      </w:pPr>
      <w:r w:rsidRPr="00BE7BA8">
        <w:rPr>
          <w:rFonts w:ascii="Arial" w:hAnsi="Arial" w:cs="Arial"/>
          <w:b/>
          <w:bCs/>
          <w:shd w:val="clear" w:color="auto" w:fill="FFFFFF"/>
        </w:rPr>
        <w:t>Nota:</w:t>
      </w:r>
      <w:r w:rsidRPr="00BE7BA8">
        <w:rPr>
          <w:rFonts w:ascii="Arial" w:hAnsi="Arial" w:cs="Arial"/>
          <w:shd w:val="clear" w:color="auto" w:fill="FFFFFF"/>
        </w:rPr>
        <w:t xml:space="preserve"> </w:t>
      </w:r>
      <w:r w:rsidR="00E21D47" w:rsidRPr="00BE7BA8">
        <w:rPr>
          <w:rFonts w:ascii="Arial" w:hAnsi="Arial" w:cs="Arial"/>
          <w:shd w:val="clear" w:color="auto" w:fill="FFFFFF"/>
        </w:rPr>
        <w:t>Ninguna autoridad podrá negarse a la recepción y radicación de solicitudes y peticiones respetuosas.</w:t>
      </w:r>
    </w:p>
    <w:p w14:paraId="5B59179D" w14:textId="77777777" w:rsidR="00E21D47" w:rsidRPr="00BE7BA8" w:rsidRDefault="00E21D47" w:rsidP="006875DB">
      <w:pPr>
        <w:spacing w:after="0" w:line="360" w:lineRule="auto"/>
        <w:rPr>
          <w:rFonts w:ascii="Arial" w:hAnsi="Arial" w:cs="Arial"/>
          <w:shd w:val="clear" w:color="auto" w:fill="FFFFFF"/>
        </w:rPr>
      </w:pPr>
    </w:p>
    <w:p w14:paraId="03EBC877" w14:textId="77777777" w:rsidR="00E21D47" w:rsidRPr="00BE7BA8" w:rsidRDefault="00E21D47" w:rsidP="006875DB">
      <w:pPr>
        <w:numPr>
          <w:ilvl w:val="0"/>
          <w:numId w:val="1"/>
        </w:numPr>
        <w:spacing w:after="0" w:line="360" w:lineRule="auto"/>
        <w:rPr>
          <w:rFonts w:ascii="Arial" w:hAnsi="Arial" w:cs="Arial"/>
          <w:shd w:val="clear" w:color="auto" w:fill="FFFFFF"/>
        </w:rPr>
      </w:pPr>
      <w:r w:rsidRPr="00BE7BA8">
        <w:rPr>
          <w:rFonts w:ascii="Arial" w:hAnsi="Arial" w:cs="Arial"/>
          <w:shd w:val="clear" w:color="auto" w:fill="FFFFFF"/>
        </w:rPr>
        <w:t xml:space="preserve">Toda petición para su trámite y presentación deberá contener: </w:t>
      </w:r>
    </w:p>
    <w:p w14:paraId="5DF4ED61" w14:textId="77777777" w:rsidR="00E21D47" w:rsidRPr="00BE7BA8" w:rsidRDefault="00E21D47" w:rsidP="00273CE6">
      <w:pPr>
        <w:numPr>
          <w:ilvl w:val="0"/>
          <w:numId w:val="2"/>
        </w:numPr>
        <w:spacing w:after="0" w:line="360" w:lineRule="auto"/>
        <w:rPr>
          <w:rFonts w:ascii="Arial" w:hAnsi="Arial" w:cs="Arial"/>
          <w:shd w:val="clear" w:color="auto" w:fill="FFFFFF"/>
        </w:rPr>
      </w:pPr>
      <w:r w:rsidRPr="00BE7BA8">
        <w:rPr>
          <w:rFonts w:ascii="Arial" w:hAnsi="Arial" w:cs="Arial"/>
          <w:shd w:val="clear" w:color="auto" w:fill="FFFFFF"/>
        </w:rPr>
        <w:t xml:space="preserve">La designación de la autoridad a la que se dirige. </w:t>
      </w:r>
    </w:p>
    <w:p w14:paraId="1843890B" w14:textId="77777777" w:rsidR="00E21D47" w:rsidRPr="00BE7BA8" w:rsidRDefault="00E21D47" w:rsidP="00273CE6">
      <w:pPr>
        <w:numPr>
          <w:ilvl w:val="0"/>
          <w:numId w:val="2"/>
        </w:numPr>
        <w:spacing w:after="0" w:line="360" w:lineRule="auto"/>
        <w:rPr>
          <w:rFonts w:ascii="Arial" w:hAnsi="Arial" w:cs="Arial"/>
          <w:shd w:val="clear" w:color="auto" w:fill="FFFFFF"/>
        </w:rPr>
      </w:pPr>
      <w:r w:rsidRPr="00BE7BA8">
        <w:rPr>
          <w:rFonts w:ascii="Arial" w:hAnsi="Arial" w:cs="Arial"/>
          <w:shd w:val="clear" w:color="auto" w:fill="FFFFFF"/>
        </w:rPr>
        <w:t xml:space="preserve">Los nombres y apellidos completos del solicitante y de su representante y/o apoderado, si es el caso, con indicación de su documento de identidad y de la dirección donde recibirá la correspondencia (...), sin perjuicio de que las peticiones de carácter anónimo deban ser admitidas para trámite y resolución de fondo. </w:t>
      </w:r>
    </w:p>
    <w:p w14:paraId="71ED2690" w14:textId="77777777" w:rsidR="00E21D47" w:rsidRPr="00BE7BA8" w:rsidRDefault="00E21D47" w:rsidP="00273CE6">
      <w:pPr>
        <w:numPr>
          <w:ilvl w:val="0"/>
          <w:numId w:val="2"/>
        </w:numPr>
        <w:spacing w:after="0" w:line="360" w:lineRule="auto"/>
        <w:rPr>
          <w:rFonts w:ascii="Arial" w:hAnsi="Arial" w:cs="Arial"/>
          <w:shd w:val="clear" w:color="auto" w:fill="FFFFFF"/>
        </w:rPr>
      </w:pPr>
      <w:r w:rsidRPr="00BE7BA8">
        <w:rPr>
          <w:rFonts w:ascii="Arial" w:hAnsi="Arial" w:cs="Arial"/>
          <w:shd w:val="clear" w:color="auto" w:fill="FFFFFF"/>
        </w:rPr>
        <w:t xml:space="preserve">El objeto de la petición. </w:t>
      </w:r>
    </w:p>
    <w:p w14:paraId="31ED4BAA" w14:textId="77777777" w:rsidR="00E21D47" w:rsidRPr="00BE7BA8" w:rsidRDefault="00E21D47" w:rsidP="00273CE6">
      <w:pPr>
        <w:numPr>
          <w:ilvl w:val="0"/>
          <w:numId w:val="2"/>
        </w:numPr>
        <w:spacing w:after="0" w:line="360" w:lineRule="auto"/>
        <w:rPr>
          <w:rFonts w:ascii="Arial" w:hAnsi="Arial" w:cs="Arial"/>
          <w:shd w:val="clear" w:color="auto" w:fill="FFFFFF"/>
        </w:rPr>
      </w:pPr>
      <w:r w:rsidRPr="00BE7BA8">
        <w:rPr>
          <w:rFonts w:ascii="Arial" w:hAnsi="Arial" w:cs="Arial"/>
          <w:shd w:val="clear" w:color="auto" w:fill="FFFFFF"/>
        </w:rPr>
        <w:t>Las razones en las que se fundamenta su petición.</w:t>
      </w:r>
    </w:p>
    <w:p w14:paraId="777C7B37" w14:textId="77777777" w:rsidR="00E21D47" w:rsidRPr="00BE7BA8" w:rsidRDefault="00E21D47" w:rsidP="00273CE6">
      <w:pPr>
        <w:numPr>
          <w:ilvl w:val="0"/>
          <w:numId w:val="2"/>
        </w:numPr>
        <w:spacing w:after="0" w:line="360" w:lineRule="auto"/>
        <w:rPr>
          <w:rFonts w:ascii="Arial" w:hAnsi="Arial" w:cs="Arial"/>
          <w:shd w:val="clear" w:color="auto" w:fill="FFFFFF"/>
        </w:rPr>
      </w:pPr>
      <w:r w:rsidRPr="00BE7BA8">
        <w:rPr>
          <w:rFonts w:ascii="Arial" w:hAnsi="Arial" w:cs="Arial"/>
          <w:shd w:val="clear" w:color="auto" w:fill="FFFFFF"/>
        </w:rPr>
        <w:t>La relación de los requisitos exigidos por la ley y de los documentos que desee presentar para iniciar el trámite.</w:t>
      </w:r>
    </w:p>
    <w:p w14:paraId="7D8FF19A" w14:textId="77777777" w:rsidR="00E21D47" w:rsidRPr="00BE7BA8" w:rsidRDefault="00E21D47" w:rsidP="00273CE6">
      <w:pPr>
        <w:numPr>
          <w:ilvl w:val="0"/>
          <w:numId w:val="2"/>
        </w:numPr>
        <w:spacing w:after="0" w:line="360" w:lineRule="auto"/>
        <w:rPr>
          <w:rFonts w:ascii="Arial" w:hAnsi="Arial" w:cs="Arial"/>
          <w:shd w:val="clear" w:color="auto" w:fill="FFFFFF"/>
        </w:rPr>
      </w:pPr>
      <w:r w:rsidRPr="00BE7BA8">
        <w:rPr>
          <w:rFonts w:ascii="Arial" w:hAnsi="Arial" w:cs="Arial"/>
          <w:shd w:val="clear" w:color="auto" w:fill="FFFFFF"/>
        </w:rPr>
        <w:t>La firma del peticionario cuando fuere el caso.</w:t>
      </w:r>
    </w:p>
    <w:p w14:paraId="59B5D07E" w14:textId="77777777" w:rsidR="00D75271" w:rsidRPr="00BE7BA8" w:rsidRDefault="00D75271" w:rsidP="00D83DAA">
      <w:pPr>
        <w:spacing w:after="0" w:line="360" w:lineRule="auto"/>
        <w:jc w:val="both"/>
        <w:rPr>
          <w:rFonts w:ascii="Arial" w:hAnsi="Arial" w:cs="Arial"/>
          <w:color w:val="000000" w:themeColor="text1"/>
          <w:shd w:val="clear" w:color="auto" w:fill="FFFFFF"/>
        </w:rPr>
      </w:pPr>
    </w:p>
    <w:p w14:paraId="2AE9127C" w14:textId="0FC16BC4" w:rsidR="00D75271" w:rsidRPr="00BE7BA8" w:rsidRDefault="00D75271" w:rsidP="00D83DAA">
      <w:pPr>
        <w:pStyle w:val="Prrafodelista"/>
        <w:numPr>
          <w:ilvl w:val="0"/>
          <w:numId w:val="1"/>
        </w:numPr>
        <w:spacing w:line="360" w:lineRule="auto"/>
        <w:rPr>
          <w:rFonts w:ascii="Arial" w:hAnsi="Arial" w:cs="Arial"/>
          <w:shd w:val="clear" w:color="auto" w:fill="FFFFFF"/>
        </w:rPr>
      </w:pPr>
      <w:r w:rsidRPr="00BE7BA8">
        <w:rPr>
          <w:rFonts w:ascii="Arial" w:hAnsi="Arial" w:cs="Arial"/>
          <w:shd w:val="clear" w:color="auto" w:fill="FFFFFF"/>
        </w:rPr>
        <w:t xml:space="preserve">La atención de cualquier PQRSDF debe responderse siguiendo estrictamente los protocolos definidos en el </w:t>
      </w:r>
      <w:r w:rsidR="006C48CC" w:rsidRPr="00BE7BA8">
        <w:rPr>
          <w:rFonts w:ascii="Arial" w:hAnsi="Arial" w:cs="Arial"/>
          <w:shd w:val="clear" w:color="auto" w:fill="FFFFFF"/>
        </w:rPr>
        <w:t>documento del</w:t>
      </w:r>
      <w:r w:rsidRPr="00BE7BA8">
        <w:rPr>
          <w:rFonts w:ascii="Arial" w:hAnsi="Arial" w:cs="Arial"/>
          <w:shd w:val="clear" w:color="auto" w:fill="FFFFFF"/>
        </w:rPr>
        <w:t xml:space="preserve"> S</w:t>
      </w:r>
      <w:r w:rsidR="003B7454">
        <w:rPr>
          <w:rFonts w:ascii="Arial" w:hAnsi="Arial" w:cs="Arial"/>
          <w:shd w:val="clear" w:color="auto" w:fill="FFFFFF"/>
        </w:rPr>
        <w:t xml:space="preserve">istema </w:t>
      </w:r>
      <w:r w:rsidRPr="00BE7BA8">
        <w:rPr>
          <w:rFonts w:ascii="Arial" w:hAnsi="Arial" w:cs="Arial"/>
          <w:shd w:val="clear" w:color="auto" w:fill="FFFFFF"/>
        </w:rPr>
        <w:t>I</w:t>
      </w:r>
      <w:r w:rsidR="003B7454">
        <w:rPr>
          <w:rFonts w:ascii="Arial" w:hAnsi="Arial" w:cs="Arial"/>
          <w:shd w:val="clear" w:color="auto" w:fill="FFFFFF"/>
        </w:rPr>
        <w:t xml:space="preserve">ntegrado de </w:t>
      </w:r>
      <w:r w:rsidRPr="00BE7BA8">
        <w:rPr>
          <w:rFonts w:ascii="Arial" w:hAnsi="Arial" w:cs="Arial"/>
          <w:shd w:val="clear" w:color="auto" w:fill="FFFFFF"/>
        </w:rPr>
        <w:t>G</w:t>
      </w:r>
      <w:r w:rsidR="003B7454">
        <w:rPr>
          <w:rFonts w:ascii="Arial" w:hAnsi="Arial" w:cs="Arial"/>
          <w:shd w:val="clear" w:color="auto" w:fill="FFFFFF"/>
        </w:rPr>
        <w:t>estión (SIG)</w:t>
      </w:r>
      <w:r w:rsidRPr="00BE7BA8">
        <w:rPr>
          <w:rFonts w:ascii="Arial" w:hAnsi="Arial" w:cs="Arial"/>
          <w:shd w:val="clear" w:color="auto" w:fill="FFFFFF"/>
        </w:rPr>
        <w:t xml:space="preserve"> </w:t>
      </w:r>
      <w:r w:rsidRPr="00BE7BA8">
        <w:rPr>
          <w:rFonts w:ascii="Arial" w:hAnsi="Arial" w:cs="Arial"/>
          <w:i/>
          <w:iCs/>
          <w:shd w:val="clear" w:color="auto" w:fill="FFFFFF"/>
        </w:rPr>
        <w:t>“</w:t>
      </w:r>
      <w:r w:rsidR="00961574" w:rsidRPr="00BE7BA8">
        <w:rPr>
          <w:rFonts w:ascii="Arial" w:hAnsi="Arial" w:cs="Arial"/>
          <w:i/>
          <w:iCs/>
          <w:shd w:val="clear" w:color="auto" w:fill="FFFFFF"/>
        </w:rPr>
        <w:t>Manual de protocolos de atención</w:t>
      </w:r>
      <w:r w:rsidR="002F6742" w:rsidRPr="00BE7BA8">
        <w:rPr>
          <w:rFonts w:ascii="Arial" w:hAnsi="Arial" w:cs="Arial"/>
          <w:i/>
          <w:iCs/>
          <w:shd w:val="clear" w:color="auto" w:fill="FFFFFF"/>
        </w:rPr>
        <w:t xml:space="preserve"> a la ciudadanía y Grupos de Valor</w:t>
      </w:r>
      <w:r w:rsidR="00961574" w:rsidRPr="00BE7BA8">
        <w:rPr>
          <w:rFonts w:ascii="Arial" w:hAnsi="Arial" w:cs="Arial"/>
          <w:i/>
          <w:iCs/>
          <w:shd w:val="clear" w:color="auto" w:fill="FFFFFF"/>
        </w:rPr>
        <w:t>”</w:t>
      </w:r>
      <w:r w:rsidRPr="00BE7BA8">
        <w:rPr>
          <w:rFonts w:ascii="Arial" w:hAnsi="Arial" w:cs="Arial"/>
          <w:i/>
          <w:iCs/>
          <w:shd w:val="clear" w:color="auto" w:fill="FFFFFF"/>
        </w:rPr>
        <w:t>.</w:t>
      </w:r>
    </w:p>
    <w:p w14:paraId="4321131A" w14:textId="43D42C9A" w:rsidR="006C48CC" w:rsidRPr="00BE7BA8" w:rsidRDefault="001150C6" w:rsidP="00D83DAA">
      <w:pPr>
        <w:pStyle w:val="Prrafodelista"/>
        <w:numPr>
          <w:ilvl w:val="0"/>
          <w:numId w:val="1"/>
        </w:numPr>
        <w:spacing w:line="360" w:lineRule="auto"/>
        <w:rPr>
          <w:rFonts w:ascii="Arial" w:hAnsi="Arial" w:cs="Arial"/>
          <w:shd w:val="clear" w:color="auto" w:fill="FFFFFF"/>
        </w:rPr>
      </w:pPr>
      <w:r>
        <w:rPr>
          <w:rFonts w:ascii="Arial" w:hAnsi="Arial" w:cs="Arial"/>
          <w:shd w:val="clear" w:color="auto" w:fill="FFFFFF"/>
        </w:rPr>
        <w:t xml:space="preserve">La atención de PQRSDF deberá seguir lo estipulado en la </w:t>
      </w:r>
      <w:r w:rsidR="00083766" w:rsidRPr="00BE7BA8">
        <w:rPr>
          <w:rFonts w:ascii="Arial" w:hAnsi="Arial" w:cs="Arial"/>
          <w:shd w:val="clear" w:color="auto" w:fill="FFFFFF"/>
        </w:rPr>
        <w:t>Resolución 321 del 2016</w:t>
      </w:r>
      <w:r>
        <w:rPr>
          <w:rFonts w:ascii="Arial" w:hAnsi="Arial" w:cs="Arial"/>
          <w:shd w:val="clear" w:color="auto" w:fill="FFFFFF"/>
        </w:rPr>
        <w:t xml:space="preserve"> “</w:t>
      </w:r>
      <w:r w:rsidR="0023013A" w:rsidRPr="00BE7BA8">
        <w:rPr>
          <w:rFonts w:ascii="Arial" w:hAnsi="Arial" w:cs="Arial"/>
          <w:shd w:val="clear" w:color="auto" w:fill="FFFFFF"/>
        </w:rPr>
        <w:t>por el cual se reglamenta</w:t>
      </w:r>
      <w:r w:rsidR="00DA4F98" w:rsidRPr="00BE7BA8">
        <w:rPr>
          <w:rFonts w:ascii="Arial" w:hAnsi="Arial" w:cs="Arial"/>
          <w:shd w:val="clear" w:color="auto" w:fill="FFFFFF"/>
        </w:rPr>
        <w:t xml:space="preserve"> el </w:t>
      </w:r>
      <w:r w:rsidR="000A0580" w:rsidRPr="00BE7BA8">
        <w:rPr>
          <w:rFonts w:ascii="Arial" w:hAnsi="Arial" w:cs="Arial"/>
          <w:shd w:val="clear" w:color="auto" w:fill="FFFFFF"/>
        </w:rPr>
        <w:t>trámite</w:t>
      </w:r>
      <w:r w:rsidR="00DA4F98" w:rsidRPr="00BE7BA8">
        <w:rPr>
          <w:rFonts w:ascii="Arial" w:hAnsi="Arial" w:cs="Arial"/>
          <w:shd w:val="clear" w:color="auto" w:fill="FFFFFF"/>
        </w:rPr>
        <w:t xml:space="preserve"> interno del derecho de petición en la Superintendencia Nacional de Salud</w:t>
      </w:r>
      <w:r>
        <w:rPr>
          <w:rFonts w:ascii="Arial" w:hAnsi="Arial" w:cs="Arial"/>
          <w:shd w:val="clear" w:color="auto" w:fill="FFFFFF"/>
        </w:rPr>
        <w:t>”</w:t>
      </w:r>
      <w:r w:rsidR="00DA4F98" w:rsidRPr="00BE7BA8">
        <w:rPr>
          <w:rFonts w:ascii="Arial" w:hAnsi="Arial" w:cs="Arial"/>
          <w:shd w:val="clear" w:color="auto" w:fill="FFFFFF"/>
        </w:rPr>
        <w:t>.</w:t>
      </w:r>
      <w:r w:rsidR="00083766" w:rsidRPr="00BE7BA8">
        <w:rPr>
          <w:rFonts w:ascii="Arial" w:hAnsi="Arial" w:cs="Arial"/>
          <w:shd w:val="clear" w:color="auto" w:fill="FFFFFF"/>
        </w:rPr>
        <w:t xml:space="preserve"> </w:t>
      </w:r>
    </w:p>
    <w:p w14:paraId="55D0F4E0" w14:textId="3DD096F6" w:rsidR="00B02264" w:rsidRDefault="005678A1" w:rsidP="00D83DAA">
      <w:pPr>
        <w:pStyle w:val="Prrafodelista"/>
        <w:numPr>
          <w:ilvl w:val="0"/>
          <w:numId w:val="1"/>
        </w:numPr>
        <w:spacing w:after="0" w:line="360" w:lineRule="auto"/>
        <w:rPr>
          <w:rFonts w:ascii="Arial" w:hAnsi="Arial" w:cs="Arial"/>
          <w:shd w:val="clear" w:color="auto" w:fill="FFFFFF"/>
        </w:rPr>
      </w:pPr>
      <w:r w:rsidRPr="00BE7BA8">
        <w:rPr>
          <w:rFonts w:ascii="Arial" w:hAnsi="Arial" w:cs="Arial"/>
          <w:shd w:val="clear" w:color="auto" w:fill="FFFFFF"/>
        </w:rPr>
        <w:t xml:space="preserve">Cuando se reciban peticiones, quejas, reclamos, solicitudes de información o sugerencias a través de redes sociales, la </w:t>
      </w:r>
      <w:proofErr w:type="gramStart"/>
      <w:r w:rsidR="007A45B4">
        <w:rPr>
          <w:rFonts w:ascii="Arial" w:hAnsi="Arial" w:cs="Arial"/>
          <w:shd w:val="clear" w:color="auto" w:fill="FFFFFF"/>
        </w:rPr>
        <w:t>D</w:t>
      </w:r>
      <w:r w:rsidR="00B02264" w:rsidRPr="00BE7BA8">
        <w:rPr>
          <w:rFonts w:ascii="Arial" w:hAnsi="Arial" w:cs="Arial"/>
          <w:shd w:val="clear" w:color="auto" w:fill="FFFFFF"/>
        </w:rPr>
        <w:t>elegada</w:t>
      </w:r>
      <w:proofErr w:type="gramEnd"/>
      <w:r w:rsidRPr="00BE7BA8">
        <w:rPr>
          <w:rFonts w:ascii="Arial" w:hAnsi="Arial" w:cs="Arial"/>
          <w:shd w:val="clear" w:color="auto" w:fill="FFFFFF"/>
        </w:rPr>
        <w:t xml:space="preserve"> de Protección al Usuario</w:t>
      </w:r>
      <w:r w:rsidR="007A45B4">
        <w:rPr>
          <w:rFonts w:ascii="Arial" w:hAnsi="Arial" w:cs="Arial"/>
          <w:shd w:val="clear" w:color="auto" w:fill="FFFFFF"/>
        </w:rPr>
        <w:t xml:space="preserve">, a través del </w:t>
      </w:r>
      <w:r w:rsidR="00940F6D" w:rsidRPr="00BE7BA8">
        <w:rPr>
          <w:rFonts w:ascii="Arial" w:hAnsi="Arial" w:cs="Arial"/>
          <w:shd w:val="clear" w:color="auto" w:fill="FFFFFF"/>
        </w:rPr>
        <w:t>centro contacto</w:t>
      </w:r>
      <w:r w:rsidR="007A45B4">
        <w:rPr>
          <w:rFonts w:ascii="Arial" w:hAnsi="Arial" w:cs="Arial"/>
          <w:shd w:val="clear" w:color="auto" w:fill="FFFFFF"/>
        </w:rPr>
        <w:t>,</w:t>
      </w:r>
      <w:r w:rsidR="00940F6D" w:rsidRPr="00BE7BA8">
        <w:rPr>
          <w:rFonts w:ascii="Arial" w:hAnsi="Arial" w:cs="Arial"/>
          <w:shd w:val="clear" w:color="auto" w:fill="FFFFFF"/>
        </w:rPr>
        <w:t xml:space="preserve"> </w:t>
      </w:r>
      <w:r w:rsidRPr="00BE7BA8">
        <w:rPr>
          <w:rFonts w:ascii="Arial" w:hAnsi="Arial" w:cs="Arial"/>
          <w:shd w:val="clear" w:color="auto" w:fill="FFFFFF"/>
        </w:rPr>
        <w:t>orientará al ciudadano para que registre su solicitud mediante el formulario web dispuesto para tal fin.</w:t>
      </w:r>
    </w:p>
    <w:p w14:paraId="3F4DA877" w14:textId="77777777" w:rsidR="004B0988" w:rsidRPr="00BE7BA8" w:rsidRDefault="004B0988" w:rsidP="004B0988">
      <w:pPr>
        <w:pStyle w:val="Prrafodelista"/>
        <w:spacing w:after="0" w:line="360" w:lineRule="auto"/>
        <w:ind w:left="360"/>
        <w:rPr>
          <w:rFonts w:ascii="Arial" w:hAnsi="Arial" w:cs="Arial"/>
          <w:shd w:val="clear" w:color="auto" w:fill="FFFFFF"/>
        </w:rPr>
      </w:pPr>
    </w:p>
    <w:p w14:paraId="5896B15A" w14:textId="19536987" w:rsidR="003242F0" w:rsidRPr="00286556" w:rsidRDefault="0025690F" w:rsidP="00286556">
      <w:pPr>
        <w:pStyle w:val="Prrafodelista"/>
        <w:numPr>
          <w:ilvl w:val="0"/>
          <w:numId w:val="5"/>
        </w:numPr>
        <w:spacing w:after="0" w:line="360" w:lineRule="auto"/>
        <w:rPr>
          <w:rFonts w:ascii="Arial" w:hAnsi="Arial" w:cs="Arial"/>
        </w:rPr>
      </w:pPr>
      <w:r w:rsidRPr="00286556">
        <w:rPr>
          <w:rFonts w:ascii="Arial" w:hAnsi="Arial" w:cs="Arial"/>
          <w:bCs/>
          <w:iCs/>
        </w:rPr>
        <w:t>Términos de resolución de las peticiones de acuerdo con lo establecido en</w:t>
      </w:r>
      <w:r w:rsidR="00286556" w:rsidRPr="00286556">
        <w:rPr>
          <w:rFonts w:ascii="Arial" w:hAnsi="Arial" w:cs="Arial"/>
          <w:bCs/>
          <w:iCs/>
        </w:rPr>
        <w:t xml:space="preserve"> el artículo 14 de la</w:t>
      </w:r>
      <w:r w:rsidRPr="00286556">
        <w:rPr>
          <w:rFonts w:ascii="Arial" w:hAnsi="Arial" w:cs="Arial"/>
          <w:bCs/>
          <w:iCs/>
        </w:rPr>
        <w:t xml:space="preserve"> </w:t>
      </w:r>
      <w:proofErr w:type="spellStart"/>
      <w:r w:rsidRPr="00286556">
        <w:rPr>
          <w:rFonts w:ascii="Arial" w:hAnsi="Arial" w:cs="Arial"/>
          <w:bCs/>
          <w:iCs/>
        </w:rPr>
        <w:t>la</w:t>
      </w:r>
      <w:proofErr w:type="spellEnd"/>
      <w:r w:rsidRPr="00286556">
        <w:rPr>
          <w:rFonts w:ascii="Arial" w:hAnsi="Arial" w:cs="Arial"/>
          <w:bCs/>
          <w:iCs/>
        </w:rPr>
        <w:t xml:space="preserve"> Ley 1755 de 2015</w:t>
      </w:r>
      <w:r w:rsidR="00286556">
        <w:rPr>
          <w:rFonts w:ascii="Arial" w:hAnsi="Arial" w:cs="Arial"/>
          <w:bCs/>
          <w:iCs/>
        </w:rPr>
        <w:t xml:space="preserve">: </w:t>
      </w:r>
      <w:r w:rsidR="003242F0" w:rsidRPr="00286556">
        <w:rPr>
          <w:rFonts w:ascii="Arial" w:hAnsi="Arial" w:cs="Arial"/>
          <w:b/>
          <w:bCs/>
        </w:rPr>
        <w:t>Peticiones en general:</w:t>
      </w:r>
      <w:r w:rsidR="003242F0" w:rsidRPr="00286556">
        <w:rPr>
          <w:rFonts w:ascii="Arial" w:hAnsi="Arial" w:cs="Arial"/>
        </w:rPr>
        <w:t xml:space="preserve"> Quince (15) días hábiles siguientes a su recepción. </w:t>
      </w:r>
    </w:p>
    <w:p w14:paraId="281E9E71" w14:textId="77777777" w:rsidR="003242F0" w:rsidRPr="00BE7BA8" w:rsidRDefault="003242F0" w:rsidP="00D83DAA">
      <w:pPr>
        <w:pStyle w:val="Prrafodelista"/>
        <w:numPr>
          <w:ilvl w:val="0"/>
          <w:numId w:val="5"/>
        </w:numPr>
        <w:spacing w:after="0" w:line="360" w:lineRule="auto"/>
        <w:rPr>
          <w:rFonts w:ascii="Arial" w:hAnsi="Arial" w:cs="Arial"/>
        </w:rPr>
      </w:pPr>
      <w:r w:rsidRPr="00BE7BA8">
        <w:rPr>
          <w:rFonts w:ascii="Arial" w:hAnsi="Arial" w:cs="Arial"/>
          <w:b/>
          <w:bCs/>
        </w:rPr>
        <w:t>Peticiones de interés particular</w:t>
      </w:r>
      <w:r w:rsidRPr="00BE7BA8">
        <w:rPr>
          <w:rFonts w:ascii="Arial" w:hAnsi="Arial" w:cs="Arial"/>
        </w:rPr>
        <w:t xml:space="preserve">: Quince (15) días hábiles siguientes a su recepción. </w:t>
      </w:r>
    </w:p>
    <w:p w14:paraId="39B1193C" w14:textId="77777777" w:rsidR="003242F0" w:rsidRPr="00BE7BA8" w:rsidRDefault="003242F0" w:rsidP="00D83DAA">
      <w:pPr>
        <w:pStyle w:val="Prrafodelista"/>
        <w:numPr>
          <w:ilvl w:val="0"/>
          <w:numId w:val="5"/>
        </w:numPr>
        <w:spacing w:after="0" w:line="360" w:lineRule="auto"/>
        <w:jc w:val="both"/>
        <w:rPr>
          <w:rFonts w:ascii="Arial" w:hAnsi="Arial" w:cs="Arial"/>
        </w:rPr>
      </w:pPr>
      <w:r w:rsidRPr="00BE7BA8">
        <w:rPr>
          <w:rFonts w:ascii="Arial" w:hAnsi="Arial" w:cs="Arial"/>
          <w:b/>
          <w:bCs/>
        </w:rPr>
        <w:t>Peticiones de documentos y de información:</w:t>
      </w:r>
      <w:r w:rsidRPr="00BE7BA8">
        <w:rPr>
          <w:rFonts w:ascii="Arial" w:hAnsi="Arial" w:cs="Arial"/>
        </w:rPr>
        <w:t xml:space="preserve"> Diez (10) días hábiles siguientes a su recepción. Si en ese lapso no se ha dado respuesta al peticionario, se entenderá, para todos los efectos legales, que la respectiva solicitud ha sido aceptada y, por consiguiente, la administración ya no podrá negar la entrega de dichos documentos al peticionario, y como consecuencia las copias se entregarán dentro de los tres (3) días siguientes.</w:t>
      </w:r>
    </w:p>
    <w:p w14:paraId="000ABB75" w14:textId="77777777" w:rsidR="003242F0" w:rsidRPr="00BE7BA8" w:rsidRDefault="003242F0" w:rsidP="00D83DAA">
      <w:pPr>
        <w:pStyle w:val="Prrafodelista"/>
        <w:numPr>
          <w:ilvl w:val="0"/>
          <w:numId w:val="5"/>
        </w:numPr>
        <w:spacing w:after="0" w:line="360" w:lineRule="auto"/>
        <w:jc w:val="both"/>
        <w:rPr>
          <w:rFonts w:ascii="Arial" w:hAnsi="Arial" w:cs="Arial"/>
        </w:rPr>
      </w:pPr>
      <w:r w:rsidRPr="00BE7BA8">
        <w:rPr>
          <w:rFonts w:ascii="Arial" w:hAnsi="Arial" w:cs="Arial"/>
          <w:b/>
          <w:bCs/>
        </w:rPr>
        <w:t>Denuncias:</w:t>
      </w:r>
      <w:r w:rsidRPr="00BE7BA8">
        <w:rPr>
          <w:rFonts w:ascii="Arial" w:hAnsi="Arial" w:cs="Arial"/>
        </w:rPr>
        <w:t xml:space="preserve"> 15 días hábiles siguientes a su recepción o remisión según competencia. </w:t>
      </w:r>
    </w:p>
    <w:p w14:paraId="36C63133" w14:textId="77777777" w:rsidR="003242F0" w:rsidRPr="00BE7BA8" w:rsidRDefault="003242F0" w:rsidP="00D83DAA">
      <w:pPr>
        <w:pStyle w:val="Prrafodelista"/>
        <w:numPr>
          <w:ilvl w:val="0"/>
          <w:numId w:val="5"/>
        </w:numPr>
        <w:spacing w:after="0" w:line="360" w:lineRule="auto"/>
        <w:jc w:val="both"/>
        <w:rPr>
          <w:rFonts w:ascii="Arial" w:hAnsi="Arial" w:cs="Arial"/>
        </w:rPr>
      </w:pPr>
      <w:r w:rsidRPr="00BE7BA8">
        <w:rPr>
          <w:rFonts w:ascii="Arial" w:hAnsi="Arial" w:cs="Arial"/>
          <w:b/>
          <w:bCs/>
        </w:rPr>
        <w:t>Felicitaciones, quejas, sugerencias y reclamos:</w:t>
      </w:r>
      <w:r w:rsidRPr="00BE7BA8">
        <w:rPr>
          <w:rFonts w:ascii="Arial" w:hAnsi="Arial" w:cs="Arial"/>
        </w:rPr>
        <w:t xml:space="preserve"> 15 días hábiles siguientes a su recepción. </w:t>
      </w:r>
    </w:p>
    <w:p w14:paraId="6C5A461F" w14:textId="4BBACA7F" w:rsidR="003242F0" w:rsidRPr="00BE7BA8" w:rsidRDefault="003242F0" w:rsidP="00D83DAA">
      <w:pPr>
        <w:pStyle w:val="Prrafodelista"/>
        <w:numPr>
          <w:ilvl w:val="0"/>
          <w:numId w:val="5"/>
        </w:numPr>
        <w:spacing w:after="0" w:line="360" w:lineRule="auto"/>
        <w:jc w:val="both"/>
        <w:rPr>
          <w:rFonts w:ascii="Arial" w:hAnsi="Arial" w:cs="Arial"/>
        </w:rPr>
      </w:pPr>
      <w:r w:rsidRPr="00BE7BA8">
        <w:rPr>
          <w:rFonts w:ascii="Arial" w:hAnsi="Arial" w:cs="Arial"/>
          <w:b/>
          <w:bCs/>
        </w:rPr>
        <w:lastRenderedPageBreak/>
        <w:t>Peticiones entre autoridades</w:t>
      </w:r>
      <w:r w:rsidRPr="00BE7BA8">
        <w:rPr>
          <w:rFonts w:ascii="Arial" w:hAnsi="Arial" w:cs="Arial"/>
        </w:rPr>
        <w:t>: 10 días hábiles, salvo que se indique un término inferior.</w:t>
      </w:r>
      <w:r w:rsidR="00706614" w:rsidRPr="00BE7BA8">
        <w:rPr>
          <w:rStyle w:val="Refdenotaalpie"/>
          <w:rFonts w:ascii="Arial" w:hAnsi="Arial" w:cs="Arial"/>
        </w:rPr>
        <w:footnoteReference w:id="2"/>
      </w:r>
      <w:r w:rsidRPr="00BE7BA8">
        <w:rPr>
          <w:rFonts w:ascii="Arial" w:hAnsi="Arial" w:cs="Arial"/>
        </w:rPr>
        <w:t xml:space="preserve"> </w:t>
      </w:r>
    </w:p>
    <w:p w14:paraId="3AFE6545" w14:textId="5799CB5B" w:rsidR="007130AF" w:rsidRPr="00BE7BA8" w:rsidRDefault="007130AF" w:rsidP="00D83DAA">
      <w:pPr>
        <w:pStyle w:val="Prrafodelista"/>
        <w:numPr>
          <w:ilvl w:val="0"/>
          <w:numId w:val="5"/>
        </w:numPr>
        <w:spacing w:after="0" w:line="360" w:lineRule="auto"/>
        <w:jc w:val="both"/>
        <w:rPr>
          <w:rFonts w:ascii="Arial" w:hAnsi="Arial" w:cs="Arial"/>
        </w:rPr>
      </w:pPr>
      <w:r w:rsidRPr="00BE7BA8">
        <w:rPr>
          <w:rFonts w:ascii="Arial" w:hAnsi="Arial" w:cs="Arial"/>
          <w:b/>
          <w:bCs/>
        </w:rPr>
        <w:t>Peticiones realizadas por congresistas:</w:t>
      </w:r>
      <w:r w:rsidRPr="00BE7BA8">
        <w:rPr>
          <w:rFonts w:ascii="Arial" w:hAnsi="Arial" w:cs="Arial"/>
        </w:rPr>
        <w:t xml:space="preserve"> cinco (5) días siguientes a su recepción</w:t>
      </w:r>
      <w:r w:rsidR="005F7B56" w:rsidRPr="00BE7BA8">
        <w:rPr>
          <w:rStyle w:val="Refdenotaalpie"/>
          <w:rFonts w:ascii="Arial" w:hAnsi="Arial" w:cs="Arial"/>
        </w:rPr>
        <w:footnoteReference w:id="3"/>
      </w:r>
      <w:r w:rsidRPr="00BE7BA8">
        <w:rPr>
          <w:rFonts w:ascii="Arial" w:hAnsi="Arial" w:cs="Arial"/>
        </w:rPr>
        <w:t>.</w:t>
      </w:r>
    </w:p>
    <w:p w14:paraId="307A1C30" w14:textId="77777777" w:rsidR="00950D44" w:rsidRPr="00BE7BA8" w:rsidRDefault="00950D44" w:rsidP="00D83DAA">
      <w:pPr>
        <w:pStyle w:val="Prrafodelista"/>
        <w:spacing w:after="0" w:line="360" w:lineRule="auto"/>
        <w:jc w:val="both"/>
        <w:rPr>
          <w:rFonts w:ascii="Arial" w:hAnsi="Arial" w:cs="Arial"/>
          <w:b/>
          <w:bCs/>
        </w:rPr>
      </w:pPr>
    </w:p>
    <w:p w14:paraId="650BF8DF" w14:textId="77777777" w:rsidR="005F3B58" w:rsidRPr="00BE7BA8" w:rsidRDefault="005F3B58" w:rsidP="00D83DAA">
      <w:pPr>
        <w:pStyle w:val="Prrafodelista"/>
        <w:numPr>
          <w:ilvl w:val="0"/>
          <w:numId w:val="1"/>
        </w:numPr>
        <w:spacing w:after="0" w:line="360" w:lineRule="auto"/>
        <w:jc w:val="both"/>
        <w:rPr>
          <w:rFonts w:ascii="Arial" w:hAnsi="Arial" w:cs="Arial"/>
        </w:rPr>
      </w:pPr>
      <w:r w:rsidRPr="00BE7BA8">
        <w:rPr>
          <w:rFonts w:ascii="Arial" w:hAnsi="Arial" w:cs="Arial"/>
        </w:rPr>
        <w:t>Gestión de situaciones especiales</w:t>
      </w:r>
    </w:p>
    <w:p w14:paraId="0E91BD5C" w14:textId="77777777" w:rsidR="005F3B58" w:rsidRPr="00BE7BA8" w:rsidRDefault="005F3B58" w:rsidP="00C42AE8">
      <w:pPr>
        <w:pStyle w:val="Prrafodelista"/>
        <w:numPr>
          <w:ilvl w:val="0"/>
          <w:numId w:val="6"/>
        </w:numPr>
        <w:spacing w:after="0" w:line="360" w:lineRule="auto"/>
        <w:ind w:left="709" w:hanging="425"/>
        <w:rPr>
          <w:rFonts w:ascii="Arial" w:hAnsi="Arial" w:cs="Arial"/>
          <w:b/>
          <w:bCs/>
        </w:rPr>
      </w:pPr>
      <w:r w:rsidRPr="00BE7BA8">
        <w:rPr>
          <w:rFonts w:ascii="Arial" w:hAnsi="Arial" w:cs="Arial"/>
          <w:b/>
          <w:bCs/>
        </w:rPr>
        <w:t xml:space="preserve">Ampliación de términos: </w:t>
      </w:r>
      <w:r w:rsidRPr="00BE7BA8">
        <w:rPr>
          <w:rFonts w:ascii="Arial" w:hAnsi="Arial" w:cs="Arial"/>
        </w:rPr>
        <w:t>La ampliación de términos debe estar precedida de un análisis que justifique su necesidad. Esta decisión debe ser comunicada al interesado antes del vencimiento del término inicialmente previsto, indicando claramente los motivos de la demora y el nuevo plazo establecido. Es importante tener en cuenta que el término ampliado no podrá exceder del doble del plazo original. Esta medida tiene un carácter excepcional y no debe aplicarse por causas como el exceso de peticiones o la alta carga de trabajo.</w:t>
      </w:r>
    </w:p>
    <w:p w14:paraId="70A23DE7" w14:textId="77777777" w:rsidR="005F3B58" w:rsidRPr="00BE7BA8" w:rsidRDefault="005F3B58" w:rsidP="00C42AE8">
      <w:pPr>
        <w:pStyle w:val="Prrafodelista"/>
        <w:numPr>
          <w:ilvl w:val="0"/>
          <w:numId w:val="6"/>
        </w:numPr>
        <w:spacing w:after="0" w:line="360" w:lineRule="auto"/>
        <w:ind w:left="709" w:hanging="425"/>
        <w:rPr>
          <w:rFonts w:ascii="Arial" w:hAnsi="Arial" w:cs="Arial"/>
          <w:b/>
          <w:bCs/>
        </w:rPr>
      </w:pPr>
      <w:r w:rsidRPr="00BE7BA8">
        <w:rPr>
          <w:rFonts w:ascii="Arial" w:hAnsi="Arial" w:cs="Arial"/>
          <w:b/>
          <w:bCs/>
        </w:rPr>
        <w:t xml:space="preserve">Peticiones incompletas: </w:t>
      </w:r>
      <w:r w:rsidRPr="00BE7BA8">
        <w:rPr>
          <w:rFonts w:ascii="Arial" w:hAnsi="Arial" w:cs="Arial"/>
        </w:rPr>
        <w:t>En caso de peticiones incompletas, la entidad debe requerir al peticionario la información faltante dentro de los diez (10) días hábiles siguientes a la radicación. El solicitante contará con un plazo máximo de un (1) mes para completar la información, durante el cual se suspenderán los términos del trámite. Una vez se aporte la documentación requerida, los términos se reactivarán a partir del día hábil siguiente. Además, si el peticionario lo solicita antes del vencimiento del plazo, podrá concederse una prórroga por un término igual.</w:t>
      </w:r>
    </w:p>
    <w:p w14:paraId="1B2DB284" w14:textId="77777777" w:rsidR="005F3B58" w:rsidRPr="00BE7BA8" w:rsidRDefault="005F3B58" w:rsidP="00C42AE8">
      <w:pPr>
        <w:pStyle w:val="Prrafodelista"/>
        <w:numPr>
          <w:ilvl w:val="0"/>
          <w:numId w:val="6"/>
        </w:numPr>
        <w:spacing w:after="0" w:line="360" w:lineRule="auto"/>
        <w:ind w:left="709" w:hanging="425"/>
        <w:rPr>
          <w:rFonts w:ascii="Arial" w:hAnsi="Arial" w:cs="Arial"/>
          <w:b/>
          <w:bCs/>
        </w:rPr>
      </w:pPr>
      <w:r w:rsidRPr="00BE7BA8">
        <w:rPr>
          <w:rFonts w:ascii="Arial" w:hAnsi="Arial" w:cs="Arial"/>
          <w:b/>
          <w:bCs/>
        </w:rPr>
        <w:t>Desistimiento:</w:t>
      </w:r>
      <w:r w:rsidRPr="00BE7BA8">
        <w:rPr>
          <w:rFonts w:ascii="Arial" w:hAnsi="Arial" w:cs="Arial"/>
        </w:rPr>
        <w:t xml:space="preserve"> El desistimiento puede ser tácito, cuando el peticionario no satisface el requerimiento de información dentro del plazo establecido, o expreso, cuando manifiesta su intención de desistir en cualquier momento. En ambos casos, existe la posibilidad de presentar nuevamente la petición. No obstante, la entidad podrá continuar de oficio con la actuación si existen razones de interés público que así lo justifiquen.</w:t>
      </w:r>
    </w:p>
    <w:p w14:paraId="0AACEF11" w14:textId="59D92142" w:rsidR="00E23D93" w:rsidRPr="00BE7BA8" w:rsidRDefault="00E23D93" w:rsidP="006875DB">
      <w:pPr>
        <w:pStyle w:val="Prrafodelista"/>
        <w:numPr>
          <w:ilvl w:val="0"/>
          <w:numId w:val="1"/>
        </w:numPr>
        <w:spacing w:after="0" w:line="360" w:lineRule="auto"/>
        <w:jc w:val="both"/>
        <w:rPr>
          <w:rFonts w:ascii="Arial" w:hAnsi="Arial" w:cs="Arial"/>
        </w:rPr>
      </w:pPr>
      <w:r w:rsidRPr="00BE7BA8">
        <w:rPr>
          <w:rFonts w:ascii="Arial" w:hAnsi="Arial" w:cs="Arial"/>
        </w:rPr>
        <w:lastRenderedPageBreak/>
        <w:t>Peticiones irrespetuosas, oscuras o reiterativas</w:t>
      </w:r>
    </w:p>
    <w:p w14:paraId="13F66ED1" w14:textId="77777777" w:rsidR="00E23D93" w:rsidRPr="00BE7BA8" w:rsidRDefault="00E23D93" w:rsidP="006875DB">
      <w:pPr>
        <w:spacing w:after="0" w:line="360" w:lineRule="auto"/>
        <w:ind w:left="644"/>
        <w:rPr>
          <w:rFonts w:ascii="Arial" w:hAnsi="Arial" w:cs="Arial"/>
        </w:rPr>
      </w:pPr>
      <w:r w:rsidRPr="00BE7BA8">
        <w:rPr>
          <w:rFonts w:ascii="Arial" w:hAnsi="Arial" w:cs="Arial"/>
        </w:rPr>
        <w:t>Existen ciertos tipos de peticiones que, por sus características particulares, requieren un tratamiento específico conforme a la normativa vigente:</w:t>
      </w:r>
    </w:p>
    <w:p w14:paraId="7005F27C" w14:textId="77777777" w:rsidR="00E23D93" w:rsidRPr="00BE7BA8" w:rsidRDefault="00E23D93" w:rsidP="00FC714C">
      <w:pPr>
        <w:pStyle w:val="Prrafodelista"/>
        <w:numPr>
          <w:ilvl w:val="0"/>
          <w:numId w:val="6"/>
        </w:numPr>
        <w:spacing w:after="0" w:line="360" w:lineRule="auto"/>
        <w:ind w:left="709" w:hanging="425"/>
        <w:rPr>
          <w:rFonts w:ascii="Arial" w:hAnsi="Arial" w:cs="Arial"/>
          <w:b/>
          <w:bCs/>
        </w:rPr>
      </w:pPr>
      <w:r w:rsidRPr="00BE7BA8">
        <w:rPr>
          <w:rFonts w:ascii="Arial" w:hAnsi="Arial" w:cs="Arial"/>
          <w:b/>
          <w:bCs/>
        </w:rPr>
        <w:t xml:space="preserve">Peticiones irrespetuosas: </w:t>
      </w:r>
      <w:r w:rsidRPr="00BE7BA8">
        <w:rPr>
          <w:rFonts w:ascii="Arial" w:hAnsi="Arial" w:cs="Arial"/>
        </w:rPr>
        <w:t>Pueden ser rechazadas, cuando contengan expresiones ofensivas o desobligantes.</w:t>
      </w:r>
    </w:p>
    <w:p w14:paraId="2F345F7B" w14:textId="77777777" w:rsidR="00E23D93" w:rsidRPr="00BE7BA8" w:rsidRDefault="00E23D93" w:rsidP="00FC714C">
      <w:pPr>
        <w:pStyle w:val="Prrafodelista"/>
        <w:numPr>
          <w:ilvl w:val="0"/>
          <w:numId w:val="6"/>
        </w:numPr>
        <w:spacing w:after="0" w:line="360" w:lineRule="auto"/>
        <w:ind w:left="709" w:hanging="425"/>
        <w:rPr>
          <w:rFonts w:ascii="Arial" w:hAnsi="Arial" w:cs="Arial"/>
          <w:b/>
          <w:bCs/>
        </w:rPr>
      </w:pPr>
      <w:r w:rsidRPr="00BE7BA8">
        <w:rPr>
          <w:rFonts w:ascii="Arial" w:hAnsi="Arial" w:cs="Arial"/>
          <w:b/>
          <w:bCs/>
        </w:rPr>
        <w:t>Peticiones oscuras:</w:t>
      </w:r>
      <w:r w:rsidRPr="00BE7BA8">
        <w:rPr>
          <w:rFonts w:ascii="Arial" w:hAnsi="Arial" w:cs="Arial"/>
        </w:rPr>
        <w:t xml:space="preserve"> Aquellas cuyo contenido no permite entender con claridad lo solicitado, se devolverán al interesado para su corrección dentro de los diez (10) días siguientes a su radicación.</w:t>
      </w:r>
      <w:r w:rsidRPr="00BE7BA8">
        <w:rPr>
          <w:rFonts w:ascii="Arial" w:hAnsi="Arial" w:cs="Arial"/>
          <w:color w:val="333333"/>
          <w:shd w:val="clear" w:color="auto" w:fill="FFFFFF"/>
        </w:rPr>
        <w:t xml:space="preserve"> </w:t>
      </w:r>
      <w:r w:rsidRPr="00BE7BA8">
        <w:rPr>
          <w:rFonts w:ascii="Arial" w:hAnsi="Arial" w:cs="Arial"/>
        </w:rPr>
        <w:t>En caso de no corregirse o aclararse, se archivará la petición. </w:t>
      </w:r>
    </w:p>
    <w:p w14:paraId="073FC2D6" w14:textId="77777777" w:rsidR="00E23D93" w:rsidRPr="00BE7BA8" w:rsidRDefault="00E23D93" w:rsidP="00FC714C">
      <w:pPr>
        <w:pStyle w:val="Prrafodelista"/>
        <w:numPr>
          <w:ilvl w:val="0"/>
          <w:numId w:val="6"/>
        </w:numPr>
        <w:spacing w:after="0" w:line="360" w:lineRule="auto"/>
        <w:ind w:left="709" w:hanging="425"/>
        <w:rPr>
          <w:rFonts w:ascii="Arial" w:hAnsi="Arial" w:cs="Arial"/>
          <w:b/>
          <w:bCs/>
        </w:rPr>
      </w:pPr>
      <w:r w:rsidRPr="00BE7BA8">
        <w:rPr>
          <w:rFonts w:ascii="Arial" w:hAnsi="Arial" w:cs="Arial"/>
          <w:b/>
          <w:bCs/>
        </w:rPr>
        <w:t xml:space="preserve">Peticiones reiterativas: </w:t>
      </w:r>
      <w:r w:rsidRPr="00BE7BA8">
        <w:rPr>
          <w:rFonts w:ascii="Arial" w:hAnsi="Arial" w:cs="Arial"/>
        </w:rPr>
        <w:t>Cuando se repite una solicitud ya respondida, la entidad podrá remitir al peticionario la respuesta anterior, salvo que se trate de derechos imprescriptibles o se hayan subsanado los requisitos inicialmente faltantes.</w:t>
      </w:r>
    </w:p>
    <w:p w14:paraId="3422345B" w14:textId="77777777" w:rsidR="00E23D93" w:rsidRPr="00BE7BA8" w:rsidRDefault="00E23D93" w:rsidP="00FC714C">
      <w:pPr>
        <w:pStyle w:val="Prrafodelista"/>
        <w:numPr>
          <w:ilvl w:val="0"/>
          <w:numId w:val="6"/>
        </w:numPr>
        <w:spacing w:after="0" w:line="360" w:lineRule="auto"/>
        <w:ind w:left="709" w:hanging="425"/>
        <w:rPr>
          <w:rFonts w:ascii="Arial" w:hAnsi="Arial" w:cs="Arial"/>
          <w:b/>
          <w:bCs/>
        </w:rPr>
      </w:pPr>
      <w:r w:rsidRPr="00BE7BA8">
        <w:rPr>
          <w:rFonts w:ascii="Arial" w:hAnsi="Arial" w:cs="Arial"/>
          <w:b/>
          <w:bCs/>
        </w:rPr>
        <w:t xml:space="preserve">Peticiones análogas o masivas: </w:t>
      </w:r>
      <w:r w:rsidRPr="00BE7BA8">
        <w:rPr>
          <w:rFonts w:ascii="Arial" w:hAnsi="Arial" w:cs="Arial"/>
        </w:rPr>
        <w:t>Si una misma petición es presentada por más de diez (10) personas, la entidad podrá emitir una única respuesta que se pondrá a disposición de todos los solicitantes por medios eficaces.</w:t>
      </w:r>
    </w:p>
    <w:p w14:paraId="2155D271" w14:textId="77777777" w:rsidR="00F4521C" w:rsidRPr="00BE7BA8" w:rsidRDefault="00F4521C" w:rsidP="006875DB">
      <w:pPr>
        <w:spacing w:after="0" w:line="360" w:lineRule="auto"/>
        <w:ind w:left="644"/>
        <w:jc w:val="both"/>
        <w:rPr>
          <w:rFonts w:ascii="Arial" w:hAnsi="Arial" w:cs="Arial"/>
        </w:rPr>
      </w:pPr>
    </w:p>
    <w:p w14:paraId="31DA5E7C" w14:textId="77777777" w:rsidR="005649EC" w:rsidRPr="00BE7BA8" w:rsidRDefault="005649EC" w:rsidP="00D83DAA">
      <w:pPr>
        <w:pStyle w:val="Prrafodelista"/>
        <w:numPr>
          <w:ilvl w:val="0"/>
          <w:numId w:val="1"/>
        </w:numPr>
        <w:spacing w:after="0" w:line="360" w:lineRule="auto"/>
        <w:jc w:val="both"/>
        <w:rPr>
          <w:rFonts w:ascii="Arial" w:hAnsi="Arial" w:cs="Arial"/>
        </w:rPr>
      </w:pPr>
      <w:r w:rsidRPr="00BE7BA8">
        <w:rPr>
          <w:rFonts w:ascii="Arial" w:hAnsi="Arial" w:cs="Arial"/>
        </w:rPr>
        <w:t>Atención prioritaria y preferencial</w:t>
      </w:r>
    </w:p>
    <w:p w14:paraId="19F6461C" w14:textId="40372497" w:rsidR="005649EC" w:rsidRPr="00BE7BA8" w:rsidRDefault="005649EC" w:rsidP="00C42AE8">
      <w:pPr>
        <w:pStyle w:val="Prrafodelista"/>
        <w:spacing w:after="0" w:line="360" w:lineRule="auto"/>
        <w:ind w:left="360"/>
        <w:rPr>
          <w:rFonts w:ascii="Arial" w:hAnsi="Arial" w:cs="Arial"/>
        </w:rPr>
      </w:pPr>
      <w:r w:rsidRPr="00BE7BA8">
        <w:rPr>
          <w:rFonts w:ascii="Arial" w:hAnsi="Arial" w:cs="Arial"/>
        </w:rPr>
        <w:t>Con el fin de garantizar el acceso efectivo a los servicios y el respeto por los derechos de poblaciones vulnerables, se establece la atención prioritaria y preferencial para ciertos grupos y situaciones especiales, conforme al principio de igualdad material y al enfoque diferencial.</w:t>
      </w:r>
    </w:p>
    <w:p w14:paraId="26ACA8AF" w14:textId="77777777" w:rsidR="00EC7170" w:rsidRPr="00BE7BA8" w:rsidRDefault="00EC7170" w:rsidP="00D83DAA">
      <w:pPr>
        <w:pStyle w:val="Prrafodelista"/>
        <w:spacing w:after="0" w:line="360" w:lineRule="auto"/>
        <w:ind w:left="360"/>
        <w:jc w:val="both"/>
        <w:rPr>
          <w:rFonts w:ascii="Arial" w:hAnsi="Arial" w:cs="Arial"/>
        </w:rPr>
      </w:pPr>
    </w:p>
    <w:p w14:paraId="17EC6748" w14:textId="4A9B7C0B" w:rsidR="005649EC" w:rsidRPr="00BE7BA8" w:rsidRDefault="00D25D16" w:rsidP="00FC714C">
      <w:pPr>
        <w:pStyle w:val="Prrafodelista"/>
        <w:spacing w:after="0" w:line="360" w:lineRule="auto"/>
        <w:ind w:left="360"/>
        <w:jc w:val="both"/>
        <w:rPr>
          <w:rFonts w:ascii="Arial" w:hAnsi="Arial" w:cs="Arial"/>
        </w:rPr>
      </w:pPr>
      <w:r>
        <w:rPr>
          <w:rFonts w:ascii="Arial" w:hAnsi="Arial" w:cs="Arial"/>
        </w:rPr>
        <w:t xml:space="preserve">9.1 </w:t>
      </w:r>
      <w:r w:rsidR="005649EC" w:rsidRPr="00BE7BA8">
        <w:rPr>
          <w:rFonts w:ascii="Arial" w:hAnsi="Arial" w:cs="Arial"/>
        </w:rPr>
        <w:t>Sujetos de especial protección</w:t>
      </w:r>
    </w:p>
    <w:p w14:paraId="1B0E2791" w14:textId="70E1E67B" w:rsidR="005649EC" w:rsidRPr="00BE7BA8" w:rsidRDefault="005649EC" w:rsidP="00D83DAA">
      <w:pPr>
        <w:pStyle w:val="Prrafodelista"/>
        <w:spacing w:after="0" w:line="360" w:lineRule="auto"/>
        <w:ind w:left="360"/>
        <w:jc w:val="both"/>
        <w:rPr>
          <w:rFonts w:ascii="Arial" w:hAnsi="Arial" w:cs="Arial"/>
        </w:rPr>
      </w:pPr>
      <w:r w:rsidRPr="00BE7BA8">
        <w:rPr>
          <w:rFonts w:ascii="Arial" w:hAnsi="Arial" w:cs="Arial"/>
        </w:rPr>
        <w:t>La atención preferencial debe otorgarse a las siguientes personas, reconocidas como sujetos de especial protección constitucional:</w:t>
      </w:r>
    </w:p>
    <w:p w14:paraId="0910A2F9" w14:textId="54211F2C" w:rsidR="005649EC" w:rsidRPr="00BE7BA8" w:rsidRDefault="005649EC"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 xml:space="preserve">Personas </w:t>
      </w:r>
      <w:r w:rsidR="009905F0" w:rsidRPr="00BE7BA8">
        <w:rPr>
          <w:rFonts w:ascii="Arial" w:hAnsi="Arial" w:cs="Arial"/>
        </w:rPr>
        <w:t>con</w:t>
      </w:r>
      <w:r w:rsidRPr="00BE7BA8">
        <w:rPr>
          <w:rFonts w:ascii="Arial" w:hAnsi="Arial" w:cs="Arial"/>
        </w:rPr>
        <w:t xml:space="preserve"> discapacidad</w:t>
      </w:r>
      <w:r w:rsidR="00C7426F" w:rsidRPr="00BE7BA8">
        <w:rPr>
          <w:rFonts w:ascii="Arial" w:hAnsi="Arial" w:cs="Arial"/>
        </w:rPr>
        <w:t xml:space="preserve"> y cuidadores</w:t>
      </w:r>
    </w:p>
    <w:p w14:paraId="5E48CDE6" w14:textId="77777777" w:rsidR="005649EC" w:rsidRPr="00BE7BA8" w:rsidRDefault="005649EC"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lastRenderedPageBreak/>
        <w:t>Niños, niñas y adolescentes</w:t>
      </w:r>
    </w:p>
    <w:p w14:paraId="2A0FC72C" w14:textId="77777777" w:rsidR="005649EC" w:rsidRPr="00BE7BA8" w:rsidRDefault="005649EC"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Mujeres gestantes</w:t>
      </w:r>
    </w:p>
    <w:p w14:paraId="3A58BBED" w14:textId="77777777" w:rsidR="005649EC" w:rsidRPr="00BE7BA8" w:rsidRDefault="005649EC"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Adultos mayores</w:t>
      </w:r>
    </w:p>
    <w:p w14:paraId="792E3DDF" w14:textId="77777777" w:rsidR="005649EC" w:rsidRPr="00BE7BA8" w:rsidRDefault="005649EC"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Víctimas del conflicto armado</w:t>
      </w:r>
    </w:p>
    <w:p w14:paraId="7E089EDA" w14:textId="77777777" w:rsidR="005649EC" w:rsidRPr="00BE7BA8" w:rsidRDefault="005649EC"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Periodistas en ejercicio de su labor</w:t>
      </w:r>
    </w:p>
    <w:p w14:paraId="2BC3015D" w14:textId="77777777" w:rsidR="005649EC" w:rsidRPr="00BE7BA8" w:rsidRDefault="005649EC"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Personas en situación de indefensión o debilidad manifiesta</w:t>
      </w:r>
    </w:p>
    <w:p w14:paraId="73182379" w14:textId="77777777" w:rsidR="005649EC" w:rsidRPr="00BE7BA8" w:rsidRDefault="005649EC"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Enfermedades catastróficas (Cáncer, VIH y renales)</w:t>
      </w:r>
    </w:p>
    <w:p w14:paraId="0015DF3C" w14:textId="1C68AB7B" w:rsidR="005649EC" w:rsidRPr="00BE7BA8" w:rsidRDefault="005649EC"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Enfermedades huérfanas</w:t>
      </w:r>
    </w:p>
    <w:p w14:paraId="08EF7E56" w14:textId="77777777" w:rsidR="00DA4F98" w:rsidRPr="00BE7BA8" w:rsidRDefault="00DA4F98" w:rsidP="00D83DAA">
      <w:pPr>
        <w:pStyle w:val="Prrafodelista"/>
        <w:spacing w:after="0" w:line="360" w:lineRule="auto"/>
        <w:ind w:left="360"/>
        <w:jc w:val="both"/>
        <w:rPr>
          <w:rFonts w:ascii="Arial" w:hAnsi="Arial" w:cs="Arial"/>
          <w:b/>
          <w:bCs/>
          <w:i/>
          <w:iCs/>
        </w:rPr>
      </w:pPr>
    </w:p>
    <w:p w14:paraId="4E588F7C" w14:textId="028EAD1D" w:rsidR="005649EC" w:rsidRPr="00BE7BA8" w:rsidRDefault="00D25D16" w:rsidP="00D83DAA">
      <w:pPr>
        <w:pStyle w:val="Prrafodelista"/>
        <w:spacing w:after="0" w:line="360" w:lineRule="auto"/>
        <w:ind w:left="360"/>
        <w:jc w:val="both"/>
        <w:rPr>
          <w:rFonts w:ascii="Arial" w:hAnsi="Arial" w:cs="Arial"/>
        </w:rPr>
      </w:pPr>
      <w:r>
        <w:rPr>
          <w:rFonts w:ascii="Arial" w:hAnsi="Arial" w:cs="Arial"/>
        </w:rPr>
        <w:t xml:space="preserve">9.2 </w:t>
      </w:r>
      <w:r w:rsidR="005649EC" w:rsidRPr="00BE7BA8">
        <w:rPr>
          <w:rFonts w:ascii="Arial" w:hAnsi="Arial" w:cs="Arial"/>
        </w:rPr>
        <w:t>Casos de atención prioritaria</w:t>
      </w:r>
    </w:p>
    <w:p w14:paraId="358D78B3" w14:textId="77777777" w:rsidR="005649EC" w:rsidRPr="00BE7BA8" w:rsidRDefault="005649EC" w:rsidP="00D83DAA">
      <w:pPr>
        <w:pStyle w:val="Prrafodelista"/>
        <w:spacing w:after="0" w:line="360" w:lineRule="auto"/>
        <w:ind w:left="360"/>
        <w:jc w:val="both"/>
        <w:rPr>
          <w:rFonts w:ascii="Arial" w:hAnsi="Arial" w:cs="Arial"/>
        </w:rPr>
      </w:pPr>
      <w:r w:rsidRPr="00BE7BA8">
        <w:rPr>
          <w:rFonts w:ascii="Arial" w:hAnsi="Arial" w:cs="Arial"/>
        </w:rPr>
        <w:t>Se consideran situaciones que requieren atención prioritaria aquellas que impliquen un riesgo o una afectación significativa de derechos fundamentales. Entre ellas se encuentran:</w:t>
      </w:r>
    </w:p>
    <w:p w14:paraId="0F5C35CF" w14:textId="77777777" w:rsidR="005649EC" w:rsidRPr="00BE7BA8" w:rsidRDefault="005649EC"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Solicitudes relacionadas con el reconocimiento de derechos fundamentales para evitar un perjuicio irremediable</w:t>
      </w:r>
    </w:p>
    <w:p w14:paraId="26776128" w14:textId="77777777" w:rsidR="005649EC" w:rsidRPr="00BE7BA8" w:rsidRDefault="005649EC"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Peticiones presentadas por periodistas en ejercicio de su labor</w:t>
      </w:r>
    </w:p>
    <w:p w14:paraId="4CD70B2E" w14:textId="77777777" w:rsidR="005649EC" w:rsidRDefault="005649EC"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Requerimientos relacionados con casos de desaparición forzada</w:t>
      </w:r>
    </w:p>
    <w:p w14:paraId="70A56245" w14:textId="77777777" w:rsidR="00636C2B" w:rsidRPr="00BE7BA8" w:rsidRDefault="00636C2B" w:rsidP="00636C2B">
      <w:pPr>
        <w:pStyle w:val="Prrafodelista"/>
        <w:spacing w:after="0" w:line="360" w:lineRule="auto"/>
        <w:ind w:left="709"/>
        <w:rPr>
          <w:rFonts w:ascii="Arial" w:hAnsi="Arial" w:cs="Arial"/>
        </w:rPr>
      </w:pPr>
    </w:p>
    <w:p w14:paraId="7DE906B7" w14:textId="77777777" w:rsidR="00F75129" w:rsidRPr="00BE7BA8" w:rsidRDefault="00F75129" w:rsidP="00D83DAA">
      <w:pPr>
        <w:pStyle w:val="Prrafodelista"/>
        <w:numPr>
          <w:ilvl w:val="0"/>
          <w:numId w:val="1"/>
        </w:numPr>
        <w:spacing w:after="0" w:line="360" w:lineRule="auto"/>
        <w:jc w:val="both"/>
        <w:rPr>
          <w:rFonts w:ascii="Arial" w:hAnsi="Arial" w:cs="Arial"/>
        </w:rPr>
      </w:pPr>
      <w:r w:rsidRPr="00BE7BA8">
        <w:rPr>
          <w:rFonts w:ascii="Arial" w:hAnsi="Arial" w:cs="Arial"/>
        </w:rPr>
        <w:t>Oportunidad y claridad de las respuestas</w:t>
      </w:r>
    </w:p>
    <w:p w14:paraId="577026D6" w14:textId="0D8BAE75" w:rsidR="00F75129" w:rsidRPr="00BE7BA8" w:rsidRDefault="00F75129" w:rsidP="00C42AE8">
      <w:pPr>
        <w:pStyle w:val="Prrafodelista"/>
        <w:spacing w:after="0" w:line="360" w:lineRule="auto"/>
        <w:ind w:left="360"/>
        <w:rPr>
          <w:rFonts w:ascii="Arial" w:hAnsi="Arial" w:cs="Arial"/>
        </w:rPr>
      </w:pPr>
      <w:r w:rsidRPr="00BE7BA8">
        <w:rPr>
          <w:rFonts w:ascii="Arial" w:hAnsi="Arial" w:cs="Arial"/>
        </w:rPr>
        <w:t xml:space="preserve">De conformidad con lo establecido por la Corte Constitucional </w:t>
      </w:r>
      <w:r w:rsidR="00BE3FE3" w:rsidRPr="00BE7BA8">
        <w:rPr>
          <w:rFonts w:ascii="Arial" w:hAnsi="Arial" w:cs="Arial"/>
        </w:rPr>
        <w:t xml:space="preserve">y la Ley 1755 de 2015, </w:t>
      </w:r>
      <w:r w:rsidRPr="00BE7BA8">
        <w:rPr>
          <w:rFonts w:ascii="Arial" w:hAnsi="Arial" w:cs="Arial"/>
        </w:rPr>
        <w:t>la entidad debe garantizar que las respuestas a las peticiones sean oportunas, claras, precisas, congruentes y de fondo</w:t>
      </w:r>
      <w:r w:rsidR="00C44990" w:rsidRPr="00BE7BA8">
        <w:rPr>
          <w:rFonts w:ascii="Arial" w:hAnsi="Arial" w:cs="Arial"/>
        </w:rPr>
        <w:t>.</w:t>
      </w:r>
      <w:r w:rsidRPr="00BE7BA8">
        <w:rPr>
          <w:rFonts w:ascii="Arial" w:hAnsi="Arial" w:cs="Arial"/>
        </w:rPr>
        <w:t xml:space="preserve"> En este sentido, deben observarse las siguientes pautas:</w:t>
      </w:r>
    </w:p>
    <w:p w14:paraId="7391CDDE" w14:textId="1D7E84A0" w:rsidR="00F75129" w:rsidRPr="00BE7BA8" w:rsidRDefault="00F75129"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lastRenderedPageBreak/>
        <w:t xml:space="preserve">Responder exactamente lo que requiere el peticionario, con los argumentos normativos para cada caso y dentro del término legal establecido dependiendo de la tipología de </w:t>
      </w:r>
      <w:r w:rsidR="00F4521C" w:rsidRPr="00BE7BA8">
        <w:rPr>
          <w:rFonts w:ascii="Arial" w:hAnsi="Arial" w:cs="Arial"/>
        </w:rPr>
        <w:t>esta</w:t>
      </w:r>
      <w:r w:rsidRPr="00BE7BA8">
        <w:rPr>
          <w:rFonts w:ascii="Arial" w:hAnsi="Arial" w:cs="Arial"/>
        </w:rPr>
        <w:t>.</w:t>
      </w:r>
    </w:p>
    <w:p w14:paraId="3B93A0EE" w14:textId="2FEA3B4B" w:rsidR="00F75129" w:rsidRPr="00BE7BA8" w:rsidRDefault="00F75129"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Atender todos los puntos planteados en la petición de forma detallada y completa</w:t>
      </w:r>
      <w:r w:rsidR="00A141B6" w:rsidRPr="00BE7BA8">
        <w:rPr>
          <w:rFonts w:ascii="Arial" w:hAnsi="Arial" w:cs="Arial"/>
        </w:rPr>
        <w:t>.</w:t>
      </w:r>
    </w:p>
    <w:p w14:paraId="299197DD" w14:textId="77777777" w:rsidR="00F75129" w:rsidRPr="00BE7BA8" w:rsidRDefault="00F75129"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Remitir de manera oportuna a otras entidades o dependencias para obtener la información solicitada, en caso de que no sea de competencia de la SNS o del área.</w:t>
      </w:r>
    </w:p>
    <w:p w14:paraId="517BC51D" w14:textId="77777777" w:rsidR="00F75129" w:rsidRPr="00BE7BA8" w:rsidRDefault="00F75129"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 xml:space="preserve">No exigir documentos, anexos o información de difícil acceso, especialmente a personas privadas de la libertad. </w:t>
      </w:r>
    </w:p>
    <w:p w14:paraId="1445BC7C" w14:textId="77777777" w:rsidR="00F75129" w:rsidRPr="00BE7BA8" w:rsidRDefault="00F75129"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 xml:space="preserve">Hacer uso de los lineamientos establecidos frente al Lenguaje Claro en la Circular Externa 100-010 de 2021 del Departamento Administrativo de la Función Pública. </w:t>
      </w:r>
    </w:p>
    <w:p w14:paraId="200AF948" w14:textId="77777777" w:rsidR="00F4521C" w:rsidRPr="00BE7BA8" w:rsidRDefault="00F4521C" w:rsidP="00D83DAA">
      <w:pPr>
        <w:pStyle w:val="Prrafodelista"/>
        <w:spacing w:line="360" w:lineRule="auto"/>
        <w:ind w:left="360"/>
        <w:jc w:val="both"/>
        <w:rPr>
          <w:rFonts w:ascii="Arial" w:hAnsi="Arial" w:cs="Arial"/>
          <w:b/>
          <w:bCs/>
          <w:i/>
          <w:iCs/>
        </w:rPr>
      </w:pPr>
    </w:p>
    <w:p w14:paraId="7574B460" w14:textId="77777777" w:rsidR="00A41301" w:rsidRPr="00BE7BA8" w:rsidRDefault="00A41301" w:rsidP="00D83DAA">
      <w:pPr>
        <w:pStyle w:val="Prrafodelista"/>
        <w:numPr>
          <w:ilvl w:val="0"/>
          <w:numId w:val="1"/>
        </w:numPr>
        <w:spacing w:after="0" w:line="360" w:lineRule="auto"/>
        <w:jc w:val="both"/>
        <w:rPr>
          <w:rFonts w:ascii="Arial" w:hAnsi="Arial" w:cs="Arial"/>
        </w:rPr>
      </w:pPr>
      <w:r w:rsidRPr="00BE7BA8">
        <w:rPr>
          <w:rFonts w:ascii="Arial" w:hAnsi="Arial" w:cs="Arial"/>
        </w:rPr>
        <w:t>Responsabilidades y seguimiento</w:t>
      </w:r>
    </w:p>
    <w:p w14:paraId="5FC2B6CF" w14:textId="54E78FDA" w:rsidR="00087CEE" w:rsidRPr="00BE7BA8" w:rsidRDefault="00087CEE" w:rsidP="00C42AE8">
      <w:pPr>
        <w:pStyle w:val="Prrafodelista"/>
        <w:spacing w:after="0" w:line="360" w:lineRule="auto"/>
        <w:ind w:left="360"/>
        <w:rPr>
          <w:rFonts w:ascii="Arial" w:hAnsi="Arial" w:cs="Arial"/>
        </w:rPr>
      </w:pPr>
      <w:r w:rsidRPr="00BE7BA8">
        <w:rPr>
          <w:rFonts w:ascii="Arial" w:hAnsi="Arial" w:cs="Arial"/>
        </w:rPr>
        <w:t xml:space="preserve">Para garantizar una gestión oportuna, eficiente y organizada de las peticiones, quejas, reclamos, </w:t>
      </w:r>
      <w:r w:rsidR="000F42C1" w:rsidRPr="00BE7BA8">
        <w:rPr>
          <w:rFonts w:ascii="Arial" w:hAnsi="Arial" w:cs="Arial"/>
        </w:rPr>
        <w:t>sugerencias</w:t>
      </w:r>
      <w:r w:rsidRPr="00BE7BA8">
        <w:rPr>
          <w:rFonts w:ascii="Arial" w:hAnsi="Arial" w:cs="Arial"/>
        </w:rPr>
        <w:t>, denuncias y felicitaciones</w:t>
      </w:r>
      <w:r w:rsidR="00E12030" w:rsidRPr="00BE7BA8">
        <w:rPr>
          <w:rFonts w:ascii="Arial" w:hAnsi="Arial" w:cs="Arial"/>
        </w:rPr>
        <w:t xml:space="preserve"> </w:t>
      </w:r>
      <w:r w:rsidRPr="00BE7BA8">
        <w:rPr>
          <w:rFonts w:ascii="Arial" w:hAnsi="Arial" w:cs="Arial"/>
        </w:rPr>
        <w:t>(</w:t>
      </w:r>
      <w:r w:rsidRPr="00BE7BA8">
        <w:rPr>
          <w:rFonts w:ascii="Arial" w:hAnsi="Arial" w:cs="Arial"/>
          <w:b/>
          <w:bCs/>
        </w:rPr>
        <w:t>PQRSDF</w:t>
      </w:r>
      <w:r w:rsidRPr="00BE7BA8">
        <w:rPr>
          <w:rFonts w:ascii="Arial" w:hAnsi="Arial" w:cs="Arial"/>
        </w:rPr>
        <w:t xml:space="preserve">), inicialmente el Gestor Documental, </w:t>
      </w:r>
      <w:r w:rsidR="001B7B84" w:rsidRPr="00BE7BA8">
        <w:rPr>
          <w:rFonts w:ascii="Arial" w:hAnsi="Arial" w:cs="Arial"/>
        </w:rPr>
        <w:t xml:space="preserve">a cargo </w:t>
      </w:r>
      <w:r w:rsidRPr="00BE7BA8">
        <w:rPr>
          <w:rFonts w:ascii="Arial" w:hAnsi="Arial" w:cs="Arial"/>
        </w:rPr>
        <w:t>de la Dirección Administrativa, deberá registrar, asignar y hacer seguimiento al cumplimiento de los términos para cada una de las peticiones, sin embargo, la respuesta oportuna y con las características ya enunciadas está a cargo de cada dependencia, teniendo en cuenta las siguientes recomendaciones:</w:t>
      </w:r>
    </w:p>
    <w:p w14:paraId="3EB1FA78" w14:textId="77777777" w:rsidR="009D58C3" w:rsidRPr="00BE7BA8" w:rsidRDefault="009D58C3" w:rsidP="00C42AE8">
      <w:pPr>
        <w:pStyle w:val="Prrafodelista"/>
        <w:spacing w:after="0" w:line="360" w:lineRule="auto"/>
        <w:ind w:left="1440"/>
        <w:rPr>
          <w:rFonts w:ascii="Arial" w:hAnsi="Arial" w:cs="Arial"/>
        </w:rPr>
      </w:pPr>
    </w:p>
    <w:p w14:paraId="382910DD" w14:textId="4FC47464" w:rsidR="00087CEE" w:rsidRPr="00BE7BA8" w:rsidRDefault="00087CEE"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 xml:space="preserve">Designar un funcionario responsable de la recepción, gestión y monitoreo del trámite de </w:t>
      </w:r>
      <w:r w:rsidRPr="00BE7BA8">
        <w:rPr>
          <w:rFonts w:ascii="Arial" w:hAnsi="Arial" w:cs="Arial"/>
          <w:b/>
          <w:bCs/>
        </w:rPr>
        <w:t>PQRSDF</w:t>
      </w:r>
      <w:r w:rsidRPr="00BE7BA8">
        <w:rPr>
          <w:rFonts w:ascii="Arial" w:hAnsi="Arial" w:cs="Arial"/>
        </w:rPr>
        <w:t xml:space="preserve"> en cada dependencia.</w:t>
      </w:r>
    </w:p>
    <w:p w14:paraId="65202F25" w14:textId="77777777" w:rsidR="00860FB3" w:rsidRPr="00BE7BA8" w:rsidRDefault="00087CEE"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Verificar de manera continua l</w:t>
      </w:r>
      <w:r w:rsidR="001B11DF" w:rsidRPr="00BE7BA8">
        <w:rPr>
          <w:rFonts w:ascii="Arial" w:hAnsi="Arial" w:cs="Arial"/>
        </w:rPr>
        <w:t>o</w:t>
      </w:r>
      <w:r w:rsidRPr="00BE7BA8">
        <w:rPr>
          <w:rFonts w:ascii="Arial" w:hAnsi="Arial" w:cs="Arial"/>
        </w:rPr>
        <w:t xml:space="preserve">s </w:t>
      </w:r>
      <w:r w:rsidR="007838A7" w:rsidRPr="00BE7BA8">
        <w:rPr>
          <w:rFonts w:ascii="Arial" w:hAnsi="Arial" w:cs="Arial"/>
        </w:rPr>
        <w:t>requerimientos asignados</w:t>
      </w:r>
      <w:r w:rsidRPr="00BE7BA8">
        <w:rPr>
          <w:rFonts w:ascii="Arial" w:hAnsi="Arial" w:cs="Arial"/>
        </w:rPr>
        <w:t xml:space="preserve"> en el sistema, validando tipo, asunto, nivel de prioridad y estado</w:t>
      </w:r>
      <w:r w:rsidR="007838A7" w:rsidRPr="00BE7BA8">
        <w:rPr>
          <w:rFonts w:ascii="Arial" w:hAnsi="Arial" w:cs="Arial"/>
        </w:rPr>
        <w:t>.</w:t>
      </w:r>
      <w:r w:rsidRPr="00BE7BA8">
        <w:rPr>
          <w:rFonts w:ascii="Arial" w:hAnsi="Arial" w:cs="Arial"/>
        </w:rPr>
        <w:t xml:space="preserve"> </w:t>
      </w:r>
    </w:p>
    <w:p w14:paraId="2779DB99" w14:textId="7E6433B2" w:rsidR="00087CEE" w:rsidRPr="00BE7BA8" w:rsidRDefault="00087CEE"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Realizar la asignación interna conforme a las competencias funcionales y temáticas.</w:t>
      </w:r>
    </w:p>
    <w:p w14:paraId="08EA53CD" w14:textId="072038FB" w:rsidR="00087CEE" w:rsidRPr="00BE7BA8" w:rsidRDefault="00087CEE"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 xml:space="preserve">Vigilar que las respuestas sean emitidas de forma oportuna, </w:t>
      </w:r>
      <w:r w:rsidR="0050478B" w:rsidRPr="00BE7BA8">
        <w:rPr>
          <w:rFonts w:ascii="Arial" w:hAnsi="Arial" w:cs="Arial"/>
        </w:rPr>
        <w:t xml:space="preserve">en lenguaje claro, </w:t>
      </w:r>
      <w:r w:rsidRPr="00BE7BA8">
        <w:rPr>
          <w:rFonts w:ascii="Arial" w:hAnsi="Arial" w:cs="Arial"/>
        </w:rPr>
        <w:t>coherente y con una correcta identificación del solicitante</w:t>
      </w:r>
      <w:r w:rsidR="0050478B" w:rsidRPr="00BE7BA8">
        <w:rPr>
          <w:rFonts w:ascii="Arial" w:hAnsi="Arial" w:cs="Arial"/>
        </w:rPr>
        <w:t>, datos de contacto</w:t>
      </w:r>
      <w:r w:rsidRPr="00BE7BA8">
        <w:rPr>
          <w:rFonts w:ascii="Arial" w:hAnsi="Arial" w:cs="Arial"/>
        </w:rPr>
        <w:t xml:space="preserve"> y de contenido.</w:t>
      </w:r>
    </w:p>
    <w:p w14:paraId="209DA36F" w14:textId="46C3C9A7" w:rsidR="00087CEE" w:rsidRPr="00BE7BA8" w:rsidRDefault="00087CEE" w:rsidP="00FC714C">
      <w:pPr>
        <w:pStyle w:val="Prrafodelista"/>
        <w:numPr>
          <w:ilvl w:val="0"/>
          <w:numId w:val="6"/>
        </w:numPr>
        <w:spacing w:after="0" w:line="360" w:lineRule="auto"/>
        <w:ind w:left="709" w:hanging="425"/>
        <w:rPr>
          <w:rFonts w:ascii="Arial" w:hAnsi="Arial" w:cs="Arial"/>
          <w:b/>
          <w:bCs/>
        </w:rPr>
      </w:pPr>
      <w:bookmarkStart w:id="0" w:name="_Hlk204067242"/>
      <w:r w:rsidRPr="00BE7BA8">
        <w:rPr>
          <w:rFonts w:ascii="Arial" w:hAnsi="Arial" w:cs="Arial"/>
        </w:rPr>
        <w:lastRenderedPageBreak/>
        <w:t>Respetar el orden cronológico de radicación,</w:t>
      </w:r>
      <w:r w:rsidR="00F6491C" w:rsidRPr="00BE7BA8">
        <w:rPr>
          <w:rFonts w:ascii="Arial" w:hAnsi="Arial" w:cs="Arial"/>
        </w:rPr>
        <w:t xml:space="preserve"> </w:t>
      </w:r>
      <w:r w:rsidR="005D458B" w:rsidRPr="00BE7BA8">
        <w:rPr>
          <w:rFonts w:ascii="Arial" w:hAnsi="Arial" w:cs="Arial"/>
        </w:rPr>
        <w:t xml:space="preserve">asimismo </w:t>
      </w:r>
      <w:r w:rsidR="00F6491C" w:rsidRPr="00BE7BA8">
        <w:rPr>
          <w:rFonts w:ascii="Arial" w:hAnsi="Arial" w:cs="Arial"/>
        </w:rPr>
        <w:t>los términos</w:t>
      </w:r>
      <w:r w:rsidR="005D458B" w:rsidRPr="00BE7BA8">
        <w:rPr>
          <w:rFonts w:ascii="Arial" w:hAnsi="Arial" w:cs="Arial"/>
        </w:rPr>
        <w:t xml:space="preserve"> de </w:t>
      </w:r>
      <w:r w:rsidR="007838A7" w:rsidRPr="00BE7BA8">
        <w:rPr>
          <w:rFonts w:ascii="Arial" w:hAnsi="Arial" w:cs="Arial"/>
        </w:rPr>
        <w:t>respuesta,</w:t>
      </w:r>
      <w:r w:rsidR="00F6491C" w:rsidRPr="00BE7BA8">
        <w:rPr>
          <w:rFonts w:ascii="Arial" w:hAnsi="Arial" w:cs="Arial"/>
        </w:rPr>
        <w:t xml:space="preserve"> </w:t>
      </w:r>
      <w:r w:rsidRPr="00BE7BA8">
        <w:rPr>
          <w:rFonts w:ascii="Arial" w:hAnsi="Arial" w:cs="Arial"/>
          <w:b/>
          <w:bCs/>
        </w:rPr>
        <w:t>excepto en casos de peticiones que deban ser atendidas de manera prioritaria.</w:t>
      </w:r>
    </w:p>
    <w:bookmarkEnd w:id="0"/>
    <w:p w14:paraId="2B765141" w14:textId="77777777" w:rsidR="001B4456" w:rsidRPr="00BE7BA8" w:rsidRDefault="001B4456" w:rsidP="00D83DAA">
      <w:pPr>
        <w:spacing w:after="0" w:line="360" w:lineRule="auto"/>
        <w:jc w:val="both"/>
        <w:rPr>
          <w:rFonts w:ascii="Arial" w:hAnsi="Arial" w:cs="Arial"/>
        </w:rPr>
      </w:pPr>
    </w:p>
    <w:p w14:paraId="6F3676AD" w14:textId="77777777" w:rsidR="00B82226" w:rsidRPr="00BE7BA8" w:rsidRDefault="00B82226" w:rsidP="00D83DAA">
      <w:pPr>
        <w:pStyle w:val="Prrafodelista"/>
        <w:numPr>
          <w:ilvl w:val="0"/>
          <w:numId w:val="1"/>
        </w:numPr>
        <w:spacing w:after="0" w:line="360" w:lineRule="auto"/>
        <w:jc w:val="both"/>
        <w:rPr>
          <w:rFonts w:ascii="Arial" w:hAnsi="Arial" w:cs="Arial"/>
        </w:rPr>
      </w:pPr>
      <w:r w:rsidRPr="00BE7BA8">
        <w:rPr>
          <w:rFonts w:ascii="Arial" w:hAnsi="Arial" w:cs="Arial"/>
        </w:rPr>
        <w:t>Gestión de información reserva legal</w:t>
      </w:r>
    </w:p>
    <w:p w14:paraId="049F8078" w14:textId="7A36A642" w:rsidR="00B82226" w:rsidRPr="00BE7BA8" w:rsidRDefault="00FE734D" w:rsidP="00C42AE8">
      <w:pPr>
        <w:pStyle w:val="Prrafodelista"/>
        <w:numPr>
          <w:ilvl w:val="0"/>
          <w:numId w:val="13"/>
        </w:numPr>
        <w:spacing w:after="0" w:line="360" w:lineRule="auto"/>
        <w:rPr>
          <w:rFonts w:ascii="Arial" w:hAnsi="Arial" w:cs="Arial"/>
        </w:rPr>
      </w:pPr>
      <w:r w:rsidRPr="00BE7BA8">
        <w:rPr>
          <w:rFonts w:ascii="Arial" w:hAnsi="Arial" w:cs="Arial"/>
          <w:b/>
          <w:bCs/>
        </w:rPr>
        <w:t>Identificación de la naturaleza de la información</w:t>
      </w:r>
      <w:r w:rsidR="009D27C5" w:rsidRPr="00BE7BA8">
        <w:rPr>
          <w:rFonts w:ascii="Arial" w:hAnsi="Arial" w:cs="Arial"/>
          <w:b/>
          <w:bCs/>
        </w:rPr>
        <w:t>:</w:t>
      </w:r>
      <w:r w:rsidRPr="00BE7BA8">
        <w:rPr>
          <w:rFonts w:ascii="Arial" w:hAnsi="Arial" w:cs="Arial"/>
        </w:rPr>
        <w:t xml:space="preserve"> Antes de responder una solicitud, la entidad debe verificar si la información solicitada está clasificada como </w:t>
      </w:r>
      <w:r w:rsidR="008E1D1D" w:rsidRPr="00BE7BA8">
        <w:rPr>
          <w:rFonts w:ascii="Arial" w:hAnsi="Arial" w:cs="Arial"/>
        </w:rPr>
        <w:t>información púbica</w:t>
      </w:r>
      <w:r w:rsidR="006445E2" w:rsidRPr="00BE7BA8">
        <w:rPr>
          <w:rFonts w:ascii="Arial" w:hAnsi="Arial" w:cs="Arial"/>
        </w:rPr>
        <w:t xml:space="preserve">, </w:t>
      </w:r>
      <w:r w:rsidRPr="00BE7BA8">
        <w:rPr>
          <w:rFonts w:ascii="Arial" w:hAnsi="Arial" w:cs="Arial"/>
          <w:i/>
          <w:iCs/>
        </w:rPr>
        <w:t>reservada</w:t>
      </w:r>
      <w:r w:rsidR="00535AD9" w:rsidRPr="00BE7BA8">
        <w:rPr>
          <w:rFonts w:ascii="Arial" w:hAnsi="Arial" w:cs="Arial"/>
          <w:i/>
          <w:iCs/>
        </w:rPr>
        <w:t xml:space="preserve"> y</w:t>
      </w:r>
      <w:r w:rsidRPr="00BE7BA8">
        <w:rPr>
          <w:rFonts w:ascii="Arial" w:hAnsi="Arial" w:cs="Arial"/>
          <w:i/>
          <w:iCs/>
        </w:rPr>
        <w:t xml:space="preserve"> confidencial</w:t>
      </w:r>
      <w:r w:rsidR="00F7486E" w:rsidRPr="00BE7BA8">
        <w:rPr>
          <w:rFonts w:ascii="Arial" w:hAnsi="Arial" w:cs="Arial"/>
          <w:i/>
          <w:iCs/>
        </w:rPr>
        <w:t>,</w:t>
      </w:r>
      <w:r w:rsidRPr="00BE7BA8">
        <w:rPr>
          <w:rFonts w:ascii="Arial" w:hAnsi="Arial" w:cs="Arial"/>
          <w:i/>
          <w:iCs/>
        </w:rPr>
        <w:t xml:space="preserve"> o sensible</w:t>
      </w:r>
      <w:r w:rsidRPr="00BE7BA8">
        <w:rPr>
          <w:rFonts w:ascii="Arial" w:hAnsi="Arial" w:cs="Arial"/>
        </w:rPr>
        <w:t>, de acuerdo con lo establecido en la Ley 1437 de 2011 y la Ley 1712 de 2014 (Ley de Transparencia).</w:t>
      </w:r>
    </w:p>
    <w:p w14:paraId="3A34EBC7" w14:textId="7A256BC1" w:rsidR="006A10C0" w:rsidRPr="00BE7BA8" w:rsidRDefault="006A10C0" w:rsidP="00C42AE8">
      <w:pPr>
        <w:pStyle w:val="Prrafodelista"/>
        <w:numPr>
          <w:ilvl w:val="0"/>
          <w:numId w:val="13"/>
        </w:numPr>
        <w:spacing w:after="0" w:line="360" w:lineRule="auto"/>
        <w:rPr>
          <w:rFonts w:ascii="Arial" w:hAnsi="Arial" w:cs="Arial"/>
        </w:rPr>
      </w:pPr>
      <w:r w:rsidRPr="00BE7BA8">
        <w:rPr>
          <w:rFonts w:ascii="Arial" w:hAnsi="Arial" w:cs="Arial"/>
          <w:b/>
          <w:bCs/>
        </w:rPr>
        <w:t>Fundamento legal para la reserva</w:t>
      </w:r>
      <w:r w:rsidR="009D27C5" w:rsidRPr="00BE7BA8">
        <w:rPr>
          <w:rFonts w:ascii="Arial" w:hAnsi="Arial" w:cs="Arial"/>
          <w:b/>
          <w:bCs/>
        </w:rPr>
        <w:t>:</w:t>
      </w:r>
      <w:r w:rsidRPr="00BE7BA8">
        <w:rPr>
          <w:rFonts w:ascii="Arial" w:hAnsi="Arial" w:cs="Arial"/>
        </w:rPr>
        <w:t xml:space="preserve"> Toda negativa de acceso a información debe estar debidamente motivada y sustentada en norma expresa. El artículo 24 de la Ley 1437 de 2011 establece que el acceso a documentos puede restringirse cuando:</w:t>
      </w:r>
    </w:p>
    <w:p w14:paraId="1B460FDB" w14:textId="77777777" w:rsidR="006A10C0" w:rsidRPr="00BE7BA8" w:rsidRDefault="006A10C0" w:rsidP="00C42AE8">
      <w:pPr>
        <w:pStyle w:val="Prrafodelista"/>
        <w:numPr>
          <w:ilvl w:val="1"/>
          <w:numId w:val="16"/>
        </w:numPr>
        <w:spacing w:after="0" w:line="360" w:lineRule="auto"/>
        <w:rPr>
          <w:rFonts w:ascii="Arial" w:hAnsi="Arial" w:cs="Arial"/>
        </w:rPr>
      </w:pPr>
      <w:r w:rsidRPr="00BE7BA8">
        <w:rPr>
          <w:rFonts w:ascii="Arial" w:hAnsi="Arial" w:cs="Arial"/>
        </w:rPr>
        <w:t>Se afecte la defensa o seguridad nacional.</w:t>
      </w:r>
    </w:p>
    <w:p w14:paraId="69DB00E0" w14:textId="77777777" w:rsidR="006A10C0" w:rsidRPr="00BE7BA8" w:rsidRDefault="006A10C0" w:rsidP="00C42AE8">
      <w:pPr>
        <w:pStyle w:val="Prrafodelista"/>
        <w:numPr>
          <w:ilvl w:val="1"/>
          <w:numId w:val="16"/>
        </w:numPr>
        <w:spacing w:after="0" w:line="360" w:lineRule="auto"/>
        <w:rPr>
          <w:rFonts w:ascii="Arial" w:hAnsi="Arial" w:cs="Arial"/>
        </w:rPr>
      </w:pPr>
      <w:r w:rsidRPr="00BE7BA8">
        <w:rPr>
          <w:rFonts w:ascii="Arial" w:hAnsi="Arial" w:cs="Arial"/>
        </w:rPr>
        <w:t>Se comprometa la instrucción de procesos disciplinarios, fiscales o penales.</w:t>
      </w:r>
    </w:p>
    <w:p w14:paraId="11BD73AF" w14:textId="77777777" w:rsidR="006A10C0" w:rsidRPr="00BE7BA8" w:rsidRDefault="006A10C0" w:rsidP="00C42AE8">
      <w:pPr>
        <w:pStyle w:val="Prrafodelista"/>
        <w:numPr>
          <w:ilvl w:val="1"/>
          <w:numId w:val="16"/>
        </w:numPr>
        <w:spacing w:after="0" w:line="360" w:lineRule="auto"/>
        <w:rPr>
          <w:rFonts w:ascii="Arial" w:hAnsi="Arial" w:cs="Arial"/>
        </w:rPr>
      </w:pPr>
      <w:r w:rsidRPr="00BE7BA8">
        <w:rPr>
          <w:rFonts w:ascii="Arial" w:hAnsi="Arial" w:cs="Arial"/>
        </w:rPr>
        <w:t>Se trate de información protegida por reserva legal o constitucional.</w:t>
      </w:r>
    </w:p>
    <w:p w14:paraId="2C0BC00A" w14:textId="4AE09AD4" w:rsidR="006A10C0" w:rsidRPr="00BE7BA8" w:rsidRDefault="006A10C0" w:rsidP="00C42AE8">
      <w:pPr>
        <w:pStyle w:val="Prrafodelista"/>
        <w:numPr>
          <w:ilvl w:val="0"/>
          <w:numId w:val="13"/>
        </w:numPr>
        <w:spacing w:after="0" w:line="360" w:lineRule="auto"/>
        <w:rPr>
          <w:rFonts w:ascii="Arial" w:hAnsi="Arial" w:cs="Arial"/>
        </w:rPr>
      </w:pPr>
      <w:r w:rsidRPr="00BE7BA8">
        <w:rPr>
          <w:rFonts w:ascii="Arial" w:hAnsi="Arial" w:cs="Arial"/>
          <w:b/>
          <w:bCs/>
        </w:rPr>
        <w:t>Comunicación clara al peticionario</w:t>
      </w:r>
      <w:r w:rsidR="007F192A" w:rsidRPr="00BE7BA8">
        <w:rPr>
          <w:rFonts w:ascii="Arial" w:hAnsi="Arial" w:cs="Arial"/>
          <w:b/>
          <w:bCs/>
        </w:rPr>
        <w:t xml:space="preserve">: </w:t>
      </w:r>
      <w:r w:rsidRPr="00BE7BA8">
        <w:rPr>
          <w:rFonts w:ascii="Arial" w:hAnsi="Arial" w:cs="Arial"/>
        </w:rPr>
        <w:t xml:space="preserve"> Si se niega el acceso a la información, se debe informar al solicitante:</w:t>
      </w:r>
    </w:p>
    <w:p w14:paraId="59D313B3" w14:textId="77777777" w:rsidR="006A10C0" w:rsidRPr="00BE7BA8" w:rsidRDefault="006A10C0" w:rsidP="00C42AE8">
      <w:pPr>
        <w:pStyle w:val="Prrafodelista"/>
        <w:numPr>
          <w:ilvl w:val="1"/>
          <w:numId w:val="16"/>
        </w:numPr>
        <w:spacing w:after="0" w:line="360" w:lineRule="auto"/>
        <w:rPr>
          <w:rFonts w:ascii="Arial" w:hAnsi="Arial" w:cs="Arial"/>
        </w:rPr>
      </w:pPr>
      <w:r w:rsidRPr="00BE7BA8">
        <w:rPr>
          <w:rFonts w:ascii="Arial" w:hAnsi="Arial" w:cs="Arial"/>
        </w:rPr>
        <w:t>Las razones legales de la reserva.</w:t>
      </w:r>
    </w:p>
    <w:p w14:paraId="11A7B297" w14:textId="77777777" w:rsidR="006A10C0" w:rsidRPr="00BE7BA8" w:rsidRDefault="006A10C0" w:rsidP="00C42AE8">
      <w:pPr>
        <w:pStyle w:val="Prrafodelista"/>
        <w:numPr>
          <w:ilvl w:val="1"/>
          <w:numId w:val="16"/>
        </w:numPr>
        <w:spacing w:after="0" w:line="360" w:lineRule="auto"/>
        <w:rPr>
          <w:rFonts w:ascii="Arial" w:hAnsi="Arial" w:cs="Arial"/>
        </w:rPr>
      </w:pPr>
      <w:r w:rsidRPr="00BE7BA8">
        <w:rPr>
          <w:rFonts w:ascii="Arial" w:hAnsi="Arial" w:cs="Arial"/>
        </w:rPr>
        <w:t>El artículo o norma que la respalda.</w:t>
      </w:r>
    </w:p>
    <w:p w14:paraId="697B084B" w14:textId="77777777" w:rsidR="006A10C0" w:rsidRPr="00BE7BA8" w:rsidRDefault="006A10C0" w:rsidP="00C42AE8">
      <w:pPr>
        <w:pStyle w:val="Prrafodelista"/>
        <w:numPr>
          <w:ilvl w:val="1"/>
          <w:numId w:val="16"/>
        </w:numPr>
        <w:spacing w:after="0" w:line="360" w:lineRule="auto"/>
        <w:rPr>
          <w:rFonts w:ascii="Arial" w:hAnsi="Arial" w:cs="Arial"/>
        </w:rPr>
      </w:pPr>
      <w:r w:rsidRPr="00BE7BA8">
        <w:rPr>
          <w:rFonts w:ascii="Arial" w:hAnsi="Arial" w:cs="Arial"/>
        </w:rPr>
        <w:t>El recurso que puede interponer si no está de acuerdo con la decisión.</w:t>
      </w:r>
    </w:p>
    <w:p w14:paraId="2FFA235A" w14:textId="2144AF2E" w:rsidR="006A10C0" w:rsidRPr="00BE7BA8" w:rsidRDefault="006A10C0" w:rsidP="00C42AE8">
      <w:pPr>
        <w:pStyle w:val="Prrafodelista"/>
        <w:numPr>
          <w:ilvl w:val="0"/>
          <w:numId w:val="13"/>
        </w:numPr>
        <w:spacing w:after="0" w:line="360" w:lineRule="auto"/>
        <w:rPr>
          <w:rFonts w:ascii="Arial" w:hAnsi="Arial" w:cs="Arial"/>
        </w:rPr>
      </w:pPr>
      <w:r w:rsidRPr="00BE7BA8">
        <w:rPr>
          <w:rFonts w:ascii="Arial" w:hAnsi="Arial" w:cs="Arial"/>
          <w:b/>
          <w:bCs/>
        </w:rPr>
        <w:t>Protección de datos personales</w:t>
      </w:r>
      <w:r w:rsidR="004D46C6" w:rsidRPr="00BE7BA8">
        <w:rPr>
          <w:rFonts w:ascii="Arial" w:hAnsi="Arial" w:cs="Arial"/>
          <w:b/>
          <w:bCs/>
        </w:rPr>
        <w:t>:</w:t>
      </w:r>
      <w:r w:rsidRPr="00BE7BA8">
        <w:rPr>
          <w:rFonts w:ascii="Arial" w:hAnsi="Arial" w:cs="Arial"/>
        </w:rPr>
        <w:t xml:space="preserve"> Cuando la solicitud involucre datos personales de terceros, se debe aplicar lo dispuesto en la Ley 1581 de 2012. Solo se podrá entregar dicha información con autorización del titular o por mandato legal.</w:t>
      </w:r>
    </w:p>
    <w:p w14:paraId="2A2B0212" w14:textId="042E8F03" w:rsidR="006A10C0" w:rsidRPr="00BE7BA8" w:rsidRDefault="006A10C0" w:rsidP="00D83DAA">
      <w:pPr>
        <w:pStyle w:val="Prrafodelista"/>
        <w:numPr>
          <w:ilvl w:val="0"/>
          <w:numId w:val="13"/>
        </w:numPr>
        <w:spacing w:after="0" w:line="360" w:lineRule="auto"/>
        <w:jc w:val="both"/>
        <w:rPr>
          <w:rFonts w:ascii="Arial" w:hAnsi="Arial" w:cs="Arial"/>
        </w:rPr>
      </w:pPr>
      <w:r w:rsidRPr="00BE7BA8">
        <w:rPr>
          <w:rFonts w:ascii="Arial" w:hAnsi="Arial" w:cs="Arial"/>
          <w:b/>
          <w:bCs/>
        </w:rPr>
        <w:t>Clasificación y custodia documental</w:t>
      </w:r>
      <w:r w:rsidR="004D46C6" w:rsidRPr="00BE7BA8">
        <w:rPr>
          <w:rFonts w:ascii="Arial" w:hAnsi="Arial" w:cs="Arial"/>
          <w:b/>
          <w:bCs/>
        </w:rPr>
        <w:t>:</w:t>
      </w:r>
      <w:r w:rsidRPr="00BE7BA8">
        <w:rPr>
          <w:rFonts w:ascii="Arial" w:hAnsi="Arial" w:cs="Arial"/>
        </w:rPr>
        <w:t xml:space="preserve"> Los documentos clasificados como reservados deben estar debidamente identificados, custodiados y protegidos, con acceso restringido al personal autorizado.</w:t>
      </w:r>
    </w:p>
    <w:p w14:paraId="505DDFD8" w14:textId="77777777" w:rsidR="00E13754" w:rsidRPr="00BE7BA8" w:rsidRDefault="00E13754" w:rsidP="00D83DAA">
      <w:pPr>
        <w:pStyle w:val="Prrafodelista"/>
        <w:numPr>
          <w:ilvl w:val="0"/>
          <w:numId w:val="1"/>
        </w:numPr>
        <w:spacing w:after="0" w:line="360" w:lineRule="auto"/>
        <w:jc w:val="both"/>
        <w:rPr>
          <w:rFonts w:ascii="Arial" w:hAnsi="Arial" w:cs="Arial"/>
        </w:rPr>
      </w:pPr>
      <w:r w:rsidRPr="00BE7BA8">
        <w:rPr>
          <w:rFonts w:ascii="Arial" w:hAnsi="Arial" w:cs="Arial"/>
        </w:rPr>
        <w:lastRenderedPageBreak/>
        <w:t>Consideraciones técnicas y procedimentales</w:t>
      </w:r>
    </w:p>
    <w:p w14:paraId="78B17CEE" w14:textId="77777777" w:rsidR="00E13754" w:rsidRPr="00BE7BA8" w:rsidRDefault="00E13754" w:rsidP="00D83DAA">
      <w:pPr>
        <w:spacing w:after="0" w:line="360" w:lineRule="auto"/>
        <w:ind w:left="426" w:hanging="66"/>
        <w:jc w:val="both"/>
        <w:rPr>
          <w:rFonts w:ascii="Arial" w:hAnsi="Arial" w:cs="Arial"/>
        </w:rPr>
      </w:pPr>
      <w:r w:rsidRPr="00BE7BA8">
        <w:rPr>
          <w:rFonts w:ascii="Arial" w:hAnsi="Arial" w:cs="Arial"/>
        </w:rPr>
        <w:t xml:space="preserve">Para la correcta interpretación y aplicación de los plazos y procedimientos establecidos en la atención de </w:t>
      </w:r>
      <w:r w:rsidRPr="00BE7BA8">
        <w:rPr>
          <w:rFonts w:ascii="Arial" w:hAnsi="Arial" w:cs="Arial"/>
          <w:b/>
          <w:bCs/>
        </w:rPr>
        <w:t>PQRSDF</w:t>
      </w:r>
      <w:r w:rsidRPr="00BE7BA8">
        <w:rPr>
          <w:rFonts w:ascii="Arial" w:hAnsi="Arial" w:cs="Arial"/>
        </w:rPr>
        <w:t>, se deben tener en cuenta los siguientes lineamientos técnicos:</w:t>
      </w:r>
    </w:p>
    <w:p w14:paraId="02B4A394" w14:textId="77777777" w:rsidR="00E13754" w:rsidRPr="00BE7BA8" w:rsidRDefault="00E13754"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Cuando la norma se refiere a “días”, estos se entenderán como días hábiles.</w:t>
      </w:r>
    </w:p>
    <w:p w14:paraId="66F41611" w14:textId="77777777" w:rsidR="00E13754" w:rsidRPr="00BE7BA8" w:rsidRDefault="00E13754"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Las menciones a “meses” se entenderán como meses calendario.</w:t>
      </w:r>
    </w:p>
    <w:p w14:paraId="3CFF77F3" w14:textId="77777777" w:rsidR="00E13754" w:rsidRPr="00BE7BA8" w:rsidRDefault="00E13754"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Cuando se utilice el término “siguientes”, este se interpretará como días hábiles siguientes.</w:t>
      </w:r>
    </w:p>
    <w:p w14:paraId="2FA973BB" w14:textId="77777777" w:rsidR="00E13754" w:rsidRPr="00BE7BA8" w:rsidRDefault="00E13754"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Consultar el banco de preguntas frecuentes institucional para dar respuestas estandarizadas, cuando corresponda.</w:t>
      </w:r>
    </w:p>
    <w:p w14:paraId="12C9873B" w14:textId="77777777" w:rsidR="00E13754" w:rsidRPr="00BE7BA8" w:rsidRDefault="00E13754"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 xml:space="preserve">Mantener un registro completo de todas las actuaciones realizadas en el Sistema de </w:t>
      </w:r>
      <w:r w:rsidRPr="00BE7BA8">
        <w:rPr>
          <w:rFonts w:ascii="Arial" w:hAnsi="Arial" w:cs="Arial"/>
          <w:b/>
          <w:bCs/>
        </w:rPr>
        <w:t>PQRSDF</w:t>
      </w:r>
      <w:r w:rsidRPr="00BE7BA8">
        <w:rPr>
          <w:rFonts w:ascii="Arial" w:hAnsi="Arial" w:cs="Arial"/>
        </w:rPr>
        <w:t>.</w:t>
      </w:r>
    </w:p>
    <w:p w14:paraId="5855A20C" w14:textId="77777777" w:rsidR="00E13754" w:rsidRPr="00BE7BA8" w:rsidRDefault="00E13754" w:rsidP="00FC714C">
      <w:pPr>
        <w:pStyle w:val="Prrafodelista"/>
        <w:numPr>
          <w:ilvl w:val="0"/>
          <w:numId w:val="6"/>
        </w:numPr>
        <w:spacing w:after="0" w:line="360" w:lineRule="auto"/>
        <w:ind w:left="709" w:hanging="425"/>
        <w:rPr>
          <w:rFonts w:ascii="Arial" w:hAnsi="Arial" w:cs="Arial"/>
        </w:rPr>
      </w:pPr>
      <w:r w:rsidRPr="00BE7BA8">
        <w:rPr>
          <w:rFonts w:ascii="Arial" w:hAnsi="Arial" w:cs="Arial"/>
        </w:rPr>
        <w:t>Incluir los respectivos soportes y evidencias que respalden la gestión efectuada.</w:t>
      </w:r>
    </w:p>
    <w:p w14:paraId="2C546DB3" w14:textId="77777777" w:rsidR="002E491D" w:rsidRPr="00BE7BA8" w:rsidRDefault="002E491D" w:rsidP="004B0988">
      <w:pPr>
        <w:spacing w:after="0" w:line="360" w:lineRule="auto"/>
        <w:rPr>
          <w:rFonts w:ascii="Arial" w:hAnsi="Arial" w:cs="Arial"/>
        </w:rPr>
      </w:pPr>
    </w:p>
    <w:p w14:paraId="3E013263" w14:textId="2A7C6A11" w:rsidR="002E491D" w:rsidRPr="00BE7BA8" w:rsidRDefault="002E491D" w:rsidP="004B0988">
      <w:pPr>
        <w:pStyle w:val="Prrafodelista"/>
        <w:numPr>
          <w:ilvl w:val="0"/>
          <w:numId w:val="1"/>
        </w:numPr>
        <w:spacing w:after="0" w:line="360" w:lineRule="auto"/>
        <w:rPr>
          <w:rFonts w:ascii="Arial" w:hAnsi="Arial" w:cs="Arial"/>
        </w:rPr>
      </w:pPr>
      <w:r w:rsidRPr="00BE7BA8">
        <w:rPr>
          <w:rFonts w:ascii="Arial" w:hAnsi="Arial" w:cs="Arial"/>
        </w:rPr>
        <w:t xml:space="preserve">En caso de recibir </w:t>
      </w:r>
      <w:r w:rsidRPr="00BE7BA8">
        <w:rPr>
          <w:rFonts w:ascii="Arial" w:hAnsi="Arial" w:cs="Arial"/>
          <w:b/>
          <w:bCs/>
        </w:rPr>
        <w:t>PQRSDF</w:t>
      </w:r>
      <w:r w:rsidRPr="00BE7BA8">
        <w:rPr>
          <w:rFonts w:ascii="Arial" w:hAnsi="Arial" w:cs="Arial"/>
        </w:rPr>
        <w:t xml:space="preserve"> </w:t>
      </w:r>
      <w:r w:rsidR="00F17C57" w:rsidRPr="00BE7BA8">
        <w:rPr>
          <w:rFonts w:ascii="Arial" w:hAnsi="Arial" w:cs="Arial"/>
        </w:rPr>
        <w:t>d</w:t>
      </w:r>
      <w:r w:rsidRPr="00BE7BA8">
        <w:rPr>
          <w:rFonts w:ascii="Arial" w:hAnsi="Arial" w:cs="Arial"/>
        </w:rPr>
        <w:t xml:space="preserve">e Entes de control, el funcionario receptor remite de manera inmediata al </w:t>
      </w:r>
      <w:hyperlink r:id="rId12" w:history="1">
        <w:r w:rsidR="00FC714C" w:rsidRPr="00BE7BA8">
          <w:rPr>
            <w:rStyle w:val="Hipervnculo"/>
            <w:rFonts w:ascii="Arial" w:hAnsi="Arial" w:cs="Arial"/>
          </w:rPr>
          <w:t>correointernosns@supersalud.gov.co</w:t>
        </w:r>
      </w:hyperlink>
      <w:r w:rsidR="00FC714C" w:rsidRPr="00BE7BA8">
        <w:rPr>
          <w:rFonts w:ascii="Arial" w:hAnsi="Arial" w:cs="Arial"/>
        </w:rPr>
        <w:t xml:space="preserve">, </w:t>
      </w:r>
      <w:r w:rsidRPr="00BE7BA8">
        <w:rPr>
          <w:rFonts w:ascii="Arial" w:hAnsi="Arial" w:cs="Arial"/>
        </w:rPr>
        <w:t xml:space="preserve">para registro y asignación a la dependencia competente, a través del </w:t>
      </w:r>
      <w:r w:rsidR="00CA2244">
        <w:rPr>
          <w:rFonts w:ascii="Arial" w:hAnsi="Arial" w:cs="Arial"/>
        </w:rPr>
        <w:t>S</w:t>
      </w:r>
      <w:r w:rsidRPr="00BE7BA8">
        <w:rPr>
          <w:rFonts w:ascii="Arial" w:hAnsi="Arial" w:cs="Arial"/>
        </w:rPr>
        <w:t xml:space="preserve">istema de </w:t>
      </w:r>
      <w:r w:rsidR="00CA2244">
        <w:rPr>
          <w:rFonts w:ascii="Arial" w:hAnsi="Arial" w:cs="Arial"/>
        </w:rPr>
        <w:t>G</w:t>
      </w:r>
      <w:r w:rsidRPr="00BE7BA8">
        <w:rPr>
          <w:rFonts w:ascii="Arial" w:hAnsi="Arial" w:cs="Arial"/>
        </w:rPr>
        <w:t xml:space="preserve">estión </w:t>
      </w:r>
      <w:r w:rsidR="00CA2244">
        <w:rPr>
          <w:rFonts w:ascii="Arial" w:hAnsi="Arial" w:cs="Arial"/>
        </w:rPr>
        <w:t>D</w:t>
      </w:r>
      <w:r w:rsidRPr="00BE7BA8">
        <w:rPr>
          <w:rFonts w:ascii="Arial" w:hAnsi="Arial" w:cs="Arial"/>
        </w:rPr>
        <w:t>ocumental y copia a la Oficina de Control interno.</w:t>
      </w:r>
    </w:p>
    <w:p w14:paraId="4665E832" w14:textId="77777777" w:rsidR="00A41028" w:rsidRPr="00BE7BA8" w:rsidRDefault="00A41028" w:rsidP="00C42AE8">
      <w:pPr>
        <w:pStyle w:val="Prrafodelista"/>
        <w:spacing w:after="0" w:line="360" w:lineRule="auto"/>
        <w:ind w:left="360"/>
        <w:rPr>
          <w:rFonts w:ascii="Arial" w:hAnsi="Arial" w:cs="Arial"/>
        </w:rPr>
      </w:pPr>
    </w:p>
    <w:p w14:paraId="004C79B7" w14:textId="355C7932" w:rsidR="00D66EEB" w:rsidRPr="00BE7BA8" w:rsidRDefault="00D66EEB" w:rsidP="00C42AE8">
      <w:pPr>
        <w:pStyle w:val="Prrafodelista"/>
        <w:numPr>
          <w:ilvl w:val="0"/>
          <w:numId w:val="1"/>
        </w:numPr>
        <w:spacing w:after="0" w:line="360" w:lineRule="auto"/>
        <w:rPr>
          <w:rFonts w:ascii="Arial" w:hAnsi="Arial" w:cs="Arial"/>
        </w:rPr>
      </w:pPr>
      <w:r w:rsidRPr="00BE7BA8">
        <w:rPr>
          <w:rFonts w:ascii="Arial" w:hAnsi="Arial" w:cs="Arial"/>
        </w:rPr>
        <w:t xml:space="preserve">Seguimiento a </w:t>
      </w:r>
      <w:r w:rsidR="008E30BE" w:rsidRPr="00BE7BA8">
        <w:rPr>
          <w:rFonts w:ascii="Arial" w:hAnsi="Arial" w:cs="Arial"/>
        </w:rPr>
        <w:t>PQRSDF</w:t>
      </w:r>
    </w:p>
    <w:p w14:paraId="10E60380" w14:textId="77777777" w:rsidR="00D66EEB" w:rsidRPr="00BE7BA8" w:rsidRDefault="00D66EEB" w:rsidP="00C42AE8">
      <w:pPr>
        <w:pStyle w:val="Prrafodelista"/>
        <w:spacing w:after="0" w:line="360" w:lineRule="auto"/>
        <w:ind w:left="360"/>
        <w:rPr>
          <w:rFonts w:ascii="Arial" w:hAnsi="Arial" w:cs="Arial"/>
          <w:b/>
          <w:bCs/>
        </w:rPr>
      </w:pPr>
    </w:p>
    <w:p w14:paraId="63210ACF" w14:textId="7858A770" w:rsidR="00D66EEB" w:rsidRPr="00BE7BA8" w:rsidRDefault="00D25D16" w:rsidP="00C42AE8">
      <w:pPr>
        <w:spacing w:after="0" w:line="360" w:lineRule="auto"/>
        <w:ind w:firstLine="708"/>
        <w:rPr>
          <w:rFonts w:ascii="Arial" w:hAnsi="Arial" w:cs="Arial"/>
        </w:rPr>
      </w:pPr>
      <w:r>
        <w:rPr>
          <w:rFonts w:ascii="Arial" w:hAnsi="Arial" w:cs="Arial"/>
        </w:rPr>
        <w:t>15.1</w:t>
      </w:r>
      <w:r w:rsidR="00D66EEB" w:rsidRPr="00BE7BA8">
        <w:rPr>
          <w:rFonts w:ascii="Arial" w:hAnsi="Arial" w:cs="Arial"/>
        </w:rPr>
        <w:t xml:space="preserve"> Clasificación y asignación inicial</w:t>
      </w:r>
    </w:p>
    <w:p w14:paraId="2EAC3C5D" w14:textId="5DE68665" w:rsidR="00D66EEB" w:rsidRPr="00BE7BA8" w:rsidRDefault="00D66EEB" w:rsidP="00C42AE8">
      <w:pPr>
        <w:numPr>
          <w:ilvl w:val="0"/>
          <w:numId w:val="17"/>
        </w:numPr>
        <w:tabs>
          <w:tab w:val="num" w:pos="720"/>
        </w:tabs>
        <w:spacing w:after="0" w:line="360" w:lineRule="auto"/>
        <w:rPr>
          <w:rFonts w:ascii="Arial" w:hAnsi="Arial" w:cs="Arial"/>
        </w:rPr>
      </w:pPr>
      <w:r w:rsidRPr="00BE7BA8">
        <w:rPr>
          <w:rFonts w:ascii="Arial" w:hAnsi="Arial" w:cs="Arial"/>
          <w:b/>
          <w:bCs/>
        </w:rPr>
        <w:t>Verificación continua</w:t>
      </w:r>
      <w:r w:rsidRPr="00BE7BA8">
        <w:rPr>
          <w:rFonts w:ascii="Arial" w:hAnsi="Arial" w:cs="Arial"/>
        </w:rPr>
        <w:t xml:space="preserve">: El Grupo de Correspondencia debe verificar diariamente en el Sistema de </w:t>
      </w:r>
      <w:r w:rsidRPr="00BE7BA8">
        <w:rPr>
          <w:rFonts w:ascii="Arial" w:hAnsi="Arial" w:cs="Arial"/>
          <w:b/>
          <w:bCs/>
        </w:rPr>
        <w:t>PQRSDF</w:t>
      </w:r>
      <w:r w:rsidRPr="00BE7BA8">
        <w:rPr>
          <w:rFonts w:ascii="Arial" w:hAnsi="Arial" w:cs="Arial"/>
        </w:rPr>
        <w:t xml:space="preserve"> las solicitudes asignadas.</w:t>
      </w:r>
    </w:p>
    <w:p w14:paraId="2094813F" w14:textId="084A8D54" w:rsidR="00D66EEB" w:rsidRPr="00BE7BA8" w:rsidRDefault="00D66EEB" w:rsidP="00C42AE8">
      <w:pPr>
        <w:numPr>
          <w:ilvl w:val="0"/>
          <w:numId w:val="17"/>
        </w:numPr>
        <w:tabs>
          <w:tab w:val="num" w:pos="720"/>
        </w:tabs>
        <w:spacing w:after="0" w:line="360" w:lineRule="auto"/>
        <w:rPr>
          <w:rFonts w:ascii="Arial" w:hAnsi="Arial" w:cs="Arial"/>
        </w:rPr>
      </w:pPr>
      <w:r w:rsidRPr="00BE7BA8">
        <w:rPr>
          <w:rFonts w:ascii="Arial" w:hAnsi="Arial" w:cs="Arial"/>
          <w:b/>
          <w:bCs/>
        </w:rPr>
        <w:t>Validación de elementos clave</w:t>
      </w:r>
      <w:r w:rsidRPr="00BE7BA8">
        <w:rPr>
          <w:rFonts w:ascii="Arial" w:hAnsi="Arial" w:cs="Arial"/>
        </w:rPr>
        <w:t xml:space="preserve">: Confirmar tipo de </w:t>
      </w:r>
      <w:r w:rsidRPr="00BE7BA8">
        <w:rPr>
          <w:rFonts w:ascii="Arial" w:hAnsi="Arial" w:cs="Arial"/>
          <w:b/>
          <w:bCs/>
        </w:rPr>
        <w:t>PQRSDF</w:t>
      </w:r>
      <w:r w:rsidRPr="00BE7BA8">
        <w:rPr>
          <w:rFonts w:ascii="Arial" w:hAnsi="Arial" w:cs="Arial"/>
        </w:rPr>
        <w:t xml:space="preserve">, asunto, prioridad y </w:t>
      </w:r>
      <w:r w:rsidR="00F84557" w:rsidRPr="00BE7BA8">
        <w:rPr>
          <w:rFonts w:ascii="Arial" w:hAnsi="Arial" w:cs="Arial"/>
        </w:rPr>
        <w:t>estado.</w:t>
      </w:r>
    </w:p>
    <w:p w14:paraId="7C2F0FF8" w14:textId="2DD426FB" w:rsidR="00D66EEB" w:rsidRPr="00BE7BA8" w:rsidRDefault="00D66EEB" w:rsidP="00C42AE8">
      <w:pPr>
        <w:numPr>
          <w:ilvl w:val="0"/>
          <w:numId w:val="17"/>
        </w:numPr>
        <w:tabs>
          <w:tab w:val="num" w:pos="720"/>
        </w:tabs>
        <w:spacing w:after="0" w:line="360" w:lineRule="auto"/>
        <w:rPr>
          <w:rFonts w:ascii="Arial" w:hAnsi="Arial" w:cs="Arial"/>
        </w:rPr>
      </w:pPr>
      <w:r w:rsidRPr="00BE7BA8">
        <w:rPr>
          <w:rFonts w:ascii="Arial" w:hAnsi="Arial" w:cs="Arial"/>
          <w:b/>
          <w:bCs/>
        </w:rPr>
        <w:lastRenderedPageBreak/>
        <w:t>Asignación por competencia</w:t>
      </w:r>
      <w:r w:rsidRPr="00BE7BA8">
        <w:rPr>
          <w:rFonts w:ascii="Arial" w:hAnsi="Arial" w:cs="Arial"/>
        </w:rPr>
        <w:t xml:space="preserve">: Realizar la distribución interna de las </w:t>
      </w:r>
      <w:r w:rsidRPr="00BE7BA8">
        <w:rPr>
          <w:rFonts w:ascii="Arial" w:hAnsi="Arial" w:cs="Arial"/>
          <w:b/>
          <w:bCs/>
        </w:rPr>
        <w:t>PQRSDF</w:t>
      </w:r>
      <w:r w:rsidRPr="00BE7BA8">
        <w:rPr>
          <w:rFonts w:ascii="Arial" w:hAnsi="Arial" w:cs="Arial"/>
        </w:rPr>
        <w:t>, según la competencia de cada área.</w:t>
      </w:r>
    </w:p>
    <w:p w14:paraId="3484A53D" w14:textId="0F331FCA" w:rsidR="00D66EEB" w:rsidRPr="001A23D5" w:rsidRDefault="00D66EEB" w:rsidP="001A23D5">
      <w:pPr>
        <w:numPr>
          <w:ilvl w:val="0"/>
          <w:numId w:val="17"/>
        </w:numPr>
        <w:tabs>
          <w:tab w:val="num" w:pos="720"/>
        </w:tabs>
        <w:spacing w:after="0" w:line="360" w:lineRule="auto"/>
        <w:rPr>
          <w:rFonts w:ascii="Arial" w:hAnsi="Arial" w:cs="Arial"/>
        </w:rPr>
      </w:pPr>
      <w:r w:rsidRPr="001A23D5">
        <w:rPr>
          <w:rFonts w:ascii="Arial" w:hAnsi="Arial" w:cs="Arial"/>
          <w:b/>
          <w:bCs/>
        </w:rPr>
        <w:t>Verificación de competencia</w:t>
      </w:r>
      <w:r w:rsidRPr="001A23D5">
        <w:rPr>
          <w:rFonts w:ascii="Arial" w:hAnsi="Arial" w:cs="Arial"/>
        </w:rPr>
        <w:t xml:space="preserve">: </w:t>
      </w:r>
      <w:r w:rsidR="001A23D5" w:rsidRPr="001A23D5">
        <w:rPr>
          <w:rFonts w:ascii="Arial" w:hAnsi="Arial" w:cs="Arial"/>
        </w:rPr>
        <w:t xml:space="preserve">El servidor que recibe la PQRSDF examina su objeto para determinar la competencia de la Superintendencia, </w:t>
      </w:r>
      <w:r w:rsidR="00636C2B" w:rsidRPr="001A23D5">
        <w:rPr>
          <w:rFonts w:ascii="Arial" w:hAnsi="Arial" w:cs="Arial"/>
        </w:rPr>
        <w:t>si</w:t>
      </w:r>
      <w:r w:rsidR="00636C2B">
        <w:rPr>
          <w:rFonts w:ascii="Arial" w:hAnsi="Arial" w:cs="Arial"/>
        </w:rPr>
        <w:t xml:space="preserve"> no</w:t>
      </w:r>
      <w:r w:rsidRPr="001A23D5">
        <w:rPr>
          <w:rFonts w:ascii="Arial" w:hAnsi="Arial" w:cs="Arial"/>
        </w:rPr>
        <w:t xml:space="preserve"> </w:t>
      </w:r>
      <w:r w:rsidR="00636C2B">
        <w:rPr>
          <w:rFonts w:ascii="Arial" w:hAnsi="Arial" w:cs="Arial"/>
        </w:rPr>
        <w:t>es</w:t>
      </w:r>
      <w:r w:rsidRPr="001A23D5">
        <w:rPr>
          <w:rFonts w:ascii="Arial" w:hAnsi="Arial" w:cs="Arial"/>
        </w:rPr>
        <w:t xml:space="preserve"> competencia de la entidad</w:t>
      </w:r>
      <w:r w:rsidR="00636C2B">
        <w:rPr>
          <w:rFonts w:ascii="Arial" w:hAnsi="Arial" w:cs="Arial"/>
        </w:rPr>
        <w:t>,</w:t>
      </w:r>
      <w:r w:rsidRPr="001A23D5">
        <w:rPr>
          <w:rFonts w:ascii="Arial" w:hAnsi="Arial" w:cs="Arial"/>
        </w:rPr>
        <w:t xml:space="preserve"> </w:t>
      </w:r>
      <w:r w:rsidR="001A23D5">
        <w:rPr>
          <w:rFonts w:ascii="Arial" w:hAnsi="Arial" w:cs="Arial"/>
        </w:rPr>
        <w:t xml:space="preserve">deberá trasladar a la Entidad o autoridad competente </w:t>
      </w:r>
      <w:r w:rsidR="003E5516">
        <w:rPr>
          <w:rFonts w:ascii="Arial" w:hAnsi="Arial" w:cs="Arial"/>
        </w:rPr>
        <w:t xml:space="preserve">dentro </w:t>
      </w:r>
      <w:r w:rsidR="001A23D5">
        <w:rPr>
          <w:rFonts w:ascii="Arial" w:hAnsi="Arial" w:cs="Arial"/>
        </w:rPr>
        <w:t xml:space="preserve">de los siguientes 5 </w:t>
      </w:r>
      <w:r w:rsidR="003E5516">
        <w:rPr>
          <w:rFonts w:ascii="Arial" w:hAnsi="Arial" w:cs="Arial"/>
        </w:rPr>
        <w:t>días</w:t>
      </w:r>
      <w:r w:rsidR="001A23D5">
        <w:rPr>
          <w:rFonts w:ascii="Arial" w:hAnsi="Arial" w:cs="Arial"/>
        </w:rPr>
        <w:t xml:space="preserve"> hábiles siguientes a </w:t>
      </w:r>
      <w:r w:rsidR="003E5516">
        <w:rPr>
          <w:rFonts w:ascii="Arial" w:hAnsi="Arial" w:cs="Arial"/>
        </w:rPr>
        <w:t>la recepción.</w:t>
      </w:r>
    </w:p>
    <w:p w14:paraId="5FC3F0A5" w14:textId="77777777" w:rsidR="00D66EEB" w:rsidRPr="00BE7BA8" w:rsidRDefault="00D66EEB" w:rsidP="00D83DAA">
      <w:pPr>
        <w:spacing w:after="0" w:line="360" w:lineRule="auto"/>
        <w:rPr>
          <w:rFonts w:ascii="Arial" w:hAnsi="Arial" w:cs="Arial"/>
        </w:rPr>
      </w:pPr>
    </w:p>
    <w:p w14:paraId="792B4D77" w14:textId="455AADE4" w:rsidR="00D66EEB" w:rsidRPr="00BE7BA8" w:rsidRDefault="00D25D16" w:rsidP="00D83DAA">
      <w:pPr>
        <w:spacing w:after="0" w:line="360" w:lineRule="auto"/>
        <w:ind w:firstLine="708"/>
        <w:rPr>
          <w:rFonts w:ascii="Arial" w:hAnsi="Arial" w:cs="Arial"/>
        </w:rPr>
      </w:pPr>
      <w:r>
        <w:rPr>
          <w:rFonts w:ascii="Arial" w:hAnsi="Arial" w:cs="Arial"/>
        </w:rPr>
        <w:t>15.2</w:t>
      </w:r>
      <w:r w:rsidR="00D66EEB" w:rsidRPr="00BE7BA8">
        <w:rPr>
          <w:rFonts w:ascii="Arial" w:hAnsi="Arial" w:cs="Arial"/>
        </w:rPr>
        <w:t xml:space="preserve"> Gestión de tiempos y prioridades</w:t>
      </w:r>
    </w:p>
    <w:p w14:paraId="0D47CB24" w14:textId="77777777" w:rsidR="00D66EEB" w:rsidRPr="00BE7BA8" w:rsidRDefault="00D66EEB" w:rsidP="00D83DAA">
      <w:pPr>
        <w:numPr>
          <w:ilvl w:val="0"/>
          <w:numId w:val="18"/>
        </w:numPr>
        <w:tabs>
          <w:tab w:val="num" w:pos="720"/>
        </w:tabs>
        <w:spacing w:after="0" w:line="360" w:lineRule="auto"/>
        <w:jc w:val="both"/>
        <w:rPr>
          <w:rFonts w:ascii="Arial" w:hAnsi="Arial" w:cs="Arial"/>
        </w:rPr>
      </w:pPr>
      <w:r w:rsidRPr="00BE7BA8">
        <w:rPr>
          <w:rFonts w:ascii="Arial" w:hAnsi="Arial" w:cs="Arial"/>
          <w:b/>
          <w:bCs/>
        </w:rPr>
        <w:t>Vigilancia de oportunidad</w:t>
      </w:r>
      <w:r w:rsidRPr="00BE7BA8">
        <w:rPr>
          <w:rFonts w:ascii="Arial" w:hAnsi="Arial" w:cs="Arial"/>
        </w:rPr>
        <w:t>: Monitorear los tiempos de respuesta según términos legales establecidos y lineamientos generales del ítem 5.</w:t>
      </w:r>
    </w:p>
    <w:p w14:paraId="025741B6" w14:textId="77777777" w:rsidR="00D66EEB" w:rsidRPr="00BE7BA8" w:rsidRDefault="00D66EEB" w:rsidP="00D83DAA">
      <w:pPr>
        <w:numPr>
          <w:ilvl w:val="0"/>
          <w:numId w:val="18"/>
        </w:numPr>
        <w:tabs>
          <w:tab w:val="num" w:pos="720"/>
        </w:tabs>
        <w:spacing w:after="0" w:line="360" w:lineRule="auto"/>
        <w:jc w:val="both"/>
        <w:rPr>
          <w:rFonts w:ascii="Arial" w:hAnsi="Arial" w:cs="Arial"/>
        </w:rPr>
      </w:pPr>
      <w:r w:rsidRPr="00BE7BA8">
        <w:rPr>
          <w:rFonts w:ascii="Arial" w:hAnsi="Arial" w:cs="Arial"/>
          <w:b/>
          <w:bCs/>
        </w:rPr>
        <w:t>Monitoreo preventivo</w:t>
      </w:r>
      <w:r w:rsidRPr="00BE7BA8">
        <w:rPr>
          <w:rFonts w:ascii="Arial" w:hAnsi="Arial" w:cs="Arial"/>
        </w:rPr>
        <w:t>: Revisar las peticiones entre el primero y quinto día hábil después de su creación.</w:t>
      </w:r>
    </w:p>
    <w:p w14:paraId="00C72428" w14:textId="5A2012FD" w:rsidR="00B87DFE" w:rsidRPr="00BE7BA8" w:rsidRDefault="00D66EEB" w:rsidP="00D83DAA">
      <w:pPr>
        <w:numPr>
          <w:ilvl w:val="0"/>
          <w:numId w:val="18"/>
        </w:numPr>
        <w:tabs>
          <w:tab w:val="num" w:pos="720"/>
        </w:tabs>
        <w:spacing w:after="0" w:line="360" w:lineRule="auto"/>
        <w:rPr>
          <w:rFonts w:ascii="Arial" w:hAnsi="Arial" w:cs="Arial"/>
        </w:rPr>
      </w:pPr>
      <w:r w:rsidRPr="00BE7BA8">
        <w:rPr>
          <w:rFonts w:ascii="Arial" w:hAnsi="Arial" w:cs="Arial"/>
          <w:b/>
          <w:bCs/>
        </w:rPr>
        <w:t>Alertas de vencimiento</w:t>
      </w:r>
      <w:r w:rsidRPr="00BE7BA8">
        <w:rPr>
          <w:rFonts w:ascii="Arial" w:hAnsi="Arial" w:cs="Arial"/>
        </w:rPr>
        <w:t>: Informar a los responsables sobre la proximidad del vencimiento de términos.</w:t>
      </w:r>
    </w:p>
    <w:p w14:paraId="32FCC5E1" w14:textId="77777777" w:rsidR="00B87DFE" w:rsidRPr="00BE7BA8" w:rsidRDefault="00B87DFE" w:rsidP="00D83DAA">
      <w:pPr>
        <w:spacing w:after="0" w:line="360" w:lineRule="auto"/>
        <w:ind w:left="1428"/>
        <w:rPr>
          <w:rFonts w:ascii="Arial" w:hAnsi="Arial" w:cs="Arial"/>
        </w:rPr>
      </w:pPr>
    </w:p>
    <w:p w14:paraId="77EF0440" w14:textId="6A4B9601" w:rsidR="00D66EEB" w:rsidRPr="00BE7BA8" w:rsidRDefault="00D25D16" w:rsidP="00D83DAA">
      <w:pPr>
        <w:spacing w:after="0" w:line="360" w:lineRule="auto"/>
        <w:ind w:firstLine="708"/>
        <w:rPr>
          <w:rFonts w:ascii="Arial" w:hAnsi="Arial" w:cs="Arial"/>
        </w:rPr>
      </w:pPr>
      <w:r>
        <w:rPr>
          <w:rFonts w:ascii="Arial" w:hAnsi="Arial" w:cs="Arial"/>
        </w:rPr>
        <w:t>15.3</w:t>
      </w:r>
      <w:r w:rsidR="00D66EEB" w:rsidRPr="00BE7BA8">
        <w:rPr>
          <w:rFonts w:ascii="Arial" w:hAnsi="Arial" w:cs="Arial"/>
        </w:rPr>
        <w:t xml:space="preserve"> Control de duplicidad y excepciones</w:t>
      </w:r>
    </w:p>
    <w:p w14:paraId="2783157F" w14:textId="72C94827" w:rsidR="00D66EEB" w:rsidRPr="00BE7BA8" w:rsidRDefault="00D66EEB" w:rsidP="00D83DAA">
      <w:pPr>
        <w:numPr>
          <w:ilvl w:val="0"/>
          <w:numId w:val="19"/>
        </w:numPr>
        <w:tabs>
          <w:tab w:val="num" w:pos="720"/>
        </w:tabs>
        <w:spacing w:after="0" w:line="360" w:lineRule="auto"/>
        <w:rPr>
          <w:rFonts w:ascii="Arial" w:hAnsi="Arial" w:cs="Arial"/>
        </w:rPr>
      </w:pPr>
      <w:r w:rsidRPr="00BE7BA8">
        <w:rPr>
          <w:rFonts w:ascii="Arial" w:hAnsi="Arial" w:cs="Arial"/>
          <w:b/>
          <w:bCs/>
        </w:rPr>
        <w:t>Verificación de duplicados</w:t>
      </w:r>
      <w:r w:rsidRPr="00BE7BA8">
        <w:rPr>
          <w:rFonts w:ascii="Arial" w:hAnsi="Arial" w:cs="Arial"/>
        </w:rPr>
        <w:t>: Identificar solicitudes del mismo peticionario con igual contenido ya gestionadas.</w:t>
      </w:r>
    </w:p>
    <w:p w14:paraId="6ADC618E" w14:textId="5F23D1C6" w:rsidR="00D66EEB" w:rsidRPr="00BE7BA8" w:rsidRDefault="00D66EEB" w:rsidP="00D83DAA">
      <w:pPr>
        <w:numPr>
          <w:ilvl w:val="0"/>
          <w:numId w:val="19"/>
        </w:numPr>
        <w:tabs>
          <w:tab w:val="num" w:pos="720"/>
        </w:tabs>
        <w:spacing w:after="0" w:line="360" w:lineRule="auto"/>
        <w:rPr>
          <w:rFonts w:ascii="Arial" w:hAnsi="Arial" w:cs="Arial"/>
        </w:rPr>
      </w:pPr>
      <w:r w:rsidRPr="00BE7BA8">
        <w:rPr>
          <w:rFonts w:ascii="Arial" w:hAnsi="Arial" w:cs="Arial"/>
          <w:b/>
          <w:bCs/>
        </w:rPr>
        <w:t>Proceso de suspensión</w:t>
      </w:r>
      <w:r w:rsidR="00732555" w:rsidRPr="00BE7BA8">
        <w:rPr>
          <w:rFonts w:ascii="Arial" w:hAnsi="Arial" w:cs="Arial"/>
          <w:b/>
          <w:bCs/>
        </w:rPr>
        <w:t xml:space="preserve"> de términos</w:t>
      </w:r>
      <w:r w:rsidRPr="00BE7BA8">
        <w:rPr>
          <w:rFonts w:ascii="Arial" w:hAnsi="Arial" w:cs="Arial"/>
        </w:rPr>
        <w:t xml:space="preserve">: </w:t>
      </w:r>
      <w:r w:rsidR="00F91FC3" w:rsidRPr="00BE7BA8">
        <w:rPr>
          <w:rFonts w:ascii="Arial" w:hAnsi="Arial" w:cs="Arial"/>
        </w:rPr>
        <w:t>Cuando excepcionalmente y de manera transitoria el Estado Colombiano establezca una reglamentación y/o términos diferentes a los anteriormente contemplados la entidad se sujetará a los mismo durante la vigencia de la medida</w:t>
      </w:r>
      <w:r w:rsidRPr="00BE7BA8">
        <w:rPr>
          <w:rFonts w:ascii="Arial" w:hAnsi="Arial" w:cs="Arial"/>
        </w:rPr>
        <w:t>.</w:t>
      </w:r>
    </w:p>
    <w:p w14:paraId="23977C2C" w14:textId="2727B4AF" w:rsidR="00D66EEB" w:rsidRPr="00BE7BA8" w:rsidRDefault="00D66EEB" w:rsidP="00D83DAA">
      <w:pPr>
        <w:numPr>
          <w:ilvl w:val="0"/>
          <w:numId w:val="19"/>
        </w:numPr>
        <w:tabs>
          <w:tab w:val="num" w:pos="720"/>
        </w:tabs>
        <w:spacing w:after="0" w:line="360" w:lineRule="auto"/>
        <w:rPr>
          <w:rFonts w:ascii="Arial" w:hAnsi="Arial" w:cs="Arial"/>
        </w:rPr>
      </w:pPr>
      <w:r w:rsidRPr="00BE7BA8">
        <w:rPr>
          <w:rFonts w:ascii="Arial" w:hAnsi="Arial" w:cs="Arial"/>
          <w:b/>
          <w:bCs/>
        </w:rPr>
        <w:t>Gestión de información incompleta</w:t>
      </w:r>
      <w:r w:rsidRPr="00BE7BA8">
        <w:rPr>
          <w:rFonts w:ascii="Arial" w:hAnsi="Arial" w:cs="Arial"/>
        </w:rPr>
        <w:t xml:space="preserve">: </w:t>
      </w:r>
      <w:r w:rsidR="00B47EA2" w:rsidRPr="00BE7BA8">
        <w:rPr>
          <w:rFonts w:ascii="Arial" w:hAnsi="Arial" w:cs="Arial"/>
        </w:rPr>
        <w:t xml:space="preserve">Cuando llega una </w:t>
      </w:r>
      <w:r w:rsidRPr="00BE7BA8">
        <w:rPr>
          <w:rFonts w:ascii="Arial" w:hAnsi="Arial" w:cs="Arial"/>
        </w:rPr>
        <w:t xml:space="preserve">petición incompleta </w:t>
      </w:r>
      <w:r w:rsidR="00B47EA2" w:rsidRPr="00BE7BA8">
        <w:rPr>
          <w:rFonts w:ascii="Arial" w:hAnsi="Arial" w:cs="Arial"/>
        </w:rPr>
        <w:t xml:space="preserve">se solicita al ciudadano la información faltante, para </w:t>
      </w:r>
      <w:r w:rsidRPr="00BE7BA8">
        <w:rPr>
          <w:rFonts w:ascii="Arial" w:hAnsi="Arial" w:cs="Arial"/>
        </w:rPr>
        <w:t>su posterior reactivación.</w:t>
      </w:r>
    </w:p>
    <w:p w14:paraId="058379EE" w14:textId="0425D925" w:rsidR="00D66EEB" w:rsidRPr="00BE7BA8" w:rsidRDefault="00D66EEB" w:rsidP="00D83DAA">
      <w:pPr>
        <w:numPr>
          <w:ilvl w:val="0"/>
          <w:numId w:val="19"/>
        </w:numPr>
        <w:tabs>
          <w:tab w:val="num" w:pos="720"/>
        </w:tabs>
        <w:spacing w:after="0" w:line="360" w:lineRule="auto"/>
        <w:rPr>
          <w:rFonts w:ascii="Arial" w:hAnsi="Arial" w:cs="Arial"/>
        </w:rPr>
      </w:pPr>
      <w:r w:rsidRPr="00BE7BA8">
        <w:rPr>
          <w:rFonts w:ascii="Arial" w:hAnsi="Arial" w:cs="Arial"/>
          <w:b/>
          <w:bCs/>
        </w:rPr>
        <w:lastRenderedPageBreak/>
        <w:t>Desistimiento tácito</w:t>
      </w:r>
      <w:r w:rsidRPr="00BE7BA8">
        <w:rPr>
          <w:rFonts w:ascii="Arial" w:hAnsi="Arial" w:cs="Arial"/>
        </w:rPr>
        <w:t>:</w:t>
      </w:r>
      <w:r w:rsidR="00783022" w:rsidRPr="00BE7BA8">
        <w:rPr>
          <w:rFonts w:ascii="Arial" w:hAnsi="Arial" w:cs="Arial"/>
        </w:rPr>
        <w:t xml:space="preserve"> </w:t>
      </w:r>
      <w:r w:rsidRPr="00BE7BA8">
        <w:rPr>
          <w:rFonts w:ascii="Arial" w:hAnsi="Arial" w:cs="Arial"/>
        </w:rPr>
        <w:t xml:space="preserve"> Implementar el proceso interno </w:t>
      </w:r>
      <w:r w:rsidR="00783022" w:rsidRPr="00BE7BA8">
        <w:rPr>
          <w:rFonts w:ascii="Arial" w:hAnsi="Arial" w:cs="Arial"/>
        </w:rPr>
        <w:t>(De conformidad con lo previsto en el artículo 17 de la Ley 1755 de 2015, los artículos 4</w:t>
      </w:r>
      <w:r w:rsidR="00126BCC">
        <w:rPr>
          <w:rFonts w:ascii="Arial" w:hAnsi="Arial" w:cs="Arial"/>
        </w:rPr>
        <w:t xml:space="preserve"> y</w:t>
      </w:r>
      <w:r w:rsidR="00783022" w:rsidRPr="00BE7BA8">
        <w:rPr>
          <w:rFonts w:ascii="Arial" w:hAnsi="Arial" w:cs="Arial"/>
        </w:rPr>
        <w:t xml:space="preserve"> 5 de la Resolución </w:t>
      </w:r>
      <w:r w:rsidR="00C743B1">
        <w:rPr>
          <w:rFonts w:ascii="Arial" w:hAnsi="Arial" w:cs="Arial"/>
        </w:rPr>
        <w:t>nro.</w:t>
      </w:r>
      <w:r w:rsidR="00783022" w:rsidRPr="00BE7BA8">
        <w:rPr>
          <w:rFonts w:ascii="Arial" w:hAnsi="Arial" w:cs="Arial"/>
        </w:rPr>
        <w:t xml:space="preserve"> 321 de 201</w:t>
      </w:r>
      <w:r w:rsidR="00C743B1">
        <w:rPr>
          <w:rFonts w:ascii="Arial" w:hAnsi="Arial" w:cs="Arial"/>
        </w:rPr>
        <w:t>6</w:t>
      </w:r>
      <w:r w:rsidR="00783022" w:rsidRPr="00BE7BA8">
        <w:rPr>
          <w:rFonts w:ascii="Arial" w:hAnsi="Arial" w:cs="Arial"/>
        </w:rPr>
        <w:t xml:space="preserve">) </w:t>
      </w:r>
      <w:r w:rsidRPr="00BE7BA8">
        <w:rPr>
          <w:rFonts w:ascii="Arial" w:hAnsi="Arial" w:cs="Arial"/>
        </w:rPr>
        <w:t>para decretar desistimiento conforme a la normatividad vigente.</w:t>
      </w:r>
    </w:p>
    <w:p w14:paraId="1FE9600D" w14:textId="77777777" w:rsidR="00D66EEB" w:rsidRPr="00BE7BA8" w:rsidRDefault="00D66EEB" w:rsidP="00D83DAA">
      <w:pPr>
        <w:spacing w:after="0" w:line="360" w:lineRule="auto"/>
        <w:ind w:left="1428"/>
        <w:rPr>
          <w:rFonts w:ascii="Arial" w:hAnsi="Arial" w:cs="Arial"/>
        </w:rPr>
      </w:pPr>
    </w:p>
    <w:p w14:paraId="57169C3A" w14:textId="2CB70C74" w:rsidR="00D66EEB" w:rsidRPr="00BE7BA8" w:rsidRDefault="00D25D16" w:rsidP="00C42AE8">
      <w:pPr>
        <w:spacing w:after="0" w:line="360" w:lineRule="auto"/>
        <w:ind w:firstLine="708"/>
        <w:rPr>
          <w:rFonts w:ascii="Arial" w:hAnsi="Arial" w:cs="Arial"/>
        </w:rPr>
      </w:pPr>
      <w:r>
        <w:rPr>
          <w:rFonts w:ascii="Arial" w:hAnsi="Arial" w:cs="Arial"/>
        </w:rPr>
        <w:t>15.4</w:t>
      </w:r>
      <w:r w:rsidR="00D66EEB" w:rsidRPr="00BE7BA8">
        <w:rPr>
          <w:rFonts w:ascii="Arial" w:hAnsi="Arial" w:cs="Arial"/>
        </w:rPr>
        <w:t xml:space="preserve"> Calidad y contenido de respuestas</w:t>
      </w:r>
    </w:p>
    <w:p w14:paraId="19743E2E" w14:textId="2678D014" w:rsidR="00D66EEB" w:rsidRPr="00BE7BA8" w:rsidRDefault="00D66EEB" w:rsidP="00C42AE8">
      <w:pPr>
        <w:numPr>
          <w:ilvl w:val="0"/>
          <w:numId w:val="20"/>
        </w:numPr>
        <w:tabs>
          <w:tab w:val="num" w:pos="720"/>
        </w:tabs>
        <w:spacing w:after="0" w:line="360" w:lineRule="auto"/>
        <w:rPr>
          <w:rFonts w:ascii="Arial" w:hAnsi="Arial" w:cs="Arial"/>
        </w:rPr>
      </w:pPr>
      <w:r w:rsidRPr="00BE7BA8">
        <w:rPr>
          <w:rFonts w:ascii="Arial" w:hAnsi="Arial" w:cs="Arial"/>
          <w:b/>
          <w:bCs/>
        </w:rPr>
        <w:t>Validación de contenido</w:t>
      </w:r>
      <w:r w:rsidRPr="00BE7BA8">
        <w:rPr>
          <w:rFonts w:ascii="Arial" w:hAnsi="Arial" w:cs="Arial"/>
        </w:rPr>
        <w:t>: Verificar coherencia entre solicitud y respuesta.</w:t>
      </w:r>
    </w:p>
    <w:p w14:paraId="1B822DC6" w14:textId="29680CB7" w:rsidR="00D66EEB" w:rsidRPr="00BE7BA8" w:rsidRDefault="00D66EEB" w:rsidP="00C42AE8">
      <w:pPr>
        <w:numPr>
          <w:ilvl w:val="0"/>
          <w:numId w:val="20"/>
        </w:numPr>
        <w:tabs>
          <w:tab w:val="num" w:pos="720"/>
        </w:tabs>
        <w:spacing w:after="0" w:line="360" w:lineRule="auto"/>
        <w:rPr>
          <w:rFonts w:ascii="Arial" w:hAnsi="Arial" w:cs="Arial"/>
        </w:rPr>
      </w:pPr>
      <w:r w:rsidRPr="00BE7BA8">
        <w:rPr>
          <w:rFonts w:ascii="Arial" w:hAnsi="Arial" w:cs="Arial"/>
          <w:b/>
          <w:bCs/>
        </w:rPr>
        <w:t>Correcta identificación</w:t>
      </w:r>
      <w:r w:rsidRPr="00BE7BA8">
        <w:rPr>
          <w:rFonts w:ascii="Arial" w:hAnsi="Arial" w:cs="Arial"/>
        </w:rPr>
        <w:t xml:space="preserve">: Asegurar que cada respuesta incluya el número de radicado </w:t>
      </w:r>
      <w:r w:rsidR="00002735" w:rsidRPr="00BE7BA8">
        <w:rPr>
          <w:rFonts w:ascii="Arial" w:hAnsi="Arial" w:cs="Arial"/>
        </w:rPr>
        <w:t xml:space="preserve">de entrada </w:t>
      </w:r>
      <w:r w:rsidRPr="00BE7BA8">
        <w:rPr>
          <w:rFonts w:ascii="Arial" w:hAnsi="Arial" w:cs="Arial"/>
        </w:rPr>
        <w:t xml:space="preserve">de la </w:t>
      </w:r>
      <w:r w:rsidRPr="00BE7BA8">
        <w:rPr>
          <w:rFonts w:ascii="Arial" w:hAnsi="Arial" w:cs="Arial"/>
          <w:b/>
          <w:bCs/>
        </w:rPr>
        <w:t>PQRSDF</w:t>
      </w:r>
      <w:r w:rsidRPr="00BE7BA8">
        <w:rPr>
          <w:rFonts w:ascii="Arial" w:hAnsi="Arial" w:cs="Arial"/>
        </w:rPr>
        <w:t xml:space="preserve"> correspondiente.</w:t>
      </w:r>
    </w:p>
    <w:p w14:paraId="6C22CE35" w14:textId="77777777" w:rsidR="00D66EEB" w:rsidRPr="00BE7BA8" w:rsidRDefault="00D66EEB" w:rsidP="00C42AE8">
      <w:pPr>
        <w:numPr>
          <w:ilvl w:val="0"/>
          <w:numId w:val="20"/>
        </w:numPr>
        <w:tabs>
          <w:tab w:val="num" w:pos="720"/>
        </w:tabs>
        <w:spacing w:after="0" w:line="360" w:lineRule="auto"/>
        <w:rPr>
          <w:rFonts w:ascii="Arial" w:hAnsi="Arial" w:cs="Arial"/>
        </w:rPr>
      </w:pPr>
      <w:r w:rsidRPr="00BE7BA8">
        <w:rPr>
          <w:rFonts w:ascii="Arial" w:hAnsi="Arial" w:cs="Arial"/>
          <w:b/>
          <w:bCs/>
        </w:rPr>
        <w:t>Verificación técnica</w:t>
      </w:r>
      <w:r w:rsidRPr="00BE7BA8">
        <w:rPr>
          <w:rFonts w:ascii="Arial" w:hAnsi="Arial" w:cs="Arial"/>
        </w:rPr>
        <w:t>: Validar aleatoriamente la funcionalidad de enlaces, archivos adjuntos y formatos de respuesta.</w:t>
      </w:r>
    </w:p>
    <w:p w14:paraId="0E4DB9D3" w14:textId="23A43F74" w:rsidR="00D66EEB" w:rsidRDefault="00D66EEB" w:rsidP="00C42AE8">
      <w:pPr>
        <w:numPr>
          <w:ilvl w:val="0"/>
          <w:numId w:val="20"/>
        </w:numPr>
        <w:tabs>
          <w:tab w:val="num" w:pos="720"/>
        </w:tabs>
        <w:spacing w:after="0" w:line="360" w:lineRule="auto"/>
        <w:rPr>
          <w:rFonts w:ascii="Arial" w:hAnsi="Arial" w:cs="Arial"/>
        </w:rPr>
      </w:pPr>
      <w:r w:rsidRPr="00BE7BA8">
        <w:rPr>
          <w:rFonts w:ascii="Arial" w:hAnsi="Arial" w:cs="Arial"/>
          <w:b/>
          <w:bCs/>
        </w:rPr>
        <w:t>Profundidad en casos especiales</w:t>
      </w:r>
      <w:r w:rsidRPr="00BE7BA8">
        <w:rPr>
          <w:rFonts w:ascii="Arial" w:hAnsi="Arial" w:cs="Arial"/>
        </w:rPr>
        <w:t xml:space="preserve">: </w:t>
      </w:r>
      <w:r w:rsidR="00F80E58" w:rsidRPr="00BE7BA8">
        <w:rPr>
          <w:rFonts w:ascii="Arial" w:hAnsi="Arial" w:cs="Arial"/>
        </w:rPr>
        <w:t xml:space="preserve">Validar </w:t>
      </w:r>
      <w:r w:rsidRPr="00BE7BA8">
        <w:rPr>
          <w:rFonts w:ascii="Arial" w:hAnsi="Arial" w:cs="Arial"/>
        </w:rPr>
        <w:t>investigación detallada para quejas y reclamos relacionados con vulneración del derecho a la salud.</w:t>
      </w:r>
    </w:p>
    <w:p w14:paraId="2B5A1356" w14:textId="77777777" w:rsidR="00BE7BA8" w:rsidRPr="00BE7BA8" w:rsidRDefault="00BE7BA8" w:rsidP="00BE7BA8">
      <w:pPr>
        <w:spacing w:after="0" w:line="360" w:lineRule="auto"/>
        <w:ind w:left="1428"/>
        <w:rPr>
          <w:rFonts w:ascii="Arial" w:hAnsi="Arial" w:cs="Arial"/>
        </w:rPr>
      </w:pPr>
    </w:p>
    <w:p w14:paraId="56DE7CC9" w14:textId="1A5EE112" w:rsidR="00D66EEB" w:rsidRPr="00BE7BA8" w:rsidRDefault="00366594" w:rsidP="00C42AE8">
      <w:pPr>
        <w:spacing w:after="0" w:line="360" w:lineRule="auto"/>
        <w:ind w:firstLine="708"/>
        <w:rPr>
          <w:rFonts w:ascii="Arial" w:hAnsi="Arial" w:cs="Arial"/>
        </w:rPr>
      </w:pPr>
      <w:r>
        <w:rPr>
          <w:rFonts w:ascii="Arial" w:hAnsi="Arial" w:cs="Arial"/>
        </w:rPr>
        <w:t>15.5</w:t>
      </w:r>
      <w:r w:rsidR="00D66EEB" w:rsidRPr="00BE7BA8">
        <w:rPr>
          <w:rFonts w:ascii="Arial" w:hAnsi="Arial" w:cs="Arial"/>
        </w:rPr>
        <w:t xml:space="preserve"> Comunicación y coordinación interna</w:t>
      </w:r>
    </w:p>
    <w:p w14:paraId="30662082" w14:textId="3404185F" w:rsidR="00D66EEB" w:rsidRPr="002B2F7E" w:rsidRDefault="00D66EEB" w:rsidP="002B2F7E">
      <w:pPr>
        <w:numPr>
          <w:ilvl w:val="0"/>
          <w:numId w:val="21"/>
        </w:numPr>
        <w:spacing w:after="0" w:line="360" w:lineRule="auto"/>
        <w:rPr>
          <w:rFonts w:ascii="Arial" w:hAnsi="Arial" w:cs="Arial"/>
        </w:rPr>
      </w:pPr>
      <w:r w:rsidRPr="00BE7BA8">
        <w:rPr>
          <w:rFonts w:ascii="Arial" w:hAnsi="Arial" w:cs="Arial"/>
          <w:b/>
          <w:bCs/>
        </w:rPr>
        <w:t>Alertas</w:t>
      </w:r>
      <w:r w:rsidRPr="00BE7BA8">
        <w:rPr>
          <w:rFonts w:ascii="Arial" w:hAnsi="Arial" w:cs="Arial"/>
        </w:rPr>
        <w:t xml:space="preserve">: </w:t>
      </w:r>
      <w:r w:rsidR="002B2F7E">
        <w:rPr>
          <w:rFonts w:ascii="Arial" w:hAnsi="Arial" w:cs="Arial"/>
        </w:rPr>
        <w:t xml:space="preserve">Una vez radicada la PQRSDF en el aplicativo se asignará </w:t>
      </w:r>
      <w:r w:rsidR="00636C2B">
        <w:rPr>
          <w:rFonts w:ascii="Arial" w:hAnsi="Arial" w:cs="Arial"/>
        </w:rPr>
        <w:t xml:space="preserve">al </w:t>
      </w:r>
      <w:r w:rsidR="00636C2B" w:rsidRPr="00BE7BA8">
        <w:rPr>
          <w:rFonts w:ascii="Arial" w:hAnsi="Arial" w:cs="Arial"/>
        </w:rPr>
        <w:t>líder</w:t>
      </w:r>
      <w:r w:rsidRPr="00BE7BA8">
        <w:rPr>
          <w:rFonts w:ascii="Arial" w:hAnsi="Arial" w:cs="Arial"/>
        </w:rPr>
        <w:t xml:space="preserve"> del proceso </w:t>
      </w:r>
      <w:r w:rsidR="00636C2B" w:rsidRPr="00BE7BA8">
        <w:rPr>
          <w:rFonts w:ascii="Arial" w:hAnsi="Arial" w:cs="Arial"/>
        </w:rPr>
        <w:t xml:space="preserve">sobre </w:t>
      </w:r>
      <w:r w:rsidR="00636C2B">
        <w:rPr>
          <w:rFonts w:ascii="Arial" w:hAnsi="Arial" w:cs="Arial"/>
        </w:rPr>
        <w:t>las</w:t>
      </w:r>
      <w:r w:rsidR="002B2F7E">
        <w:rPr>
          <w:rFonts w:ascii="Arial" w:hAnsi="Arial" w:cs="Arial"/>
        </w:rPr>
        <w:t xml:space="preserve"> peticiones, quejas, reclamos, sugerencias, denuncias y felicitaciones</w:t>
      </w:r>
      <w:r w:rsidR="00636C2B">
        <w:rPr>
          <w:rFonts w:ascii="Arial" w:hAnsi="Arial" w:cs="Arial"/>
        </w:rPr>
        <w:t xml:space="preserve"> </w:t>
      </w:r>
      <w:r w:rsidRPr="002B2F7E">
        <w:rPr>
          <w:rFonts w:ascii="Arial" w:hAnsi="Arial" w:cs="Arial"/>
        </w:rPr>
        <w:t>recibidos.</w:t>
      </w:r>
    </w:p>
    <w:p w14:paraId="58F9EDDF" w14:textId="54E0DD2B" w:rsidR="00D66EEB" w:rsidRPr="00BE7BA8" w:rsidRDefault="00D66EEB" w:rsidP="00C42AE8">
      <w:pPr>
        <w:numPr>
          <w:ilvl w:val="0"/>
          <w:numId w:val="21"/>
        </w:numPr>
        <w:spacing w:after="0" w:line="360" w:lineRule="auto"/>
        <w:rPr>
          <w:rFonts w:ascii="Arial" w:hAnsi="Arial" w:cs="Arial"/>
        </w:rPr>
      </w:pPr>
      <w:r w:rsidRPr="00BE7BA8">
        <w:rPr>
          <w:rFonts w:ascii="Arial" w:hAnsi="Arial" w:cs="Arial"/>
          <w:b/>
          <w:bCs/>
        </w:rPr>
        <w:t>Claridad en responsabilidades</w:t>
      </w:r>
      <w:r w:rsidRPr="00BE7BA8">
        <w:rPr>
          <w:rFonts w:ascii="Arial" w:hAnsi="Arial" w:cs="Arial"/>
        </w:rPr>
        <w:t>: Diferenciar claramente entre el responsable de la respuesta de fondo y las dependencias que coadyuvan</w:t>
      </w:r>
      <w:r w:rsidR="00AE6911">
        <w:rPr>
          <w:rFonts w:ascii="Arial" w:hAnsi="Arial" w:cs="Arial"/>
        </w:rPr>
        <w:t xml:space="preserve"> acorde a lo establecido en la actividad No. 8 de este procedimiento</w:t>
      </w:r>
      <w:r w:rsidRPr="00BE7BA8">
        <w:rPr>
          <w:rFonts w:ascii="Arial" w:hAnsi="Arial" w:cs="Arial"/>
        </w:rPr>
        <w:t>.</w:t>
      </w:r>
    </w:p>
    <w:p w14:paraId="07276B44" w14:textId="60CA449E" w:rsidR="00D66EEB" w:rsidRPr="00BE7BA8" w:rsidRDefault="00D66EEB" w:rsidP="00C42AE8">
      <w:pPr>
        <w:numPr>
          <w:ilvl w:val="0"/>
          <w:numId w:val="21"/>
        </w:numPr>
        <w:spacing w:after="0" w:line="360" w:lineRule="auto"/>
        <w:rPr>
          <w:rFonts w:ascii="Arial" w:hAnsi="Arial" w:cs="Arial"/>
        </w:rPr>
      </w:pPr>
      <w:r w:rsidRPr="00BE7BA8">
        <w:rPr>
          <w:rFonts w:ascii="Arial" w:hAnsi="Arial" w:cs="Arial"/>
          <w:b/>
          <w:bCs/>
        </w:rPr>
        <w:t>Canales de comunicación</w:t>
      </w:r>
      <w:r w:rsidRPr="00BE7BA8">
        <w:rPr>
          <w:rFonts w:ascii="Arial" w:hAnsi="Arial" w:cs="Arial"/>
        </w:rPr>
        <w:t>: Utilizar correo electrónico institucional (</w:t>
      </w:r>
      <w:hyperlink r:id="rId13" w:history="1">
        <w:r w:rsidRPr="00BE7BA8">
          <w:rPr>
            <w:rStyle w:val="Hipervnculo"/>
            <w:rFonts w:ascii="Arial" w:hAnsi="Arial" w:cs="Arial"/>
          </w:rPr>
          <w:t>correointernosns@supersalud.gov.co</w:t>
        </w:r>
      </w:hyperlink>
      <w:r w:rsidRPr="00BE7BA8">
        <w:rPr>
          <w:rFonts w:ascii="Arial" w:hAnsi="Arial" w:cs="Arial"/>
        </w:rPr>
        <w:t>) para la coordinación interna.</w:t>
      </w:r>
    </w:p>
    <w:p w14:paraId="0E4ACEB9" w14:textId="21262F73" w:rsidR="00D66EEB" w:rsidRPr="00BE7BA8" w:rsidRDefault="00D66EEB" w:rsidP="00C42AE8">
      <w:pPr>
        <w:numPr>
          <w:ilvl w:val="0"/>
          <w:numId w:val="21"/>
        </w:numPr>
        <w:spacing w:after="0" w:line="360" w:lineRule="auto"/>
        <w:rPr>
          <w:rFonts w:ascii="Arial" w:hAnsi="Arial" w:cs="Arial"/>
        </w:rPr>
      </w:pPr>
      <w:r w:rsidRPr="00BE7BA8">
        <w:rPr>
          <w:rFonts w:ascii="Arial" w:hAnsi="Arial" w:cs="Arial"/>
          <w:b/>
          <w:bCs/>
        </w:rPr>
        <w:t>Seguimiento continuo</w:t>
      </w:r>
      <w:r w:rsidRPr="00BE7BA8">
        <w:rPr>
          <w:rFonts w:ascii="Arial" w:hAnsi="Arial" w:cs="Arial"/>
        </w:rPr>
        <w:t>: Realizar monitoreo periódico hasta el cierre efectivo de cada solicitud.</w:t>
      </w:r>
    </w:p>
    <w:p w14:paraId="1C4E7528" w14:textId="7B4B6D78" w:rsidR="00D66EEB" w:rsidRPr="00BE7BA8" w:rsidRDefault="00366594" w:rsidP="00D83DAA">
      <w:pPr>
        <w:spacing w:after="0" w:line="360" w:lineRule="auto"/>
        <w:ind w:firstLine="708"/>
        <w:rPr>
          <w:rFonts w:ascii="Arial" w:hAnsi="Arial" w:cs="Arial"/>
        </w:rPr>
      </w:pPr>
      <w:r>
        <w:rPr>
          <w:rFonts w:ascii="Arial" w:hAnsi="Arial" w:cs="Arial"/>
        </w:rPr>
        <w:lastRenderedPageBreak/>
        <w:t>15.6</w:t>
      </w:r>
      <w:r w:rsidR="00D66EEB" w:rsidRPr="00BE7BA8">
        <w:rPr>
          <w:rFonts w:ascii="Arial" w:hAnsi="Arial" w:cs="Arial"/>
        </w:rPr>
        <w:t xml:space="preserve"> Gestión documental y trazabilidad</w:t>
      </w:r>
    </w:p>
    <w:p w14:paraId="08F13ABA" w14:textId="77777777" w:rsidR="00D66EEB" w:rsidRPr="00BE7BA8" w:rsidRDefault="00D66EEB" w:rsidP="00D83DAA">
      <w:pPr>
        <w:numPr>
          <w:ilvl w:val="0"/>
          <w:numId w:val="22"/>
        </w:numPr>
        <w:spacing w:after="0" w:line="360" w:lineRule="auto"/>
        <w:jc w:val="both"/>
        <w:rPr>
          <w:rFonts w:ascii="Arial" w:hAnsi="Arial" w:cs="Arial"/>
        </w:rPr>
      </w:pPr>
      <w:r w:rsidRPr="00BE7BA8">
        <w:rPr>
          <w:rFonts w:ascii="Arial" w:hAnsi="Arial" w:cs="Arial"/>
          <w:b/>
          <w:bCs/>
        </w:rPr>
        <w:t>Registro en el Sistema</w:t>
      </w:r>
      <w:r w:rsidRPr="00BE7BA8">
        <w:rPr>
          <w:rFonts w:ascii="Arial" w:hAnsi="Arial" w:cs="Arial"/>
        </w:rPr>
        <w:t xml:space="preserve">: Documentar todas las acciones realizadas en el Sistema de </w:t>
      </w:r>
      <w:r w:rsidRPr="00BE7BA8">
        <w:rPr>
          <w:rFonts w:ascii="Arial" w:hAnsi="Arial" w:cs="Arial"/>
          <w:b/>
          <w:bCs/>
        </w:rPr>
        <w:t>PQRSDF</w:t>
      </w:r>
    </w:p>
    <w:p w14:paraId="2966B814" w14:textId="1151A905" w:rsidR="00D66EEB" w:rsidRPr="00BE7BA8" w:rsidRDefault="00D66EEB" w:rsidP="00D83DAA">
      <w:pPr>
        <w:numPr>
          <w:ilvl w:val="0"/>
          <w:numId w:val="22"/>
        </w:numPr>
        <w:spacing w:after="0" w:line="360" w:lineRule="auto"/>
        <w:jc w:val="both"/>
        <w:rPr>
          <w:rFonts w:ascii="Arial" w:hAnsi="Arial" w:cs="Arial"/>
        </w:rPr>
      </w:pPr>
      <w:r w:rsidRPr="00BE7BA8">
        <w:rPr>
          <w:rFonts w:ascii="Arial" w:hAnsi="Arial" w:cs="Arial"/>
          <w:b/>
          <w:bCs/>
        </w:rPr>
        <w:t>Soportes de gestión</w:t>
      </w:r>
      <w:r w:rsidRPr="00BE7BA8">
        <w:rPr>
          <w:rFonts w:ascii="Arial" w:hAnsi="Arial" w:cs="Arial"/>
        </w:rPr>
        <w:t xml:space="preserve">: Incluir evidencias de cada </w:t>
      </w:r>
      <w:r w:rsidRPr="00636C2B">
        <w:rPr>
          <w:rFonts w:ascii="Arial" w:hAnsi="Arial" w:cs="Arial"/>
        </w:rPr>
        <w:t>acción</w:t>
      </w:r>
      <w:r w:rsidR="00636C2B" w:rsidRPr="00636C2B">
        <w:rPr>
          <w:rFonts w:ascii="Arial" w:hAnsi="Arial" w:cs="Arial"/>
        </w:rPr>
        <w:t xml:space="preserve"> </w:t>
      </w:r>
      <w:r w:rsidR="00AE6911" w:rsidRPr="00636C2B">
        <w:rPr>
          <w:rFonts w:ascii="Arial" w:hAnsi="Arial" w:cs="Arial"/>
        </w:rPr>
        <w:t>de gestión</w:t>
      </w:r>
      <w:r w:rsidRPr="00AE6911">
        <w:rPr>
          <w:rFonts w:ascii="Arial" w:hAnsi="Arial" w:cs="Arial"/>
        </w:rPr>
        <w:t>, suspensión o gestión especial</w:t>
      </w:r>
      <w:r w:rsidR="00AE6911">
        <w:rPr>
          <w:rFonts w:ascii="Arial" w:hAnsi="Arial" w:cs="Arial"/>
        </w:rPr>
        <w:t xml:space="preserve"> efectuada</w:t>
      </w:r>
      <w:r w:rsidRPr="00BE7BA8">
        <w:rPr>
          <w:rFonts w:ascii="Arial" w:hAnsi="Arial" w:cs="Arial"/>
        </w:rPr>
        <w:t>.</w:t>
      </w:r>
    </w:p>
    <w:p w14:paraId="64B0AE2E" w14:textId="77777777" w:rsidR="00D66EEB" w:rsidRPr="00BE7BA8" w:rsidRDefault="00D66EEB" w:rsidP="00D83DAA">
      <w:pPr>
        <w:numPr>
          <w:ilvl w:val="0"/>
          <w:numId w:val="22"/>
        </w:numPr>
        <w:spacing w:after="0" w:line="360" w:lineRule="auto"/>
        <w:jc w:val="both"/>
        <w:rPr>
          <w:rFonts w:ascii="Arial" w:hAnsi="Arial" w:cs="Arial"/>
        </w:rPr>
      </w:pPr>
      <w:r w:rsidRPr="00BE7BA8">
        <w:rPr>
          <w:rFonts w:ascii="Arial" w:hAnsi="Arial" w:cs="Arial"/>
          <w:b/>
          <w:bCs/>
        </w:rPr>
        <w:t>Cadena de custodia</w:t>
      </w:r>
      <w:r w:rsidRPr="00BE7BA8">
        <w:rPr>
          <w:rFonts w:ascii="Arial" w:hAnsi="Arial" w:cs="Arial"/>
        </w:rPr>
        <w:t>: Mantener registro de todas las comunicaciones y respuestas generadas.</w:t>
      </w:r>
    </w:p>
    <w:p w14:paraId="04F5CFB9" w14:textId="7BC4662A" w:rsidR="00B87DFE" w:rsidRPr="00BE7BA8" w:rsidRDefault="00D66EEB" w:rsidP="00D83DAA">
      <w:pPr>
        <w:numPr>
          <w:ilvl w:val="0"/>
          <w:numId w:val="22"/>
        </w:numPr>
        <w:spacing w:after="0" w:line="360" w:lineRule="auto"/>
        <w:jc w:val="both"/>
        <w:rPr>
          <w:rFonts w:ascii="Arial" w:hAnsi="Arial" w:cs="Arial"/>
        </w:rPr>
      </w:pPr>
      <w:r w:rsidRPr="00BE7BA8">
        <w:rPr>
          <w:rFonts w:ascii="Arial" w:hAnsi="Arial" w:cs="Arial"/>
          <w:b/>
          <w:bCs/>
        </w:rPr>
        <w:t>Cambios de estado</w:t>
      </w:r>
      <w:r w:rsidRPr="00BE7BA8">
        <w:rPr>
          <w:rFonts w:ascii="Arial" w:hAnsi="Arial" w:cs="Arial"/>
        </w:rPr>
        <w:t>: Registrar oportunamente los cambios de estado de las peticiones (suspendida, duplicada, etc.).</w:t>
      </w:r>
    </w:p>
    <w:p w14:paraId="3707590D" w14:textId="77777777" w:rsidR="00FC714C" w:rsidRPr="00BE7BA8" w:rsidRDefault="00FC714C" w:rsidP="00FC714C">
      <w:pPr>
        <w:spacing w:after="0" w:line="360" w:lineRule="auto"/>
        <w:ind w:left="1428"/>
        <w:jc w:val="both"/>
        <w:rPr>
          <w:rFonts w:ascii="Arial" w:hAnsi="Arial" w:cs="Arial"/>
        </w:rPr>
      </w:pPr>
    </w:p>
    <w:p w14:paraId="149E9139" w14:textId="1B7EE883" w:rsidR="00D66EEB" w:rsidRPr="00BE7BA8" w:rsidRDefault="00366594" w:rsidP="00C42AE8">
      <w:pPr>
        <w:spacing w:after="0" w:line="360" w:lineRule="auto"/>
        <w:ind w:firstLine="708"/>
        <w:rPr>
          <w:rFonts w:ascii="Arial" w:hAnsi="Arial" w:cs="Arial"/>
        </w:rPr>
      </w:pPr>
      <w:r>
        <w:rPr>
          <w:rFonts w:ascii="Arial" w:hAnsi="Arial" w:cs="Arial"/>
        </w:rPr>
        <w:t>15.7</w:t>
      </w:r>
      <w:r w:rsidR="00D66EEB" w:rsidRPr="00BE7BA8">
        <w:rPr>
          <w:rFonts w:ascii="Arial" w:hAnsi="Arial" w:cs="Arial"/>
        </w:rPr>
        <w:t xml:space="preserve"> Informes y rendición de cuentas</w:t>
      </w:r>
    </w:p>
    <w:p w14:paraId="2235F35A" w14:textId="77777777" w:rsidR="00D66EEB" w:rsidRPr="00BE7BA8" w:rsidRDefault="00D66EEB" w:rsidP="00C42AE8">
      <w:pPr>
        <w:numPr>
          <w:ilvl w:val="0"/>
          <w:numId w:val="23"/>
        </w:numPr>
        <w:spacing w:after="0" w:line="360" w:lineRule="auto"/>
        <w:rPr>
          <w:rFonts w:ascii="Arial" w:hAnsi="Arial" w:cs="Arial"/>
        </w:rPr>
      </w:pPr>
      <w:r w:rsidRPr="00BE7BA8">
        <w:rPr>
          <w:rFonts w:ascii="Arial" w:hAnsi="Arial" w:cs="Arial"/>
          <w:b/>
          <w:bCs/>
        </w:rPr>
        <w:t>Informes periódicos</w:t>
      </w:r>
      <w:r w:rsidRPr="00BE7BA8">
        <w:rPr>
          <w:rFonts w:ascii="Arial" w:hAnsi="Arial" w:cs="Arial"/>
        </w:rPr>
        <w:t>: El Grupo de Correspondencia deberá generar informe trimestral dirigido al Superintendente con copia a Control Interno Disciplinario.</w:t>
      </w:r>
    </w:p>
    <w:p w14:paraId="0AC58DA7" w14:textId="77777777" w:rsidR="00D66EEB" w:rsidRPr="00BE7BA8" w:rsidRDefault="00D66EEB" w:rsidP="00C42AE8">
      <w:pPr>
        <w:numPr>
          <w:ilvl w:val="0"/>
          <w:numId w:val="23"/>
        </w:numPr>
        <w:spacing w:after="0" w:line="360" w:lineRule="auto"/>
        <w:rPr>
          <w:rFonts w:ascii="Arial" w:hAnsi="Arial" w:cs="Arial"/>
        </w:rPr>
      </w:pPr>
      <w:r w:rsidRPr="00BE7BA8">
        <w:rPr>
          <w:rFonts w:ascii="Arial" w:hAnsi="Arial" w:cs="Arial"/>
          <w:b/>
          <w:bCs/>
        </w:rPr>
        <w:t>Análisis de cumplimiento</w:t>
      </w:r>
      <w:r w:rsidRPr="00BE7BA8">
        <w:rPr>
          <w:rFonts w:ascii="Arial" w:hAnsi="Arial" w:cs="Arial"/>
        </w:rPr>
        <w:t xml:space="preserve">: Evaluar la oportunidad en la atención de </w:t>
      </w:r>
      <w:r w:rsidRPr="00BE7BA8">
        <w:rPr>
          <w:rFonts w:ascii="Arial" w:hAnsi="Arial" w:cs="Arial"/>
          <w:b/>
          <w:bCs/>
        </w:rPr>
        <w:t>PQRSDF</w:t>
      </w:r>
      <w:r w:rsidRPr="00BE7BA8">
        <w:rPr>
          <w:rFonts w:ascii="Arial" w:hAnsi="Arial" w:cs="Arial"/>
        </w:rPr>
        <w:t>, según normatividad vigente.</w:t>
      </w:r>
    </w:p>
    <w:p w14:paraId="57D7FDDB" w14:textId="77777777" w:rsidR="00D66EEB" w:rsidRPr="00BE7BA8" w:rsidRDefault="00D66EEB" w:rsidP="00C42AE8">
      <w:pPr>
        <w:numPr>
          <w:ilvl w:val="0"/>
          <w:numId w:val="23"/>
        </w:numPr>
        <w:spacing w:after="0" w:line="360" w:lineRule="auto"/>
        <w:rPr>
          <w:rFonts w:ascii="Arial" w:hAnsi="Arial" w:cs="Arial"/>
        </w:rPr>
      </w:pPr>
      <w:r w:rsidRPr="00BE7BA8">
        <w:rPr>
          <w:rFonts w:ascii="Arial" w:hAnsi="Arial" w:cs="Arial"/>
          <w:b/>
          <w:bCs/>
        </w:rPr>
        <w:t>Medidas correctivas</w:t>
      </w:r>
      <w:r w:rsidRPr="00BE7BA8">
        <w:rPr>
          <w:rFonts w:ascii="Arial" w:hAnsi="Arial" w:cs="Arial"/>
        </w:rPr>
        <w:t>: Proponer medidas necesarias con fundamento en el artículo 31 de la Ley 1755 de 2015.</w:t>
      </w:r>
    </w:p>
    <w:p w14:paraId="1432B19F" w14:textId="77777777" w:rsidR="00D66EEB" w:rsidRPr="00BE7BA8" w:rsidRDefault="00D66EEB" w:rsidP="00C42AE8">
      <w:pPr>
        <w:numPr>
          <w:ilvl w:val="0"/>
          <w:numId w:val="23"/>
        </w:numPr>
        <w:spacing w:after="0" w:line="360" w:lineRule="auto"/>
        <w:rPr>
          <w:rFonts w:ascii="Arial" w:hAnsi="Arial" w:cs="Arial"/>
        </w:rPr>
      </w:pPr>
      <w:r w:rsidRPr="00BE7BA8">
        <w:rPr>
          <w:rFonts w:ascii="Arial" w:hAnsi="Arial" w:cs="Arial"/>
          <w:b/>
          <w:bCs/>
        </w:rPr>
        <w:t>Estadísticas de gestión</w:t>
      </w:r>
      <w:r w:rsidRPr="00BE7BA8">
        <w:rPr>
          <w:rFonts w:ascii="Arial" w:hAnsi="Arial" w:cs="Arial"/>
        </w:rPr>
        <w:t>: Excluir peticiones duplicadas de los informes de gestión, pero mantener su trazabilidad.</w:t>
      </w:r>
    </w:p>
    <w:p w14:paraId="7D607536" w14:textId="77777777" w:rsidR="00FC714C" w:rsidRPr="00BE7BA8" w:rsidRDefault="00FC714C" w:rsidP="00FC714C">
      <w:pPr>
        <w:spacing w:after="0" w:line="360" w:lineRule="auto"/>
        <w:ind w:left="1428"/>
        <w:rPr>
          <w:rFonts w:ascii="Arial" w:hAnsi="Arial" w:cs="Arial"/>
        </w:rPr>
      </w:pPr>
    </w:p>
    <w:p w14:paraId="3E79B052" w14:textId="06DD3A3A" w:rsidR="00D66EEB" w:rsidRPr="00BE7BA8" w:rsidRDefault="00366594" w:rsidP="00C42AE8">
      <w:pPr>
        <w:spacing w:after="0" w:line="360" w:lineRule="auto"/>
        <w:ind w:firstLine="708"/>
        <w:rPr>
          <w:rFonts w:ascii="Arial" w:hAnsi="Arial" w:cs="Arial"/>
        </w:rPr>
      </w:pPr>
      <w:r>
        <w:rPr>
          <w:rFonts w:ascii="Arial" w:hAnsi="Arial" w:cs="Arial"/>
        </w:rPr>
        <w:t>15.8</w:t>
      </w:r>
      <w:r w:rsidR="00D66EEB" w:rsidRPr="00BE7BA8">
        <w:rPr>
          <w:rFonts w:ascii="Arial" w:hAnsi="Arial" w:cs="Arial"/>
        </w:rPr>
        <w:t xml:space="preserve"> Capacitación y mejora continua</w:t>
      </w:r>
    </w:p>
    <w:p w14:paraId="1654D266" w14:textId="77D975A3" w:rsidR="004406D6" w:rsidRPr="004406D6" w:rsidRDefault="00AE6911" w:rsidP="00755786">
      <w:pPr>
        <w:numPr>
          <w:ilvl w:val="0"/>
          <w:numId w:val="24"/>
        </w:numPr>
        <w:tabs>
          <w:tab w:val="num" w:pos="720"/>
        </w:tabs>
        <w:spacing w:after="0" w:line="360" w:lineRule="auto"/>
        <w:rPr>
          <w:rFonts w:ascii="Arial" w:hAnsi="Arial" w:cs="Arial"/>
        </w:rPr>
      </w:pPr>
      <w:r w:rsidRPr="004406D6">
        <w:rPr>
          <w:rFonts w:ascii="Arial" w:hAnsi="Arial" w:cs="Arial"/>
          <w:b/>
          <w:bCs/>
        </w:rPr>
        <w:t>Capacitación</w:t>
      </w:r>
      <w:r w:rsidR="00D66EEB" w:rsidRPr="004406D6">
        <w:rPr>
          <w:rFonts w:ascii="Arial" w:hAnsi="Arial" w:cs="Arial"/>
        </w:rPr>
        <w:t xml:space="preserve">: </w:t>
      </w:r>
      <w:r w:rsidRPr="004406D6">
        <w:rPr>
          <w:rFonts w:ascii="Arial" w:hAnsi="Arial" w:cs="Arial"/>
        </w:rPr>
        <w:t xml:space="preserve">Los agentes que están de línea de frente </w:t>
      </w:r>
      <w:r w:rsidR="00C6235A" w:rsidRPr="004406D6">
        <w:rPr>
          <w:rFonts w:ascii="Arial" w:hAnsi="Arial" w:cs="Arial"/>
        </w:rPr>
        <w:t xml:space="preserve">tendrán </w:t>
      </w:r>
      <w:r w:rsidR="004406D6" w:rsidRPr="004406D6">
        <w:rPr>
          <w:rFonts w:ascii="Arial" w:hAnsi="Arial" w:cs="Arial"/>
        </w:rPr>
        <w:t>capacitación de acuerdo con los lineamientos o directrices que imparta la Superintendencia Nacional de Salud, de manera previa al inicio de la operación del Centro de Contacto y durante la ejecución del contrato</w:t>
      </w:r>
    </w:p>
    <w:p w14:paraId="601F79C0" w14:textId="453A9544" w:rsidR="00D66EEB" w:rsidRPr="00BE7BA8" w:rsidRDefault="00D66EEB" w:rsidP="00C42AE8">
      <w:pPr>
        <w:numPr>
          <w:ilvl w:val="0"/>
          <w:numId w:val="24"/>
        </w:numPr>
        <w:tabs>
          <w:tab w:val="num" w:pos="720"/>
        </w:tabs>
        <w:spacing w:after="0" w:line="360" w:lineRule="auto"/>
        <w:rPr>
          <w:rFonts w:ascii="Arial" w:hAnsi="Arial" w:cs="Arial"/>
        </w:rPr>
      </w:pPr>
      <w:r w:rsidRPr="00BE7BA8">
        <w:rPr>
          <w:rFonts w:ascii="Arial" w:hAnsi="Arial" w:cs="Arial"/>
          <w:b/>
          <w:bCs/>
        </w:rPr>
        <w:t>Retroalimentación</w:t>
      </w:r>
      <w:r w:rsidRPr="00BE7BA8">
        <w:rPr>
          <w:rFonts w:ascii="Arial" w:hAnsi="Arial" w:cs="Arial"/>
        </w:rPr>
        <w:t xml:space="preserve">: </w:t>
      </w:r>
      <w:r w:rsidR="00C6235A">
        <w:rPr>
          <w:rFonts w:ascii="Arial" w:hAnsi="Arial" w:cs="Arial"/>
        </w:rPr>
        <w:t>A través del diligenciamiento de la E</w:t>
      </w:r>
      <w:r w:rsidR="00C6235A" w:rsidRPr="003142B0">
        <w:rPr>
          <w:rFonts w:ascii="Arial" w:hAnsi="Arial" w:cs="Arial"/>
        </w:rPr>
        <w:t>ncuesta de satisfacción sobre la gestión de PQRSDF</w:t>
      </w:r>
      <w:r w:rsidR="00C6235A" w:rsidRPr="00BE7BA8">
        <w:rPr>
          <w:rFonts w:ascii="Arial" w:hAnsi="Arial" w:cs="Arial"/>
        </w:rPr>
        <w:t xml:space="preserve"> </w:t>
      </w:r>
      <w:r w:rsidR="00C6235A">
        <w:rPr>
          <w:rFonts w:ascii="Arial" w:hAnsi="Arial" w:cs="Arial"/>
        </w:rPr>
        <w:t>se tendrá retroalimentación de la atención recibida</w:t>
      </w:r>
      <w:r w:rsidRPr="00BE7BA8">
        <w:rPr>
          <w:rFonts w:ascii="Arial" w:hAnsi="Arial" w:cs="Arial"/>
        </w:rPr>
        <w:t>.</w:t>
      </w:r>
    </w:p>
    <w:p w14:paraId="233D72A6" w14:textId="77777777" w:rsidR="00D66EEB" w:rsidRPr="00BE7BA8" w:rsidRDefault="00D66EEB" w:rsidP="00D83DAA">
      <w:pPr>
        <w:numPr>
          <w:ilvl w:val="0"/>
          <w:numId w:val="24"/>
        </w:numPr>
        <w:tabs>
          <w:tab w:val="num" w:pos="720"/>
        </w:tabs>
        <w:spacing w:after="0" w:line="360" w:lineRule="auto"/>
        <w:jc w:val="both"/>
        <w:rPr>
          <w:rFonts w:ascii="Arial" w:hAnsi="Arial" w:cs="Arial"/>
        </w:rPr>
      </w:pPr>
      <w:r w:rsidRPr="00BE7BA8">
        <w:rPr>
          <w:rFonts w:ascii="Arial" w:hAnsi="Arial" w:cs="Arial"/>
          <w:b/>
          <w:bCs/>
        </w:rPr>
        <w:lastRenderedPageBreak/>
        <w:t>Optimización de procesos</w:t>
      </w:r>
      <w:r w:rsidRPr="00BE7BA8">
        <w:rPr>
          <w:rFonts w:ascii="Arial" w:hAnsi="Arial" w:cs="Arial"/>
        </w:rPr>
        <w:t>: Revisar periódicamente los procedimientos de atención para identificar oportunidades de mejora.</w:t>
      </w:r>
    </w:p>
    <w:p w14:paraId="65A2B208" w14:textId="1294B072" w:rsidR="008E30BE" w:rsidRPr="00BE7BA8" w:rsidRDefault="008E30BE" w:rsidP="00D83DAA">
      <w:pPr>
        <w:pStyle w:val="NormalWeb"/>
        <w:numPr>
          <w:ilvl w:val="0"/>
          <w:numId w:val="1"/>
        </w:numPr>
        <w:spacing w:line="360" w:lineRule="auto"/>
        <w:rPr>
          <w:rFonts w:ascii="Arial" w:hAnsi="Arial" w:cs="Arial"/>
          <w:sz w:val="22"/>
          <w:szCs w:val="22"/>
        </w:rPr>
      </w:pPr>
      <w:r w:rsidRPr="00BE7BA8">
        <w:rPr>
          <w:rFonts w:ascii="Arial" w:eastAsiaTheme="minorHAnsi" w:hAnsi="Arial" w:cs="Arial"/>
          <w:kern w:val="2"/>
          <w:sz w:val="22"/>
          <w:szCs w:val="22"/>
          <w:lang w:eastAsia="en-US"/>
          <w14:ligatures w14:val="standardContextual"/>
        </w:rPr>
        <w:t>Aplicación del protocolo de atención al ciudadano</w:t>
      </w:r>
      <w:r w:rsidR="0026539A" w:rsidRPr="00BE7BA8">
        <w:rPr>
          <w:rFonts w:ascii="Arial" w:eastAsiaTheme="minorHAnsi" w:hAnsi="Arial" w:cs="Arial"/>
          <w:kern w:val="2"/>
          <w:sz w:val="22"/>
          <w:szCs w:val="22"/>
          <w:lang w:eastAsia="en-US"/>
          <w14:ligatures w14:val="standardContextual"/>
        </w:rPr>
        <w:t>:</w:t>
      </w:r>
      <w:r w:rsidRPr="00BE7BA8">
        <w:rPr>
          <w:rFonts w:ascii="Arial" w:hAnsi="Arial" w:cs="Arial"/>
          <w:sz w:val="22"/>
          <w:szCs w:val="22"/>
        </w:rPr>
        <w:t xml:space="preserve"> Toda PQRSDF recibida debe ser gestionada conforme a los lineamientos definidos en el </w:t>
      </w:r>
      <w:r w:rsidR="001B4456" w:rsidRPr="00BE7BA8">
        <w:rPr>
          <w:rFonts w:ascii="Arial" w:hAnsi="Arial" w:cs="Arial"/>
          <w:i/>
          <w:iCs/>
          <w:sz w:val="22"/>
          <w:szCs w:val="22"/>
          <w:shd w:val="clear" w:color="auto" w:fill="FFFFFF"/>
        </w:rPr>
        <w:t>“Manual de protocolos de atención</w:t>
      </w:r>
      <w:r w:rsidR="001D335B" w:rsidRPr="00BE7BA8">
        <w:rPr>
          <w:rFonts w:ascii="Arial" w:hAnsi="Arial" w:cs="Arial"/>
          <w:i/>
          <w:iCs/>
          <w:sz w:val="22"/>
          <w:szCs w:val="22"/>
          <w:shd w:val="clear" w:color="auto" w:fill="FFFFFF"/>
        </w:rPr>
        <w:t xml:space="preserve"> a la ciudadanía </w:t>
      </w:r>
      <w:r w:rsidR="00645C19" w:rsidRPr="00BE7BA8">
        <w:rPr>
          <w:rFonts w:ascii="Arial" w:hAnsi="Arial" w:cs="Arial"/>
          <w:i/>
          <w:iCs/>
          <w:sz w:val="22"/>
          <w:szCs w:val="22"/>
          <w:shd w:val="clear" w:color="auto" w:fill="FFFFFF"/>
        </w:rPr>
        <w:t xml:space="preserve">y Grupos de </w:t>
      </w:r>
      <w:r w:rsidR="007838A7" w:rsidRPr="00BE7BA8">
        <w:rPr>
          <w:rFonts w:ascii="Arial" w:hAnsi="Arial" w:cs="Arial"/>
          <w:i/>
          <w:iCs/>
          <w:sz w:val="22"/>
          <w:szCs w:val="22"/>
          <w:shd w:val="clear" w:color="auto" w:fill="FFFFFF"/>
        </w:rPr>
        <w:t>Valor”</w:t>
      </w:r>
      <w:r w:rsidR="001B4456" w:rsidRPr="00BE7BA8">
        <w:rPr>
          <w:rFonts w:ascii="Arial" w:hAnsi="Arial" w:cs="Arial"/>
          <w:i/>
          <w:iCs/>
          <w:sz w:val="22"/>
          <w:szCs w:val="22"/>
          <w:shd w:val="clear" w:color="auto" w:fill="FFFFFF"/>
        </w:rPr>
        <w:t>.</w:t>
      </w:r>
      <w:r w:rsidR="001B4456" w:rsidRPr="00BE7BA8">
        <w:rPr>
          <w:rFonts w:ascii="Arial" w:hAnsi="Arial" w:cs="Arial"/>
          <w:sz w:val="22"/>
          <w:szCs w:val="22"/>
        </w:rPr>
        <w:t xml:space="preserve"> El</w:t>
      </w:r>
      <w:r w:rsidRPr="00BE7BA8">
        <w:rPr>
          <w:rFonts w:ascii="Arial" w:hAnsi="Arial" w:cs="Arial"/>
          <w:sz w:val="22"/>
          <w:szCs w:val="22"/>
        </w:rPr>
        <w:t xml:space="preserve"> personal responsable debe asegurarse de cumplir cada etapa del protocolo desde la recepción hasta el cierre de la solicitud.</w:t>
      </w:r>
    </w:p>
    <w:p w14:paraId="2D94CC8D" w14:textId="0CAACD23" w:rsidR="008E30BE" w:rsidRPr="004A2F70" w:rsidRDefault="008E30BE" w:rsidP="004A2F70">
      <w:pPr>
        <w:pStyle w:val="NormalWeb"/>
        <w:numPr>
          <w:ilvl w:val="0"/>
          <w:numId w:val="1"/>
        </w:numPr>
        <w:spacing w:line="360" w:lineRule="auto"/>
        <w:rPr>
          <w:rFonts w:ascii="Arial" w:hAnsi="Arial" w:cs="Arial"/>
          <w:sz w:val="22"/>
          <w:szCs w:val="22"/>
        </w:rPr>
      </w:pPr>
      <w:r w:rsidRPr="004A2F70">
        <w:rPr>
          <w:rStyle w:val="Fuerte"/>
          <w:rFonts w:ascii="Arial" w:hAnsi="Arial" w:cs="Arial"/>
          <w:b w:val="0"/>
          <w:bCs w:val="0"/>
          <w:sz w:val="22"/>
          <w:szCs w:val="22"/>
        </w:rPr>
        <w:t>Canalización adecuada de solicitudes recibidas por medios no oficiales</w:t>
      </w:r>
      <w:r w:rsidR="00F66995" w:rsidRPr="004A2F70">
        <w:rPr>
          <w:rFonts w:ascii="Arial" w:eastAsiaTheme="minorHAnsi" w:hAnsi="Arial" w:cs="Arial"/>
          <w:kern w:val="2"/>
          <w:sz w:val="22"/>
          <w:szCs w:val="22"/>
          <w:lang w:eastAsia="en-US"/>
          <w14:ligatures w14:val="standardContextual"/>
        </w:rPr>
        <w:t>:</w:t>
      </w:r>
      <w:r w:rsidR="00F66995" w:rsidRPr="004A2F70">
        <w:rPr>
          <w:rFonts w:ascii="Arial" w:hAnsi="Arial" w:cs="Arial"/>
          <w:sz w:val="22"/>
          <w:szCs w:val="22"/>
        </w:rPr>
        <w:t xml:space="preserve"> </w:t>
      </w:r>
      <w:r w:rsidRPr="004A2F70">
        <w:rPr>
          <w:rFonts w:ascii="Arial" w:hAnsi="Arial" w:cs="Arial"/>
          <w:sz w:val="22"/>
          <w:szCs w:val="22"/>
        </w:rPr>
        <w:t xml:space="preserve"> En caso de que un funcionario de la Superintendencia Nacional de Salud reciba una PQRSDF a través de un canal no definido oficialmente (por ejemplo: correo electrónico</w:t>
      </w:r>
      <w:r w:rsidR="007C7C09" w:rsidRPr="004A2F70">
        <w:rPr>
          <w:rFonts w:ascii="Arial" w:hAnsi="Arial" w:cs="Arial"/>
          <w:sz w:val="22"/>
          <w:szCs w:val="22"/>
        </w:rPr>
        <w:t xml:space="preserve"> institucional del funcionario</w:t>
      </w:r>
      <w:r w:rsidRPr="004A2F70">
        <w:rPr>
          <w:rFonts w:ascii="Arial" w:hAnsi="Arial" w:cs="Arial"/>
          <w:sz w:val="22"/>
          <w:szCs w:val="22"/>
        </w:rPr>
        <w:t>, línea telefónica interna o atención presencial ocasional), deberá redirigir al ciudadano hacia los canales oficiales establecidos para tal fin</w:t>
      </w:r>
      <w:r w:rsidR="0074737C" w:rsidRPr="004A2F70">
        <w:rPr>
          <w:rFonts w:ascii="Arial" w:hAnsi="Arial" w:cs="Arial"/>
          <w:sz w:val="22"/>
          <w:szCs w:val="22"/>
        </w:rPr>
        <w:t xml:space="preserve"> o a </w:t>
      </w:r>
      <w:hyperlink r:id="rId14" w:history="1">
        <w:r w:rsidR="004A2F70" w:rsidRPr="004A2F70">
          <w:rPr>
            <w:rStyle w:val="Hipervnculo"/>
            <w:rFonts w:ascii="Arial" w:hAnsi="Arial" w:cs="Arial"/>
            <w:sz w:val="22"/>
            <w:szCs w:val="22"/>
          </w:rPr>
          <w:t>correointernosns@supersalud.gov.co</w:t>
        </w:r>
      </w:hyperlink>
      <w:r w:rsidR="004A2F70" w:rsidRPr="004A2F70">
        <w:rPr>
          <w:rFonts w:ascii="Arial" w:hAnsi="Arial" w:cs="Arial"/>
          <w:sz w:val="22"/>
          <w:szCs w:val="22"/>
        </w:rPr>
        <w:t xml:space="preserve"> </w:t>
      </w:r>
      <w:r w:rsidRPr="004A2F70">
        <w:rPr>
          <w:rFonts w:ascii="Arial" w:hAnsi="Arial" w:cs="Arial"/>
          <w:sz w:val="22"/>
          <w:szCs w:val="22"/>
        </w:rPr>
        <w:t>. Esto garantiza la trazabilidad, el seguimiento y la atención oportuna.</w:t>
      </w:r>
    </w:p>
    <w:p w14:paraId="4078096D" w14:textId="217FE8D5" w:rsidR="008E30BE" w:rsidRDefault="008E30BE" w:rsidP="00BE7BA8">
      <w:pPr>
        <w:pStyle w:val="NormalWeb"/>
        <w:numPr>
          <w:ilvl w:val="0"/>
          <w:numId w:val="1"/>
        </w:numPr>
        <w:spacing w:before="0" w:beforeAutospacing="0" w:after="0" w:afterAutospacing="0" w:line="360" w:lineRule="auto"/>
        <w:rPr>
          <w:rFonts w:ascii="Arial" w:hAnsi="Arial" w:cs="Arial"/>
          <w:sz w:val="22"/>
          <w:szCs w:val="22"/>
        </w:rPr>
      </w:pPr>
      <w:r w:rsidRPr="00BE7BA8">
        <w:rPr>
          <w:rStyle w:val="Fuerte"/>
          <w:rFonts w:ascii="Arial" w:hAnsi="Arial" w:cs="Arial"/>
          <w:b w:val="0"/>
          <w:bCs w:val="0"/>
          <w:sz w:val="22"/>
          <w:szCs w:val="22"/>
        </w:rPr>
        <w:t>Registro en el sistema de gestión documental</w:t>
      </w:r>
      <w:r w:rsidR="00F66995" w:rsidRPr="00BE7BA8">
        <w:rPr>
          <w:rStyle w:val="Fuerte"/>
          <w:rFonts w:ascii="Arial" w:hAnsi="Arial" w:cs="Arial"/>
          <w:b w:val="0"/>
          <w:bCs w:val="0"/>
          <w:sz w:val="22"/>
          <w:szCs w:val="22"/>
        </w:rPr>
        <w:t>:</w:t>
      </w:r>
      <w:r w:rsidRPr="00BE7BA8">
        <w:rPr>
          <w:rFonts w:ascii="Arial" w:hAnsi="Arial" w:cs="Arial"/>
          <w:sz w:val="22"/>
          <w:szCs w:val="22"/>
        </w:rPr>
        <w:t xml:space="preserve"> </w:t>
      </w:r>
      <w:r w:rsidR="007838A7" w:rsidRPr="00BE7BA8">
        <w:rPr>
          <w:rFonts w:ascii="Arial" w:hAnsi="Arial" w:cs="Arial"/>
          <w:sz w:val="22"/>
          <w:szCs w:val="22"/>
        </w:rPr>
        <w:t xml:space="preserve">Todo </w:t>
      </w:r>
      <w:r w:rsidR="00C42AE8" w:rsidRPr="00BE7BA8">
        <w:rPr>
          <w:rFonts w:ascii="Arial" w:hAnsi="Arial" w:cs="Arial"/>
          <w:sz w:val="22"/>
          <w:szCs w:val="22"/>
        </w:rPr>
        <w:t>requerimiento clasificado</w:t>
      </w:r>
      <w:r w:rsidRPr="00BE7BA8">
        <w:rPr>
          <w:rFonts w:ascii="Arial" w:hAnsi="Arial" w:cs="Arial"/>
          <w:sz w:val="22"/>
          <w:szCs w:val="22"/>
        </w:rPr>
        <w:t xml:space="preserve"> como petición, queja, reclamo, sugerencia</w:t>
      </w:r>
      <w:r w:rsidR="005C3ED5">
        <w:rPr>
          <w:rFonts w:ascii="Arial" w:hAnsi="Arial" w:cs="Arial"/>
          <w:sz w:val="22"/>
          <w:szCs w:val="22"/>
        </w:rPr>
        <w:t>, denuncia</w:t>
      </w:r>
      <w:r w:rsidRPr="00BE7BA8">
        <w:rPr>
          <w:rFonts w:ascii="Arial" w:hAnsi="Arial" w:cs="Arial"/>
          <w:sz w:val="22"/>
          <w:szCs w:val="22"/>
        </w:rPr>
        <w:t xml:space="preserve"> o </w:t>
      </w:r>
      <w:r w:rsidR="00DA1BAD">
        <w:rPr>
          <w:rFonts w:ascii="Arial" w:hAnsi="Arial" w:cs="Arial"/>
          <w:sz w:val="22"/>
          <w:szCs w:val="22"/>
        </w:rPr>
        <w:t>felicitación</w:t>
      </w:r>
      <w:r w:rsidRPr="00BE7BA8">
        <w:rPr>
          <w:rFonts w:ascii="Arial" w:hAnsi="Arial" w:cs="Arial"/>
          <w:sz w:val="22"/>
          <w:szCs w:val="22"/>
        </w:rPr>
        <w:t xml:space="preserve"> que sea recibida por el canal web institucional deberá registrarse en el sistema de gestión documental, asignándole un número de radicado que respalde su trazabilidad y control.</w:t>
      </w:r>
    </w:p>
    <w:p w14:paraId="05CEB03F" w14:textId="194E99D6" w:rsidR="00FC714C" w:rsidRDefault="00A82FD9" w:rsidP="00A82FD9">
      <w:pPr>
        <w:pStyle w:val="NormalWeb"/>
        <w:numPr>
          <w:ilvl w:val="0"/>
          <w:numId w:val="1"/>
        </w:numPr>
        <w:spacing w:after="0" w:line="360" w:lineRule="auto"/>
        <w:rPr>
          <w:rFonts w:ascii="Arial" w:hAnsi="Arial" w:cs="Arial"/>
          <w:sz w:val="22"/>
          <w:szCs w:val="22"/>
        </w:rPr>
      </w:pPr>
      <w:r w:rsidRPr="00A82FD9">
        <w:rPr>
          <w:rFonts w:ascii="Arial" w:hAnsi="Arial" w:cs="Arial"/>
          <w:sz w:val="22"/>
          <w:szCs w:val="22"/>
        </w:rPr>
        <w:t xml:space="preserve">Con el fin de garantizar la adecuada atención y canalización de las solicitudes, peticiones, quejas, reclamos, denuncias, felicitaciones y sugerencias (PQRSDF), al momento del ingreso de </w:t>
      </w:r>
      <w:r>
        <w:rPr>
          <w:rFonts w:ascii="Arial" w:hAnsi="Arial" w:cs="Arial"/>
          <w:sz w:val="22"/>
          <w:szCs w:val="22"/>
        </w:rPr>
        <w:t>los ciudadanos,</w:t>
      </w:r>
      <w:r w:rsidRPr="00A82FD9">
        <w:rPr>
          <w:rFonts w:ascii="Arial" w:hAnsi="Arial" w:cs="Arial"/>
          <w:sz w:val="22"/>
          <w:szCs w:val="22"/>
        </w:rPr>
        <w:t xml:space="preserve"> los guardas de seguridad deberán remitirlos directamente a los agentes del </w:t>
      </w:r>
      <w:r>
        <w:rPr>
          <w:rFonts w:ascii="Arial" w:hAnsi="Arial" w:cs="Arial"/>
          <w:sz w:val="22"/>
          <w:szCs w:val="22"/>
        </w:rPr>
        <w:t>Centro de Contacto</w:t>
      </w:r>
      <w:r w:rsidRPr="00A82FD9">
        <w:rPr>
          <w:rFonts w:ascii="Arial" w:hAnsi="Arial" w:cs="Arial"/>
          <w:sz w:val="22"/>
          <w:szCs w:val="22"/>
        </w:rPr>
        <w:t>. Los guardas deberán abstenerse de brindar orientación o información relacionada con el procedimiento de radicación de PQRSDF, con el fin de asegurar que dicha atención sea realizada por el personal autorizado y capacitado para tal fin.</w:t>
      </w:r>
    </w:p>
    <w:p w14:paraId="25C088C2" w14:textId="77777777" w:rsidR="00BE7BA8" w:rsidRPr="00BE7BA8" w:rsidRDefault="00BE7BA8" w:rsidP="00BE7BA8">
      <w:pPr>
        <w:pStyle w:val="NormalWeb"/>
        <w:spacing w:before="0" w:beforeAutospacing="0" w:after="0" w:afterAutospacing="0" w:line="360" w:lineRule="auto"/>
        <w:ind w:left="360"/>
        <w:rPr>
          <w:rFonts w:ascii="Arial" w:hAnsi="Arial" w:cs="Arial"/>
          <w:sz w:val="22"/>
          <w:szCs w:val="22"/>
        </w:rPr>
      </w:pPr>
    </w:p>
    <w:p w14:paraId="4F9DCB1C" w14:textId="77777777" w:rsidR="00903C0B" w:rsidRPr="0043153E" w:rsidRDefault="00903C0B" w:rsidP="00BE7BA8">
      <w:pPr>
        <w:pStyle w:val="Ttulo1"/>
        <w:spacing w:before="0" w:line="360" w:lineRule="auto"/>
        <w:rPr>
          <w:rFonts w:ascii="Arial" w:hAnsi="Arial" w:cs="Arial"/>
          <w:b/>
          <w:bCs/>
          <w:color w:val="auto"/>
          <w:sz w:val="22"/>
          <w:szCs w:val="22"/>
          <w:shd w:val="clear" w:color="auto" w:fill="FFFFFF"/>
        </w:rPr>
      </w:pPr>
      <w:r w:rsidRPr="0043153E">
        <w:rPr>
          <w:rFonts w:ascii="Arial" w:hAnsi="Arial" w:cs="Arial"/>
          <w:b/>
          <w:bCs/>
          <w:color w:val="auto"/>
          <w:sz w:val="22"/>
          <w:szCs w:val="22"/>
          <w:shd w:val="clear" w:color="auto" w:fill="FFFFFF"/>
        </w:rPr>
        <w:lastRenderedPageBreak/>
        <w:t>NORMATIVIDAD</w:t>
      </w:r>
    </w:p>
    <w:p w14:paraId="12BC9A82" w14:textId="77777777" w:rsidR="000A0580" w:rsidRPr="00C85C85" w:rsidRDefault="000A0580" w:rsidP="00F66995">
      <w:pPr>
        <w:pStyle w:val="Prrafodelista"/>
        <w:numPr>
          <w:ilvl w:val="0"/>
          <w:numId w:val="25"/>
        </w:numPr>
        <w:spacing w:after="0" w:line="360" w:lineRule="auto"/>
        <w:rPr>
          <w:rFonts w:ascii="Arial" w:hAnsi="Arial" w:cs="Arial"/>
        </w:rPr>
      </w:pPr>
      <w:r w:rsidRPr="00C85C85">
        <w:rPr>
          <w:rFonts w:ascii="Arial" w:hAnsi="Arial" w:cs="Arial"/>
        </w:rPr>
        <w:t xml:space="preserve">Resolución 321 del 2016: por el cual se reglamenta el trámite interno del derecho de petición en la Superintendencia Nacional de Salud. </w:t>
      </w:r>
    </w:p>
    <w:p w14:paraId="7847D3C1" w14:textId="77777777" w:rsidR="00903C0B" w:rsidRPr="00BE7BA8" w:rsidRDefault="00903C0B" w:rsidP="00D83DAA">
      <w:pPr>
        <w:pStyle w:val="Prrafodelista"/>
        <w:spacing w:after="0" w:line="360" w:lineRule="auto"/>
        <w:rPr>
          <w:rFonts w:ascii="Arial" w:hAnsi="Arial" w:cs="Arial"/>
        </w:rPr>
      </w:pPr>
    </w:p>
    <w:p w14:paraId="76937CFC" w14:textId="77777777" w:rsidR="00903C0B" w:rsidRPr="00BE7BA8" w:rsidRDefault="00903C0B" w:rsidP="00C42AE8">
      <w:pPr>
        <w:pStyle w:val="Prrafodelista"/>
        <w:numPr>
          <w:ilvl w:val="0"/>
          <w:numId w:val="25"/>
        </w:numPr>
        <w:spacing w:after="0" w:line="360" w:lineRule="auto"/>
        <w:rPr>
          <w:rFonts w:ascii="Arial" w:hAnsi="Arial" w:cs="Arial"/>
        </w:rPr>
      </w:pPr>
      <w:r w:rsidRPr="00BE7BA8">
        <w:rPr>
          <w:rFonts w:ascii="Arial" w:hAnsi="Arial" w:cs="Arial"/>
        </w:rPr>
        <w:t xml:space="preserve">Art 13 de la Ley 1755 de 2015 “Por medio de la cual se regula el Derecho Fundamental de Petición y se sustituye un título del Código de Procedimiento Administrativo y de lo Contencioso Administrativo” establece: (…) “Objeto y modalidades del derecho de petición ante autoridades. Toda persona tiene derecho a presentar peticiones respetuosas a las autoridades, en los términos señalados en este código, por motivos de interés general o particular, y a obtener pronta resolución completa y de fondo sobre la misma. </w:t>
      </w:r>
    </w:p>
    <w:p w14:paraId="132EC2B7" w14:textId="77777777" w:rsidR="00903C0B" w:rsidRPr="00BE7BA8" w:rsidRDefault="00903C0B" w:rsidP="00C42AE8">
      <w:pPr>
        <w:pStyle w:val="Prrafodelista"/>
        <w:spacing w:after="0" w:line="360" w:lineRule="auto"/>
        <w:rPr>
          <w:rFonts w:ascii="Arial" w:hAnsi="Arial" w:cs="Arial"/>
        </w:rPr>
      </w:pPr>
    </w:p>
    <w:p w14:paraId="03F0A101" w14:textId="77777777" w:rsidR="00903C0B" w:rsidRPr="00BE7BA8" w:rsidRDefault="00903C0B" w:rsidP="00C42AE8">
      <w:pPr>
        <w:pStyle w:val="Prrafodelista"/>
        <w:spacing w:after="0" w:line="360" w:lineRule="auto"/>
        <w:rPr>
          <w:rFonts w:ascii="Arial" w:hAnsi="Arial" w:cs="Arial"/>
        </w:rPr>
      </w:pPr>
      <w:r w:rsidRPr="00BE7BA8">
        <w:rPr>
          <w:rFonts w:ascii="Arial" w:hAnsi="Arial" w:cs="Arial"/>
        </w:rPr>
        <w:t xml:space="preserve">Toda actuación que inicie cualquier persona ante las autoridades implica el ejercicio del derecho de petición consagrado en el artículo 23 de la Constitución Política, sin que sea necesario invocarlo. Mediante él, entre otras actuaciones, se podrá solicitar: el reconocimiento de un derecho, la intervención de una entidad o funcionario, la resolución de una situación jurídica, la prestación de un servicio, requerir información, consultar, examinar y requerir copias de documentos, formular consultas, quejas, denuncias y reclamos e interponer recursos. </w:t>
      </w:r>
    </w:p>
    <w:p w14:paraId="415D5185" w14:textId="77777777" w:rsidR="00903C0B" w:rsidRPr="00BE7BA8" w:rsidRDefault="00903C0B" w:rsidP="00D83DAA">
      <w:pPr>
        <w:pStyle w:val="Prrafodelista"/>
        <w:spacing w:line="360" w:lineRule="auto"/>
        <w:jc w:val="both"/>
        <w:rPr>
          <w:rFonts w:ascii="Arial" w:hAnsi="Arial" w:cs="Arial"/>
        </w:rPr>
      </w:pPr>
    </w:p>
    <w:p w14:paraId="340D30F6" w14:textId="77777777" w:rsidR="00903C0B" w:rsidRPr="00BE7BA8" w:rsidRDefault="00903C0B" w:rsidP="00C42AE8">
      <w:pPr>
        <w:pStyle w:val="Prrafodelista"/>
        <w:spacing w:after="0" w:line="360" w:lineRule="auto"/>
        <w:rPr>
          <w:rFonts w:ascii="Arial" w:hAnsi="Arial" w:cs="Arial"/>
        </w:rPr>
      </w:pPr>
      <w:r w:rsidRPr="00BE7BA8">
        <w:rPr>
          <w:rFonts w:ascii="Arial" w:hAnsi="Arial" w:cs="Arial"/>
        </w:rPr>
        <w:t>El ejercicio del derecho de petición es gratuito y puede realizarse sin necesidad de representación a través de abogado, o de persona mayor cuando se trate de menores en relación con las entidades dedicadas a su protección o formación.</w:t>
      </w:r>
    </w:p>
    <w:p w14:paraId="791C1871" w14:textId="77777777" w:rsidR="00903C0B" w:rsidRPr="00BE7BA8" w:rsidRDefault="00903C0B" w:rsidP="00C42AE8">
      <w:pPr>
        <w:pStyle w:val="Prrafodelista"/>
        <w:spacing w:after="0" w:line="360" w:lineRule="auto"/>
        <w:rPr>
          <w:rFonts w:ascii="Arial" w:hAnsi="Arial" w:cs="Arial"/>
        </w:rPr>
      </w:pPr>
    </w:p>
    <w:p w14:paraId="45E2A767" w14:textId="77777777" w:rsidR="00903C0B" w:rsidRPr="00BE7BA8" w:rsidRDefault="00903C0B" w:rsidP="00C42AE8">
      <w:pPr>
        <w:pStyle w:val="Prrafodelista"/>
        <w:numPr>
          <w:ilvl w:val="0"/>
          <w:numId w:val="25"/>
        </w:numPr>
        <w:spacing w:after="0" w:line="360" w:lineRule="auto"/>
        <w:rPr>
          <w:rFonts w:ascii="Arial" w:hAnsi="Arial" w:cs="Arial"/>
        </w:rPr>
      </w:pPr>
      <w:r w:rsidRPr="00BE7BA8">
        <w:rPr>
          <w:rFonts w:ascii="Arial" w:hAnsi="Arial" w:cs="Arial"/>
        </w:rPr>
        <w:lastRenderedPageBreak/>
        <w:t xml:space="preserve">Los procedimientos administrativos regulados por normas especiales se regirán por ellas y en lo no previsto, se aplicarán las disposiciones de la Ley 1755 de 2015. </w:t>
      </w:r>
    </w:p>
    <w:p w14:paraId="0F65D125" w14:textId="77777777" w:rsidR="00AD30CC" w:rsidRPr="00BE7BA8" w:rsidRDefault="00AD30CC" w:rsidP="00C42AE8">
      <w:pPr>
        <w:pStyle w:val="Prrafodelista"/>
        <w:numPr>
          <w:ilvl w:val="0"/>
          <w:numId w:val="25"/>
        </w:numPr>
        <w:spacing w:after="0" w:line="360" w:lineRule="auto"/>
        <w:rPr>
          <w:rFonts w:ascii="Arial" w:hAnsi="Arial" w:cs="Arial"/>
        </w:rPr>
      </w:pPr>
      <w:r w:rsidRPr="00BE7BA8">
        <w:rPr>
          <w:rFonts w:ascii="Arial" w:hAnsi="Arial" w:cs="Arial"/>
        </w:rPr>
        <w:t>Los términos de respuesta podrán variar ante la existencia de una normativa que genere su modificación a nivel nacional, como ocurrió en el caso de la pandemia.</w:t>
      </w:r>
    </w:p>
    <w:p w14:paraId="501539C7" w14:textId="77777777" w:rsidR="00AD30CC" w:rsidRPr="00BE7BA8" w:rsidRDefault="00AD30CC" w:rsidP="00C42AE8">
      <w:pPr>
        <w:pStyle w:val="Prrafodelista"/>
        <w:spacing w:after="0" w:line="360" w:lineRule="auto"/>
        <w:rPr>
          <w:rFonts w:ascii="Arial" w:hAnsi="Arial" w:cs="Arial"/>
        </w:rPr>
      </w:pPr>
    </w:p>
    <w:p w14:paraId="5956701E" w14:textId="4313EC06" w:rsidR="00AD30CC" w:rsidRPr="00BE7BA8" w:rsidRDefault="00AD30CC" w:rsidP="00C42AE8">
      <w:pPr>
        <w:spacing w:after="0" w:line="360" w:lineRule="auto"/>
        <w:rPr>
          <w:rFonts w:ascii="Arial" w:hAnsi="Arial" w:cs="Arial"/>
        </w:rPr>
      </w:pPr>
      <w:r w:rsidRPr="00BE7BA8">
        <w:rPr>
          <w:rFonts w:ascii="Arial" w:hAnsi="Arial" w:cs="Arial"/>
        </w:rPr>
        <w:t>Todas las respuestas que emita la entidad ha</w:t>
      </w:r>
      <w:r w:rsidR="00015ED7">
        <w:rPr>
          <w:rFonts w:ascii="Arial" w:hAnsi="Arial" w:cs="Arial"/>
        </w:rPr>
        <w:t>rán</w:t>
      </w:r>
      <w:r w:rsidRPr="00BE7BA8">
        <w:rPr>
          <w:rFonts w:ascii="Arial" w:hAnsi="Arial" w:cs="Arial"/>
        </w:rPr>
        <w:t xml:space="preserve"> referencia al número de radicado de entrada, es decir el número de radicado asignado por el sistema de gestión documental. </w:t>
      </w:r>
    </w:p>
    <w:p w14:paraId="64180D28" w14:textId="77777777" w:rsidR="00AD30CC" w:rsidRPr="00BE7BA8" w:rsidRDefault="00AD30CC" w:rsidP="00FC714C">
      <w:pPr>
        <w:spacing w:after="0" w:line="360" w:lineRule="auto"/>
        <w:rPr>
          <w:rFonts w:ascii="Arial" w:hAnsi="Arial" w:cs="Arial"/>
        </w:rPr>
      </w:pPr>
    </w:p>
    <w:p w14:paraId="09BDA4B5" w14:textId="2B35D50C" w:rsidR="00AD30CC" w:rsidRPr="00BE7BA8" w:rsidRDefault="00AD30CC" w:rsidP="00FC714C">
      <w:pPr>
        <w:spacing w:after="0" w:line="360" w:lineRule="auto"/>
        <w:rPr>
          <w:rFonts w:ascii="Arial" w:hAnsi="Arial" w:cs="Arial"/>
        </w:rPr>
      </w:pPr>
      <w:r w:rsidRPr="00BE7BA8">
        <w:rPr>
          <w:rFonts w:ascii="Arial" w:hAnsi="Arial" w:cs="Arial"/>
        </w:rPr>
        <w:t>Para los integrantes de comunidades indígenas, la Supersalud ha dispuesto la opción 4 en la línea gratuita nacional 01 8000 513 700. Allí pueden radicar sus peticiones, quejas o reclamos y recibir orientación sobre el Sistema de Salud, obtener información sobre los mecanismos de participación ciudadana, la conformación de veedurías y asociaciones en salud, conocer los derechos y deberes que tienen como usuarios</w:t>
      </w:r>
      <w:r w:rsidR="00636C2B">
        <w:rPr>
          <w:rFonts w:ascii="Arial" w:hAnsi="Arial" w:cs="Arial"/>
        </w:rPr>
        <w:t xml:space="preserve"> </w:t>
      </w:r>
      <w:r w:rsidRPr="00BE7BA8">
        <w:rPr>
          <w:rFonts w:ascii="Arial" w:hAnsi="Arial" w:cs="Arial"/>
        </w:rPr>
        <w:t xml:space="preserve">y formular las denuncias que tengan sobre algún funcionario de la Supersalud. </w:t>
      </w:r>
    </w:p>
    <w:p w14:paraId="4B6459D1" w14:textId="77777777" w:rsidR="00AD30CC" w:rsidRPr="00BE7BA8" w:rsidRDefault="00AD30CC" w:rsidP="00D83DAA">
      <w:pPr>
        <w:spacing w:after="0" w:line="360" w:lineRule="auto"/>
        <w:jc w:val="both"/>
        <w:rPr>
          <w:rFonts w:ascii="Arial" w:hAnsi="Arial" w:cs="Arial"/>
        </w:rPr>
      </w:pPr>
    </w:p>
    <w:p w14:paraId="63D68B41" w14:textId="2199A8A9" w:rsidR="00AD30CC" w:rsidRPr="00BE7BA8" w:rsidRDefault="00AD30CC" w:rsidP="00D83DAA">
      <w:pPr>
        <w:spacing w:after="0" w:line="360" w:lineRule="auto"/>
        <w:jc w:val="both"/>
        <w:rPr>
          <w:rFonts w:ascii="Arial" w:hAnsi="Arial" w:cs="Arial"/>
        </w:rPr>
      </w:pPr>
      <w:r w:rsidRPr="00BE7BA8">
        <w:rPr>
          <w:rFonts w:ascii="Arial" w:hAnsi="Arial" w:cs="Arial"/>
        </w:rPr>
        <w:t>​Las personas con discapacidad auditiva, visual o con baja visión cuentan en nuestro sitio web con galerías de audio y video a su disposición:</w:t>
      </w:r>
    </w:p>
    <w:p w14:paraId="38A91EC5" w14:textId="77777777" w:rsidR="00AD30CC" w:rsidRPr="00BE7BA8" w:rsidRDefault="00AD30CC" w:rsidP="00D83DAA">
      <w:pPr>
        <w:numPr>
          <w:ilvl w:val="0"/>
          <w:numId w:val="26"/>
        </w:numPr>
        <w:spacing w:after="0" w:line="360" w:lineRule="auto"/>
        <w:jc w:val="both"/>
        <w:rPr>
          <w:rFonts w:ascii="Arial" w:hAnsi="Arial" w:cs="Arial"/>
        </w:rPr>
      </w:pPr>
      <w:hyperlink r:id="rId15" w:history="1">
        <w:r w:rsidRPr="00BE7BA8">
          <w:rPr>
            <w:rStyle w:val="Hipervnculo"/>
            <w:rFonts w:ascii="Arial" w:hAnsi="Arial" w:cs="Arial"/>
          </w:rPr>
          <w:t>Ingrese aquí a la galería de videos de la Superintendencia Nacional de Salud.</w:t>
        </w:r>
      </w:hyperlink>
    </w:p>
    <w:p w14:paraId="4B0E4375" w14:textId="77777777" w:rsidR="00AD30CC" w:rsidRPr="00BE7BA8" w:rsidRDefault="00AD30CC" w:rsidP="00D83DAA">
      <w:pPr>
        <w:numPr>
          <w:ilvl w:val="0"/>
          <w:numId w:val="26"/>
        </w:numPr>
        <w:spacing w:after="0" w:line="360" w:lineRule="auto"/>
        <w:jc w:val="both"/>
        <w:rPr>
          <w:rFonts w:ascii="Arial" w:hAnsi="Arial" w:cs="Arial"/>
        </w:rPr>
      </w:pPr>
      <w:hyperlink r:id="rId16" w:history="1">
        <w:r w:rsidRPr="00BE7BA8">
          <w:rPr>
            <w:rStyle w:val="Hipervnculo"/>
            <w:rFonts w:ascii="Arial" w:hAnsi="Arial" w:cs="Arial"/>
          </w:rPr>
          <w:t>Ingrese aquí a la galería de audios de la Superintendencia Nacional de Salud.​</w:t>
        </w:r>
      </w:hyperlink>
    </w:p>
    <w:p w14:paraId="7D3EBBD0" w14:textId="77777777" w:rsidR="00AD30CC" w:rsidRPr="00BE7BA8" w:rsidRDefault="00AD30CC" w:rsidP="00D83DAA">
      <w:pPr>
        <w:spacing w:after="0" w:line="360" w:lineRule="auto"/>
        <w:jc w:val="both"/>
        <w:rPr>
          <w:rFonts w:ascii="Arial" w:hAnsi="Arial" w:cs="Arial"/>
        </w:rPr>
      </w:pPr>
      <w:r w:rsidRPr="00BE7BA8">
        <w:rPr>
          <w:rFonts w:ascii="Arial" w:hAnsi="Arial" w:cs="Arial"/>
        </w:rPr>
        <w:t>​</w:t>
      </w:r>
    </w:p>
    <w:p w14:paraId="6AB8125F" w14:textId="01B200C9" w:rsidR="00AD30CC" w:rsidRPr="00BE7BA8" w:rsidRDefault="00AD30CC" w:rsidP="00D83DAA">
      <w:pPr>
        <w:spacing w:after="0" w:line="360" w:lineRule="auto"/>
        <w:jc w:val="both"/>
        <w:rPr>
          <w:rFonts w:ascii="Arial" w:hAnsi="Arial" w:cs="Arial"/>
        </w:rPr>
      </w:pPr>
      <w:r w:rsidRPr="00BE7BA8">
        <w:rPr>
          <w:rFonts w:ascii="Arial" w:hAnsi="Arial" w:cs="Arial"/>
        </w:rPr>
        <w:lastRenderedPageBreak/>
        <w:t xml:space="preserve">Las personas </w:t>
      </w:r>
      <w:r w:rsidR="000665A8" w:rsidRPr="00BE7BA8">
        <w:rPr>
          <w:rFonts w:ascii="Arial" w:hAnsi="Arial" w:cs="Arial"/>
        </w:rPr>
        <w:t>con discapacidad auditiva</w:t>
      </w:r>
      <w:r w:rsidRPr="00BE7BA8">
        <w:rPr>
          <w:rFonts w:ascii="Arial" w:hAnsi="Arial" w:cs="Arial"/>
        </w:rPr>
        <w:t xml:space="preserve"> pueden comunicarse con la Supersalud acudiendo a nuestro Centro de Atención al Ciudadano en Bogotá D.C. en el que se cuenta con un espacio adecuado para su atención. En el resto el país los usuarios sordos pueden acudir a la </w:t>
      </w:r>
      <w:r w:rsidR="00636C2B" w:rsidRPr="00BE7BA8">
        <w:rPr>
          <w:rFonts w:ascii="Arial" w:hAnsi="Arial" w:cs="Arial"/>
        </w:rPr>
        <w:t>videollamada</w:t>
      </w:r>
      <w:r w:rsidRPr="00BE7BA8">
        <w:rPr>
          <w:rFonts w:ascii="Arial" w:hAnsi="Arial" w:cs="Arial"/>
        </w:rPr>
        <w:t xml:space="preserve"> en el que encuentra un agente de atención con conocimiento en </w:t>
      </w:r>
      <w:r w:rsidR="00D83DAA" w:rsidRPr="00BE7BA8">
        <w:rPr>
          <w:rFonts w:ascii="Arial" w:hAnsi="Arial" w:cs="Arial"/>
        </w:rPr>
        <w:t>Lengua</w:t>
      </w:r>
      <w:r w:rsidR="007C2911">
        <w:rPr>
          <w:rFonts w:ascii="Arial" w:hAnsi="Arial" w:cs="Arial"/>
        </w:rPr>
        <w:t xml:space="preserve"> de Señas </w:t>
      </w:r>
      <w:r w:rsidR="00751095">
        <w:rPr>
          <w:rFonts w:ascii="Arial" w:hAnsi="Arial" w:cs="Arial"/>
        </w:rPr>
        <w:t>Colombiana.</w:t>
      </w:r>
      <w:r w:rsidRPr="00BE7BA8">
        <w:rPr>
          <w:rFonts w:ascii="Arial" w:hAnsi="Arial" w:cs="Arial"/>
        </w:rPr>
        <w:t>​​</w:t>
      </w:r>
    </w:p>
    <w:p w14:paraId="5A79D824" w14:textId="77777777" w:rsidR="00AD30CC" w:rsidRPr="00BE7BA8" w:rsidRDefault="00AD30CC" w:rsidP="00D83DAA">
      <w:pPr>
        <w:pStyle w:val="Prrafodelista"/>
        <w:spacing w:after="0" w:line="360" w:lineRule="auto"/>
        <w:jc w:val="both"/>
        <w:rPr>
          <w:rFonts w:ascii="Arial" w:hAnsi="Arial" w:cs="Arial"/>
        </w:rPr>
      </w:pPr>
    </w:p>
    <w:p w14:paraId="6630AED7" w14:textId="2DB94E22" w:rsidR="008A40F0" w:rsidRPr="00BE7BA8" w:rsidRDefault="008A40F0" w:rsidP="00D83DAA">
      <w:pPr>
        <w:pStyle w:val="Ttulo1"/>
        <w:spacing w:before="0" w:line="360" w:lineRule="auto"/>
        <w:rPr>
          <w:rFonts w:ascii="Arial" w:hAnsi="Arial" w:cs="Arial"/>
          <w:b/>
          <w:bCs/>
          <w:sz w:val="22"/>
          <w:szCs w:val="22"/>
          <w:shd w:val="clear" w:color="auto" w:fill="FFFFFF"/>
        </w:rPr>
      </w:pPr>
      <w:r w:rsidRPr="00BE7BA8">
        <w:rPr>
          <w:rFonts w:ascii="Arial" w:hAnsi="Arial" w:cs="Arial"/>
          <w:b/>
          <w:bCs/>
          <w:sz w:val="22"/>
          <w:szCs w:val="22"/>
          <w:shd w:val="clear" w:color="auto" w:fill="FFFFFF"/>
        </w:rPr>
        <w:t>DIAGRAMA DE FLUJO</w:t>
      </w:r>
    </w:p>
    <w:p w14:paraId="123A6B3D" w14:textId="71D8675B" w:rsidR="008A40F0" w:rsidRPr="00BE7BA8" w:rsidRDefault="008A40F0" w:rsidP="00D83DAA">
      <w:pPr>
        <w:spacing w:line="360" w:lineRule="auto"/>
        <w:rPr>
          <w:rFonts w:ascii="Arial" w:hAnsi="Arial" w:cs="Arial"/>
        </w:rPr>
      </w:pPr>
      <w:r w:rsidRPr="00BE7BA8">
        <w:rPr>
          <w:rFonts w:ascii="Arial" w:hAnsi="Arial" w:cs="Arial"/>
          <w:shd w:val="clear" w:color="auto" w:fill="FFFFFF"/>
        </w:rPr>
        <w:t xml:space="preserve">Se encuentra disponible en el siguiente enlace: </w:t>
      </w:r>
      <w:hyperlink r:id="rId17" w:anchor="diagram/c1319c5e-8336-4494-99e2-5cd8b5114189" w:history="1">
        <w:r w:rsidR="00FC714C" w:rsidRPr="00BE7BA8">
          <w:rPr>
            <w:rStyle w:val="Hipervnculo"/>
            <w:rFonts w:ascii="Arial" w:hAnsi="Arial" w:cs="Arial"/>
            <w:i/>
            <w:iCs/>
            <w:shd w:val="clear" w:color="auto" w:fill="FFFFFF"/>
          </w:rPr>
          <w:t>https://www.supersalud.gov.co/es-co/Procesos/RLPR01/RLPR01-mp/index.html#diagram/c1319c5e-8336-4494-99e2-5cd8b5114189</w:t>
        </w:r>
      </w:hyperlink>
      <w:r w:rsidR="00FC714C" w:rsidRPr="00BE7BA8">
        <w:rPr>
          <w:rFonts w:ascii="Arial" w:hAnsi="Arial" w:cs="Arial"/>
          <w:i/>
          <w:iCs/>
          <w:shd w:val="clear" w:color="auto" w:fill="FFFFFF"/>
        </w:rPr>
        <w:t xml:space="preserve"> </w:t>
      </w:r>
    </w:p>
    <w:p w14:paraId="3D6D5C4B" w14:textId="77777777" w:rsidR="00FC714C" w:rsidRPr="00BE7BA8" w:rsidRDefault="00FC714C" w:rsidP="00BE7BA8">
      <w:pPr>
        <w:spacing w:after="0" w:line="360" w:lineRule="auto"/>
        <w:rPr>
          <w:rFonts w:ascii="Arial" w:hAnsi="Arial" w:cs="Arial"/>
        </w:rPr>
      </w:pPr>
    </w:p>
    <w:p w14:paraId="77CEF722" w14:textId="77777777" w:rsidR="00781A83" w:rsidRPr="00BE7BA8" w:rsidRDefault="00781A83" w:rsidP="00BE7BA8">
      <w:pPr>
        <w:pStyle w:val="Ttulo1"/>
        <w:spacing w:before="0" w:line="360" w:lineRule="auto"/>
        <w:rPr>
          <w:rFonts w:ascii="Arial" w:hAnsi="Arial" w:cs="Arial"/>
          <w:b/>
          <w:bCs/>
          <w:sz w:val="22"/>
          <w:szCs w:val="22"/>
          <w:shd w:val="clear" w:color="auto" w:fill="FFFFFF"/>
        </w:rPr>
      </w:pPr>
      <w:r w:rsidRPr="00BE7BA8">
        <w:rPr>
          <w:rFonts w:ascii="Arial" w:hAnsi="Arial" w:cs="Arial"/>
          <w:b/>
          <w:bCs/>
          <w:sz w:val="22"/>
          <w:szCs w:val="22"/>
          <w:shd w:val="clear" w:color="auto" w:fill="FFFFFF"/>
        </w:rPr>
        <w:t>DESARROLLO -DESCRIPCIÓN</w:t>
      </w:r>
    </w:p>
    <w:p w14:paraId="04A3167B" w14:textId="130DD88A" w:rsidR="00246161" w:rsidRPr="00BE7BA8" w:rsidRDefault="00246161" w:rsidP="00D83DAA">
      <w:pPr>
        <w:spacing w:after="0" w:line="360" w:lineRule="auto"/>
        <w:rPr>
          <w:rFonts w:ascii="Arial" w:eastAsiaTheme="majorEastAsia" w:hAnsi="Arial" w:cs="Arial"/>
          <w:b/>
          <w:bCs/>
          <w:shd w:val="clear" w:color="auto" w:fill="FFFFFF"/>
        </w:rPr>
      </w:pPr>
    </w:p>
    <w:tbl>
      <w:tblPr>
        <w:tblStyle w:val="Tablaconcuadrcula"/>
        <w:tblpPr w:leftFromText="141" w:rightFromText="141" w:vertAnchor="text" w:tblpY="1"/>
        <w:tblOverlap w:val="never"/>
        <w:tblW w:w="13278" w:type="dxa"/>
        <w:tblCellMar>
          <w:left w:w="28" w:type="dxa"/>
          <w:right w:w="28" w:type="dxa"/>
        </w:tblCellMar>
        <w:tblLook w:val="04A0" w:firstRow="1" w:lastRow="0" w:firstColumn="1" w:lastColumn="0" w:noHBand="0" w:noVBand="1"/>
      </w:tblPr>
      <w:tblGrid>
        <w:gridCol w:w="411"/>
        <w:gridCol w:w="6247"/>
        <w:gridCol w:w="1843"/>
        <w:gridCol w:w="1984"/>
        <w:gridCol w:w="2793"/>
      </w:tblGrid>
      <w:tr w:rsidR="00D73B66" w:rsidRPr="00BE7BA8" w14:paraId="51F3791C" w14:textId="77777777" w:rsidTr="00BB06FA">
        <w:trPr>
          <w:trHeight w:val="347"/>
          <w:tblHeader/>
        </w:trPr>
        <w:tc>
          <w:tcPr>
            <w:tcW w:w="411" w:type="dxa"/>
            <w:shd w:val="clear" w:color="auto" w:fill="33CCCC"/>
            <w:vAlign w:val="center"/>
          </w:tcPr>
          <w:p w14:paraId="00E88F11" w14:textId="3CD1E6E5" w:rsidR="00165BD3" w:rsidRPr="00BE7BA8" w:rsidRDefault="00165BD3" w:rsidP="00697482">
            <w:pPr>
              <w:jc w:val="center"/>
              <w:rPr>
                <w:rFonts w:ascii="Arial" w:hAnsi="Arial" w:cs="Arial"/>
                <w:b/>
                <w:bCs/>
              </w:rPr>
            </w:pPr>
            <w:bookmarkStart w:id="1" w:name="_Hlk209174296"/>
            <w:r w:rsidRPr="00BE7BA8">
              <w:rPr>
                <w:rFonts w:ascii="Arial" w:hAnsi="Arial" w:cs="Arial"/>
                <w:b/>
                <w:bCs/>
              </w:rPr>
              <w:t>N</w:t>
            </w:r>
            <w:r w:rsidR="00713FA5">
              <w:rPr>
                <w:rFonts w:ascii="Arial" w:hAnsi="Arial" w:cs="Arial"/>
                <w:b/>
                <w:bCs/>
              </w:rPr>
              <w:t>o</w:t>
            </w:r>
            <w:r w:rsidRPr="00BE7BA8">
              <w:rPr>
                <w:rFonts w:ascii="Arial" w:hAnsi="Arial" w:cs="Arial"/>
                <w:b/>
                <w:bCs/>
              </w:rPr>
              <w:t>.</w:t>
            </w:r>
          </w:p>
        </w:tc>
        <w:tc>
          <w:tcPr>
            <w:tcW w:w="6247" w:type="dxa"/>
            <w:shd w:val="clear" w:color="auto" w:fill="33CCCC"/>
            <w:vAlign w:val="center"/>
          </w:tcPr>
          <w:p w14:paraId="74C52F94" w14:textId="77777777" w:rsidR="00165BD3" w:rsidRPr="00BE7BA8" w:rsidRDefault="00165BD3" w:rsidP="00697482">
            <w:pPr>
              <w:jc w:val="center"/>
              <w:rPr>
                <w:rFonts w:ascii="Arial" w:hAnsi="Arial" w:cs="Arial"/>
                <w:b/>
                <w:bCs/>
              </w:rPr>
            </w:pPr>
            <w:r w:rsidRPr="00BE7BA8">
              <w:rPr>
                <w:rFonts w:ascii="Arial" w:hAnsi="Arial" w:cs="Arial"/>
                <w:b/>
                <w:bCs/>
              </w:rPr>
              <w:t>Actividad</w:t>
            </w:r>
          </w:p>
        </w:tc>
        <w:tc>
          <w:tcPr>
            <w:tcW w:w="1843" w:type="dxa"/>
            <w:shd w:val="clear" w:color="auto" w:fill="33CCCC"/>
            <w:vAlign w:val="center"/>
          </w:tcPr>
          <w:p w14:paraId="4BBF27A5" w14:textId="77777777" w:rsidR="00165BD3" w:rsidRPr="00BE7BA8" w:rsidRDefault="00165BD3" w:rsidP="00697482">
            <w:pPr>
              <w:jc w:val="center"/>
              <w:rPr>
                <w:rFonts w:ascii="Arial" w:hAnsi="Arial" w:cs="Arial"/>
                <w:b/>
                <w:bCs/>
              </w:rPr>
            </w:pPr>
            <w:r w:rsidRPr="00BE7BA8">
              <w:rPr>
                <w:rFonts w:ascii="Arial" w:hAnsi="Arial" w:cs="Arial"/>
                <w:b/>
                <w:bCs/>
              </w:rPr>
              <w:t>Responsable</w:t>
            </w:r>
          </w:p>
        </w:tc>
        <w:tc>
          <w:tcPr>
            <w:tcW w:w="1984" w:type="dxa"/>
            <w:shd w:val="clear" w:color="auto" w:fill="33CCCC"/>
            <w:vAlign w:val="center"/>
          </w:tcPr>
          <w:p w14:paraId="7F60B317" w14:textId="77777777" w:rsidR="00165BD3" w:rsidRPr="00BE7BA8" w:rsidRDefault="00165BD3" w:rsidP="00697482">
            <w:pPr>
              <w:jc w:val="center"/>
              <w:rPr>
                <w:rFonts w:ascii="Arial" w:hAnsi="Arial" w:cs="Arial"/>
                <w:b/>
                <w:bCs/>
              </w:rPr>
            </w:pPr>
            <w:r w:rsidRPr="00BE7BA8">
              <w:rPr>
                <w:rFonts w:ascii="Arial" w:hAnsi="Arial" w:cs="Arial"/>
                <w:b/>
                <w:bCs/>
              </w:rPr>
              <w:t>Tiempo o frecuencia si aplica</w:t>
            </w:r>
          </w:p>
        </w:tc>
        <w:tc>
          <w:tcPr>
            <w:tcW w:w="2793" w:type="dxa"/>
            <w:shd w:val="clear" w:color="auto" w:fill="33CCCC"/>
            <w:vAlign w:val="center"/>
          </w:tcPr>
          <w:p w14:paraId="3BC36481" w14:textId="77777777" w:rsidR="00165BD3" w:rsidRPr="00BE7BA8" w:rsidRDefault="00165BD3" w:rsidP="00697482">
            <w:pPr>
              <w:jc w:val="center"/>
              <w:rPr>
                <w:rFonts w:ascii="Arial" w:hAnsi="Arial" w:cs="Arial"/>
                <w:b/>
                <w:bCs/>
              </w:rPr>
            </w:pPr>
            <w:r w:rsidRPr="00BE7BA8">
              <w:rPr>
                <w:rFonts w:ascii="Arial" w:hAnsi="Arial" w:cs="Arial"/>
                <w:b/>
                <w:bCs/>
              </w:rPr>
              <w:t>Registro</w:t>
            </w:r>
          </w:p>
        </w:tc>
      </w:tr>
      <w:tr w:rsidR="00D73B66" w:rsidRPr="00BE7BA8" w14:paraId="0DA4A73E" w14:textId="77777777" w:rsidTr="00BB06FA">
        <w:tc>
          <w:tcPr>
            <w:tcW w:w="411" w:type="dxa"/>
          </w:tcPr>
          <w:p w14:paraId="047A159F" w14:textId="77777777" w:rsidR="00165BD3" w:rsidRPr="00BE7BA8" w:rsidRDefault="00165BD3" w:rsidP="00697482">
            <w:pPr>
              <w:jc w:val="both"/>
              <w:rPr>
                <w:rFonts w:ascii="Arial" w:hAnsi="Arial" w:cs="Arial"/>
                <w:b/>
                <w:bCs/>
                <w:color w:val="000000" w:themeColor="text1"/>
                <w:shd w:val="clear" w:color="auto" w:fill="FFFFFF"/>
              </w:rPr>
            </w:pPr>
            <w:r w:rsidRPr="00BE7BA8">
              <w:rPr>
                <w:rFonts w:ascii="Arial" w:hAnsi="Arial" w:cs="Arial"/>
                <w:b/>
                <w:bCs/>
                <w:color w:val="000000" w:themeColor="text1"/>
                <w:shd w:val="clear" w:color="auto" w:fill="FFFFFF"/>
              </w:rPr>
              <w:t>1</w:t>
            </w:r>
          </w:p>
        </w:tc>
        <w:tc>
          <w:tcPr>
            <w:tcW w:w="6247" w:type="dxa"/>
          </w:tcPr>
          <w:p w14:paraId="5A9C1E32" w14:textId="3A9CA9AA" w:rsidR="00165BD3" w:rsidRPr="00BE7BA8" w:rsidRDefault="00165BD3" w:rsidP="00273CE6">
            <w:pPr>
              <w:rPr>
                <w:rFonts w:ascii="Arial" w:hAnsi="Arial" w:cs="Arial"/>
                <w:b/>
                <w:bCs/>
              </w:rPr>
            </w:pPr>
            <w:r w:rsidRPr="00BE7BA8">
              <w:rPr>
                <w:rFonts w:ascii="Arial" w:hAnsi="Arial" w:cs="Arial"/>
                <w:b/>
                <w:bCs/>
              </w:rPr>
              <w:t>Interponer peticiones, quejas, reclamos, sugerencias, denuncias y felicitaciones</w:t>
            </w:r>
            <w:r w:rsidR="00A579A1" w:rsidRPr="00BE7BA8">
              <w:rPr>
                <w:rFonts w:ascii="Arial" w:hAnsi="Arial" w:cs="Arial"/>
                <w:b/>
                <w:bCs/>
              </w:rPr>
              <w:t xml:space="preserve"> (PQRSDF)</w:t>
            </w:r>
          </w:p>
          <w:p w14:paraId="413B1224" w14:textId="77777777" w:rsidR="00AE33F6" w:rsidRPr="00BE7BA8" w:rsidRDefault="00AE33F6" w:rsidP="00273CE6">
            <w:pPr>
              <w:rPr>
                <w:rFonts w:ascii="Arial" w:hAnsi="Arial" w:cs="Arial"/>
              </w:rPr>
            </w:pPr>
          </w:p>
          <w:p w14:paraId="41CCC06B" w14:textId="3A78A412" w:rsidR="00165BD3" w:rsidRPr="00BE7BA8" w:rsidRDefault="00AE33F6" w:rsidP="00273CE6">
            <w:pPr>
              <w:rPr>
                <w:rFonts w:ascii="Arial" w:hAnsi="Arial" w:cs="Arial"/>
              </w:rPr>
            </w:pPr>
            <w:r w:rsidRPr="00BE7BA8">
              <w:rPr>
                <w:rFonts w:ascii="Arial" w:hAnsi="Arial" w:cs="Arial"/>
              </w:rPr>
              <w:t>I</w:t>
            </w:r>
            <w:r w:rsidR="00165BD3" w:rsidRPr="00BE7BA8">
              <w:rPr>
                <w:rFonts w:ascii="Arial" w:hAnsi="Arial" w:cs="Arial"/>
              </w:rPr>
              <w:t xml:space="preserve">nterponer peticiones, quejas, reclamos, sugerencias, denuncias y felicitaciones ante la Superintendencia Nacional de Salud. Para tal fin la entidad dispone los canales anunciados en </w:t>
            </w:r>
            <w:r w:rsidR="00165BD3" w:rsidRPr="00BE7BA8">
              <w:rPr>
                <w:rFonts w:ascii="Arial" w:hAnsi="Arial" w:cs="Arial"/>
                <w:i/>
                <w:iCs/>
              </w:rPr>
              <w:t>lineamientos generales ítem 1</w:t>
            </w:r>
            <w:r w:rsidR="00165BD3" w:rsidRPr="00BE7BA8">
              <w:rPr>
                <w:rFonts w:ascii="Arial" w:hAnsi="Arial" w:cs="Arial"/>
              </w:rPr>
              <w:t xml:space="preserve"> en el capítulo de disposiciones generales.</w:t>
            </w:r>
          </w:p>
          <w:p w14:paraId="53F0F80D" w14:textId="77777777" w:rsidR="00165BD3" w:rsidRPr="00BE7BA8" w:rsidRDefault="00165BD3" w:rsidP="00273CE6">
            <w:pPr>
              <w:rPr>
                <w:rFonts w:ascii="Arial" w:hAnsi="Arial" w:cs="Arial"/>
              </w:rPr>
            </w:pPr>
          </w:p>
          <w:p w14:paraId="5E68FC03" w14:textId="4B1D0CD2" w:rsidR="00165BD3" w:rsidRPr="00BE7BA8" w:rsidRDefault="00165BD3" w:rsidP="00273CE6">
            <w:pPr>
              <w:rPr>
                <w:rFonts w:ascii="Arial" w:hAnsi="Arial" w:cs="Arial"/>
              </w:rPr>
            </w:pPr>
            <w:r w:rsidRPr="00BE7BA8">
              <w:rPr>
                <w:rFonts w:ascii="Arial" w:hAnsi="Arial" w:cs="Arial"/>
              </w:rPr>
              <w:t xml:space="preserve">Para facilitar el análisis de </w:t>
            </w:r>
            <w:r w:rsidRPr="00BE7BA8">
              <w:rPr>
                <w:rFonts w:ascii="Arial" w:hAnsi="Arial" w:cs="Arial"/>
                <w:b/>
                <w:bCs/>
                <w:i/>
                <w:iCs/>
              </w:rPr>
              <w:t xml:space="preserve">peticiones, </w:t>
            </w:r>
            <w:r w:rsidR="00B64D95" w:rsidRPr="00BE7BA8">
              <w:rPr>
                <w:rFonts w:ascii="Arial" w:hAnsi="Arial" w:cs="Arial"/>
                <w:b/>
                <w:bCs/>
                <w:i/>
                <w:iCs/>
              </w:rPr>
              <w:t>quejas</w:t>
            </w:r>
            <w:r w:rsidR="00B64D95">
              <w:rPr>
                <w:rFonts w:ascii="Arial" w:hAnsi="Arial" w:cs="Arial"/>
                <w:b/>
                <w:bCs/>
                <w:i/>
                <w:iCs/>
              </w:rPr>
              <w:t>,</w:t>
            </w:r>
            <w:r w:rsidR="00B64D95" w:rsidRPr="00BE7BA8">
              <w:rPr>
                <w:rFonts w:ascii="Arial" w:hAnsi="Arial" w:cs="Arial"/>
                <w:b/>
                <w:bCs/>
                <w:i/>
                <w:iCs/>
              </w:rPr>
              <w:t xml:space="preserve"> reclamos</w:t>
            </w:r>
            <w:r w:rsidR="00056219" w:rsidRPr="00BE7BA8">
              <w:rPr>
                <w:rFonts w:ascii="Arial" w:hAnsi="Arial" w:cs="Arial"/>
                <w:b/>
                <w:bCs/>
                <w:i/>
                <w:iCs/>
              </w:rPr>
              <w:t>, sugerencias, denuncias y felicitaciones</w:t>
            </w:r>
            <w:r w:rsidR="00EF34F5" w:rsidRPr="00BE7BA8">
              <w:rPr>
                <w:rFonts w:ascii="Arial" w:hAnsi="Arial" w:cs="Arial"/>
                <w:b/>
                <w:bCs/>
                <w:i/>
                <w:iCs/>
              </w:rPr>
              <w:t xml:space="preserve"> (PQRSDF)</w:t>
            </w:r>
            <w:r w:rsidR="00056219" w:rsidRPr="00BE7BA8">
              <w:rPr>
                <w:rFonts w:ascii="Arial" w:hAnsi="Arial" w:cs="Arial"/>
                <w:b/>
                <w:bCs/>
                <w:i/>
                <w:iCs/>
              </w:rPr>
              <w:t xml:space="preserve"> </w:t>
            </w:r>
            <w:r w:rsidRPr="00BE7BA8">
              <w:rPr>
                <w:rFonts w:ascii="Arial" w:hAnsi="Arial" w:cs="Arial"/>
              </w:rPr>
              <w:t xml:space="preserve"> el </w:t>
            </w:r>
            <w:r w:rsidRPr="00BE7BA8">
              <w:rPr>
                <w:rFonts w:ascii="Arial" w:hAnsi="Arial" w:cs="Arial"/>
              </w:rPr>
              <w:lastRenderedPageBreak/>
              <w:t xml:space="preserve">ciudadano debe proporcionar sus datos personales completos (nombre, documento de identidad, información de contacto), identificar la entidad de salud involucrada (si aplica), describir con claridad y detalle su </w:t>
            </w:r>
            <w:r w:rsidR="00AC5D1A" w:rsidRPr="00BE7BA8">
              <w:rPr>
                <w:rFonts w:ascii="Arial" w:hAnsi="Arial" w:cs="Arial"/>
              </w:rPr>
              <w:t>PQRSDF</w:t>
            </w:r>
            <w:r w:rsidRPr="00BE7BA8">
              <w:rPr>
                <w:rFonts w:ascii="Arial" w:hAnsi="Arial" w:cs="Arial"/>
              </w:rPr>
              <w:t xml:space="preserve">, especificando fechas y circunstancias relevantes, adjuntar documentos de soporte que sustenten su solicitud (si los tiene), e </w:t>
            </w:r>
            <w:r w:rsidRPr="00636C2B">
              <w:rPr>
                <w:rFonts w:ascii="Arial" w:hAnsi="Arial" w:cs="Arial"/>
              </w:rPr>
              <w:t>indicar específicamente qué respuesta o acción espera de la Superintendencia.</w:t>
            </w:r>
          </w:p>
          <w:p w14:paraId="7C98F181" w14:textId="77777777" w:rsidR="00165BD3" w:rsidRPr="00BE7BA8" w:rsidRDefault="00165BD3" w:rsidP="00273CE6">
            <w:pPr>
              <w:rPr>
                <w:rFonts w:ascii="Arial" w:hAnsi="Arial" w:cs="Arial"/>
              </w:rPr>
            </w:pPr>
          </w:p>
          <w:p w14:paraId="726DE888" w14:textId="2EB5421B" w:rsidR="00682252" w:rsidRPr="00BE7BA8" w:rsidRDefault="00682252" w:rsidP="00273CE6">
            <w:pPr>
              <w:rPr>
                <w:rFonts w:ascii="Arial" w:hAnsi="Arial" w:cs="Arial"/>
              </w:rPr>
            </w:pPr>
            <w:r w:rsidRPr="00BE7BA8">
              <w:rPr>
                <w:rFonts w:ascii="Arial" w:hAnsi="Arial" w:cs="Arial"/>
                <w:i/>
                <w:iCs/>
                <w:color w:val="C45911" w:themeColor="accent2" w:themeShade="BF"/>
              </w:rPr>
              <w:t>¿La PQRSDF es interpuesta por canal presencial?</w:t>
            </w:r>
          </w:p>
          <w:p w14:paraId="1D7F8202" w14:textId="77777777" w:rsidR="00A51677" w:rsidRPr="00BE7BA8" w:rsidRDefault="00165BD3" w:rsidP="00273CE6">
            <w:pPr>
              <w:rPr>
                <w:rFonts w:ascii="Arial" w:hAnsi="Arial" w:cs="Arial"/>
              </w:rPr>
            </w:pPr>
            <w:r w:rsidRPr="00BE7BA8">
              <w:rPr>
                <w:rFonts w:ascii="Arial" w:hAnsi="Arial" w:cs="Arial"/>
              </w:rPr>
              <w:t>Continua actividad 2</w:t>
            </w:r>
          </w:p>
          <w:p w14:paraId="0305E63B" w14:textId="67D97C39" w:rsidR="00682252" w:rsidRPr="00BE7BA8" w:rsidRDefault="00CC12C4" w:rsidP="00273CE6">
            <w:pPr>
              <w:rPr>
                <w:rFonts w:ascii="Arial" w:hAnsi="Arial" w:cs="Arial"/>
              </w:rPr>
            </w:pPr>
            <w:r w:rsidRPr="00BE7BA8">
              <w:rPr>
                <w:rFonts w:ascii="Arial" w:hAnsi="Arial" w:cs="Arial"/>
                <w:i/>
                <w:iCs/>
                <w:color w:val="C45911" w:themeColor="accent2" w:themeShade="BF"/>
              </w:rPr>
              <w:t xml:space="preserve"> </w:t>
            </w:r>
            <w:r w:rsidR="00682252" w:rsidRPr="00BE7BA8">
              <w:rPr>
                <w:rFonts w:ascii="Arial" w:hAnsi="Arial" w:cs="Arial"/>
                <w:i/>
                <w:iCs/>
                <w:color w:val="C45911" w:themeColor="accent2" w:themeShade="BF"/>
              </w:rPr>
              <w:t>¿La PQRSDF es interpuesta por canal web?</w:t>
            </w:r>
          </w:p>
          <w:p w14:paraId="2755A9FC" w14:textId="77777777" w:rsidR="00A51677" w:rsidRPr="00BE7BA8" w:rsidRDefault="00165BD3" w:rsidP="00273CE6">
            <w:pPr>
              <w:rPr>
                <w:rFonts w:ascii="Arial" w:hAnsi="Arial" w:cs="Arial"/>
              </w:rPr>
            </w:pPr>
            <w:r w:rsidRPr="00BE7BA8">
              <w:rPr>
                <w:rFonts w:ascii="Arial" w:hAnsi="Arial" w:cs="Arial"/>
              </w:rPr>
              <w:t>Continua actividad 3</w:t>
            </w:r>
          </w:p>
          <w:p w14:paraId="4BDB53AC" w14:textId="3338DBD1" w:rsidR="00682252" w:rsidRPr="00BE7BA8" w:rsidRDefault="00CC12C4" w:rsidP="00273CE6">
            <w:pPr>
              <w:rPr>
                <w:rFonts w:ascii="Arial" w:hAnsi="Arial" w:cs="Arial"/>
              </w:rPr>
            </w:pPr>
            <w:r w:rsidRPr="00BE7BA8">
              <w:rPr>
                <w:rFonts w:ascii="Arial" w:hAnsi="Arial" w:cs="Arial"/>
                <w:i/>
                <w:iCs/>
                <w:color w:val="C45911" w:themeColor="accent2" w:themeShade="BF"/>
              </w:rPr>
              <w:t xml:space="preserve"> </w:t>
            </w:r>
            <w:r w:rsidR="00682252" w:rsidRPr="00BE7BA8">
              <w:rPr>
                <w:rFonts w:ascii="Arial" w:hAnsi="Arial" w:cs="Arial"/>
                <w:i/>
                <w:iCs/>
                <w:color w:val="C45911" w:themeColor="accent2" w:themeShade="BF"/>
              </w:rPr>
              <w:t xml:space="preserve">¿La PQRSDF es interpuesta por correo </w:t>
            </w:r>
            <w:r w:rsidRPr="00BE7BA8">
              <w:rPr>
                <w:rFonts w:ascii="Arial" w:hAnsi="Arial" w:cs="Arial"/>
                <w:i/>
                <w:iCs/>
                <w:color w:val="C45911" w:themeColor="accent2" w:themeShade="BF"/>
              </w:rPr>
              <w:t>electrónico?</w:t>
            </w:r>
          </w:p>
          <w:p w14:paraId="6B19E8B5" w14:textId="26D319F5" w:rsidR="00165BD3" w:rsidRPr="00BE7BA8" w:rsidRDefault="00165BD3" w:rsidP="00273CE6">
            <w:pPr>
              <w:rPr>
                <w:rFonts w:ascii="Arial" w:hAnsi="Arial" w:cs="Arial"/>
              </w:rPr>
            </w:pPr>
            <w:r w:rsidRPr="00BE7BA8">
              <w:rPr>
                <w:rFonts w:ascii="Arial" w:hAnsi="Arial" w:cs="Arial"/>
              </w:rPr>
              <w:t>Continua actividad 4</w:t>
            </w:r>
          </w:p>
        </w:tc>
        <w:tc>
          <w:tcPr>
            <w:tcW w:w="1843" w:type="dxa"/>
            <w:vAlign w:val="center"/>
          </w:tcPr>
          <w:p w14:paraId="5C0148DC" w14:textId="77777777" w:rsidR="00165BD3" w:rsidRPr="00BE7BA8" w:rsidRDefault="00165BD3" w:rsidP="00014256">
            <w:pPr>
              <w:jc w:val="center"/>
              <w:rPr>
                <w:rFonts w:ascii="Arial" w:hAnsi="Arial" w:cs="Arial"/>
              </w:rPr>
            </w:pPr>
            <w:r w:rsidRPr="00BE7BA8">
              <w:rPr>
                <w:rFonts w:ascii="Arial" w:hAnsi="Arial" w:cs="Arial"/>
              </w:rPr>
              <w:lastRenderedPageBreak/>
              <w:t>Ciudadanos</w:t>
            </w:r>
          </w:p>
        </w:tc>
        <w:tc>
          <w:tcPr>
            <w:tcW w:w="1984" w:type="dxa"/>
            <w:vAlign w:val="center"/>
          </w:tcPr>
          <w:p w14:paraId="38550959" w14:textId="77777777" w:rsidR="00165BD3" w:rsidRPr="00BE7BA8" w:rsidRDefault="00165BD3" w:rsidP="00014256">
            <w:pPr>
              <w:jc w:val="center"/>
              <w:rPr>
                <w:rFonts w:ascii="Arial" w:hAnsi="Arial" w:cs="Arial"/>
              </w:rPr>
            </w:pPr>
            <w:r w:rsidRPr="00BE7BA8">
              <w:rPr>
                <w:rFonts w:ascii="Arial" w:hAnsi="Arial" w:cs="Arial"/>
              </w:rPr>
              <w:t>Cada vez que se requiera</w:t>
            </w:r>
          </w:p>
        </w:tc>
        <w:tc>
          <w:tcPr>
            <w:tcW w:w="2793" w:type="dxa"/>
            <w:vAlign w:val="center"/>
          </w:tcPr>
          <w:p w14:paraId="3154649D" w14:textId="23714D81" w:rsidR="00165BD3" w:rsidRPr="00BE7BA8" w:rsidRDefault="00A509FC" w:rsidP="00014256">
            <w:pPr>
              <w:jc w:val="center"/>
              <w:rPr>
                <w:rFonts w:ascii="Arial" w:hAnsi="Arial" w:cs="Arial"/>
              </w:rPr>
            </w:pPr>
            <w:r w:rsidRPr="00BE7BA8">
              <w:rPr>
                <w:rFonts w:ascii="Arial" w:hAnsi="Arial" w:cs="Arial"/>
              </w:rPr>
              <w:t xml:space="preserve">Peticiones, quejas, reclamos, sugerencias, denuncias y felicitaciones </w:t>
            </w:r>
            <w:r w:rsidR="00165BD3" w:rsidRPr="00BE7BA8">
              <w:rPr>
                <w:rFonts w:ascii="Arial" w:hAnsi="Arial" w:cs="Arial"/>
              </w:rPr>
              <w:t>registradas en el</w:t>
            </w:r>
            <w:r w:rsidR="005C1385" w:rsidRPr="00BE7BA8">
              <w:rPr>
                <w:rFonts w:ascii="Arial" w:hAnsi="Arial" w:cs="Arial"/>
              </w:rPr>
              <w:t xml:space="preserve"> Sistema de Gestión Documental</w:t>
            </w:r>
          </w:p>
        </w:tc>
      </w:tr>
      <w:tr w:rsidR="00D73B66" w:rsidRPr="00BE7BA8" w14:paraId="705A38B0" w14:textId="77777777" w:rsidTr="001516E0">
        <w:tc>
          <w:tcPr>
            <w:tcW w:w="411" w:type="dxa"/>
          </w:tcPr>
          <w:p w14:paraId="6C895ECA" w14:textId="787EEE58" w:rsidR="00165BD3" w:rsidRPr="00BE7BA8" w:rsidRDefault="00EC651E" w:rsidP="00697482">
            <w:pPr>
              <w:jc w:val="both"/>
              <w:rPr>
                <w:rFonts w:ascii="Arial" w:hAnsi="Arial" w:cs="Arial"/>
                <w:b/>
                <w:bCs/>
                <w:color w:val="000000" w:themeColor="text1"/>
                <w:shd w:val="clear" w:color="auto" w:fill="FFFFFF"/>
              </w:rPr>
            </w:pPr>
            <w:r w:rsidRPr="00BE7BA8">
              <w:rPr>
                <w:rFonts w:ascii="Arial" w:hAnsi="Arial" w:cs="Arial"/>
                <w:b/>
                <w:bCs/>
                <w:color w:val="000000" w:themeColor="text1"/>
                <w:shd w:val="clear" w:color="auto" w:fill="FFFFFF"/>
              </w:rPr>
              <w:t>2</w:t>
            </w:r>
          </w:p>
        </w:tc>
        <w:tc>
          <w:tcPr>
            <w:tcW w:w="6247" w:type="dxa"/>
          </w:tcPr>
          <w:p w14:paraId="6D065208" w14:textId="220F7343" w:rsidR="00165BD3" w:rsidRPr="00BE7BA8" w:rsidRDefault="00AC7007" w:rsidP="00B46C4B">
            <w:pPr>
              <w:rPr>
                <w:rFonts w:ascii="Arial" w:hAnsi="Arial" w:cs="Arial"/>
                <w:b/>
                <w:bCs/>
              </w:rPr>
            </w:pPr>
            <w:r w:rsidRPr="00BE7BA8">
              <w:rPr>
                <w:rFonts w:ascii="Arial" w:hAnsi="Arial" w:cs="Arial"/>
                <w:b/>
                <w:bCs/>
              </w:rPr>
              <w:t xml:space="preserve">Recibir peticiones, quejas, reclamos, sugerencias, denuncias y felicitaciones </w:t>
            </w:r>
            <w:r w:rsidR="00165BD3" w:rsidRPr="00BE7BA8">
              <w:rPr>
                <w:rFonts w:ascii="Arial" w:hAnsi="Arial" w:cs="Arial"/>
                <w:b/>
                <w:bCs/>
              </w:rPr>
              <w:t>por canal presencial (</w:t>
            </w:r>
            <w:r w:rsidR="00045B0B" w:rsidRPr="00BE7BA8">
              <w:rPr>
                <w:rFonts w:ascii="Arial" w:hAnsi="Arial" w:cs="Arial"/>
                <w:b/>
                <w:bCs/>
              </w:rPr>
              <w:t xml:space="preserve">Centro de Atención al Ciudadano Bogotá CAC, Direcciones </w:t>
            </w:r>
            <w:r w:rsidR="00D83DAA" w:rsidRPr="00BE7BA8">
              <w:rPr>
                <w:rFonts w:ascii="Arial" w:hAnsi="Arial" w:cs="Arial"/>
                <w:b/>
                <w:bCs/>
              </w:rPr>
              <w:t>Regionales,</w:t>
            </w:r>
            <w:r w:rsidR="00045B0B" w:rsidRPr="00BE7BA8">
              <w:rPr>
                <w:rFonts w:ascii="Arial" w:hAnsi="Arial" w:cs="Arial"/>
                <w:b/>
                <w:bCs/>
              </w:rPr>
              <w:t xml:space="preserve"> </w:t>
            </w:r>
            <w:r w:rsidR="001D1B3F" w:rsidRPr="00BE7BA8">
              <w:rPr>
                <w:rFonts w:ascii="Arial" w:hAnsi="Arial" w:cs="Arial"/>
                <w:b/>
                <w:bCs/>
              </w:rPr>
              <w:t>sede</w:t>
            </w:r>
            <w:r w:rsidR="00045B0B" w:rsidRPr="00BE7BA8">
              <w:rPr>
                <w:rFonts w:ascii="Arial" w:hAnsi="Arial" w:cs="Arial"/>
                <w:b/>
                <w:bCs/>
              </w:rPr>
              <w:t xml:space="preserve"> Central</w:t>
            </w:r>
            <w:r w:rsidR="001D1B3F" w:rsidRPr="00BE7BA8">
              <w:rPr>
                <w:rFonts w:ascii="Arial" w:hAnsi="Arial" w:cs="Arial"/>
                <w:b/>
                <w:bCs/>
              </w:rPr>
              <w:t xml:space="preserve"> y</w:t>
            </w:r>
            <w:r w:rsidR="00045B0B" w:rsidRPr="00BE7BA8">
              <w:rPr>
                <w:rFonts w:ascii="Arial" w:hAnsi="Arial" w:cs="Arial"/>
                <w:b/>
                <w:bCs/>
              </w:rPr>
              <w:t xml:space="preserve"> p</w:t>
            </w:r>
            <w:r w:rsidR="00165BD3" w:rsidRPr="00BE7BA8">
              <w:rPr>
                <w:rFonts w:ascii="Arial" w:hAnsi="Arial" w:cs="Arial"/>
                <w:b/>
                <w:bCs/>
              </w:rPr>
              <w:t>untos de atención</w:t>
            </w:r>
            <w:r w:rsidR="00045B0B" w:rsidRPr="00BE7BA8">
              <w:rPr>
                <w:rStyle w:val="Refdecomentario"/>
                <w:rFonts w:ascii="Arial" w:hAnsi="Arial" w:cs="Arial"/>
                <w:kern w:val="2"/>
                <w:sz w:val="22"/>
                <w:szCs w:val="22"/>
              </w:rPr>
              <w:t>.</w:t>
            </w:r>
          </w:p>
          <w:p w14:paraId="2685F76A" w14:textId="77777777" w:rsidR="00165BD3" w:rsidRPr="00BE7BA8" w:rsidRDefault="00165BD3" w:rsidP="00B46C4B">
            <w:pPr>
              <w:rPr>
                <w:rFonts w:ascii="Arial" w:hAnsi="Arial" w:cs="Arial"/>
                <w:b/>
                <w:bCs/>
              </w:rPr>
            </w:pPr>
          </w:p>
          <w:p w14:paraId="7301A3BF" w14:textId="5AFE8348" w:rsidR="00F35EFB" w:rsidRPr="00BE7BA8" w:rsidRDefault="00165BD3" w:rsidP="00B46C4B">
            <w:pPr>
              <w:rPr>
                <w:rFonts w:ascii="Arial" w:hAnsi="Arial" w:cs="Arial"/>
              </w:rPr>
            </w:pPr>
            <w:r w:rsidRPr="00BE7BA8">
              <w:rPr>
                <w:rFonts w:ascii="Arial" w:hAnsi="Arial" w:cs="Arial"/>
              </w:rPr>
              <w:t xml:space="preserve">El funcionario debe saludar cordialmente e identificarse al ciudadano, verificar y registrar los datos personales completos del ciudadano (nombre, documento de identidad, datos de contacto), escuchar atentamente la situación planteada, orientar adecuadamente sobre el tipo de trámite que corresponde </w:t>
            </w:r>
            <w:r w:rsidR="001F4FD9" w:rsidRPr="00BE7BA8">
              <w:rPr>
                <w:rFonts w:ascii="Arial" w:hAnsi="Arial" w:cs="Arial"/>
              </w:rPr>
              <w:t>PQRSDF</w:t>
            </w:r>
            <w:r w:rsidR="0042761F" w:rsidRPr="00BE7BA8">
              <w:rPr>
                <w:rFonts w:ascii="Arial" w:hAnsi="Arial" w:cs="Arial"/>
              </w:rPr>
              <w:t xml:space="preserve"> y</w:t>
            </w:r>
            <w:r w:rsidRPr="00BE7BA8">
              <w:rPr>
                <w:rFonts w:ascii="Arial" w:hAnsi="Arial" w:cs="Arial"/>
              </w:rPr>
              <w:t xml:space="preserve"> registrar detalladamente en el formulario web institucional</w:t>
            </w:r>
            <w:r w:rsidR="0042761F" w:rsidRPr="00BE7BA8">
              <w:rPr>
                <w:rFonts w:ascii="Arial" w:hAnsi="Arial" w:cs="Arial"/>
              </w:rPr>
              <w:t>,</w:t>
            </w:r>
            <w:r w:rsidRPr="00BE7BA8">
              <w:rPr>
                <w:rFonts w:ascii="Arial" w:hAnsi="Arial" w:cs="Arial"/>
              </w:rPr>
              <w:t xml:space="preserve"> clasificar correctamente según la tipología institucional</w:t>
            </w:r>
            <w:r w:rsidR="00D439C2" w:rsidRPr="00BE7BA8">
              <w:rPr>
                <w:rFonts w:ascii="Arial" w:hAnsi="Arial" w:cs="Arial"/>
              </w:rPr>
              <w:t xml:space="preserve"> y asigna a la dependencia </w:t>
            </w:r>
            <w:r w:rsidR="00D439C2" w:rsidRPr="00BE7BA8">
              <w:rPr>
                <w:rFonts w:ascii="Arial" w:hAnsi="Arial" w:cs="Arial"/>
              </w:rPr>
              <w:lastRenderedPageBreak/>
              <w:t>correspondiente</w:t>
            </w:r>
            <w:r w:rsidRPr="00BE7BA8">
              <w:rPr>
                <w:rFonts w:ascii="Arial" w:hAnsi="Arial" w:cs="Arial"/>
              </w:rPr>
              <w:t>, entregar al ciudadano el comprobante de radicación con número único de seguimiento, informar sobre los tiempos de respuesta según normativa vigente y los canales disponibles para consultar el estado del trámite, y finalmente asegurar un trato digno, respetuoso y prioritario para personas en condición de vulnerabilidad, garantizando la confidencialidad de la información suministrada y orientando sobre posibles pasos adicionales cuando sea pertinente.</w:t>
            </w:r>
          </w:p>
          <w:p w14:paraId="27E5640A" w14:textId="77777777" w:rsidR="00165BD3" w:rsidRPr="00BE7BA8" w:rsidRDefault="00165BD3" w:rsidP="00B46C4B">
            <w:pPr>
              <w:rPr>
                <w:rFonts w:ascii="Arial" w:hAnsi="Arial" w:cs="Arial"/>
              </w:rPr>
            </w:pPr>
          </w:p>
          <w:p w14:paraId="720C4567" w14:textId="519112DF" w:rsidR="00F35EFB" w:rsidRPr="00BE7BA8" w:rsidRDefault="00F35EFB" w:rsidP="00B46C4B">
            <w:pPr>
              <w:rPr>
                <w:rFonts w:ascii="Arial" w:hAnsi="Arial" w:cs="Arial"/>
                <w:shd w:val="clear" w:color="auto" w:fill="FFFFFF"/>
              </w:rPr>
            </w:pPr>
            <w:r w:rsidRPr="00BE7BA8">
              <w:rPr>
                <w:rFonts w:ascii="Arial" w:hAnsi="Arial" w:cs="Arial"/>
                <w:b/>
                <w:bCs/>
              </w:rPr>
              <w:t>Nota:</w:t>
            </w:r>
            <w:r w:rsidRPr="00BE7BA8">
              <w:rPr>
                <w:rFonts w:ascii="Arial" w:hAnsi="Arial" w:cs="Arial"/>
              </w:rPr>
              <w:t xml:space="preserve">  </w:t>
            </w:r>
            <w:r w:rsidR="003E5FD0" w:rsidRPr="00BE7BA8">
              <w:rPr>
                <w:rFonts w:ascii="Arial" w:hAnsi="Arial" w:cs="Arial"/>
              </w:rPr>
              <w:t xml:space="preserve">En caso de presentarse fallas en el aplicativo o dificultades de accesibilidad, </w:t>
            </w:r>
            <w:r w:rsidR="00C575CF">
              <w:rPr>
                <w:rFonts w:ascii="Arial" w:hAnsi="Arial" w:cs="Arial"/>
              </w:rPr>
              <w:t>se deberá seguir los lineamientos establecidos en el Manual de protocolo de atención</w:t>
            </w:r>
            <w:r w:rsidR="003E5FD0" w:rsidRPr="00BE7BA8">
              <w:rPr>
                <w:rFonts w:ascii="Arial" w:hAnsi="Arial" w:cs="Arial"/>
              </w:rPr>
              <w:t>.</w:t>
            </w:r>
          </w:p>
          <w:p w14:paraId="22F42CA1" w14:textId="77777777" w:rsidR="00165BD3" w:rsidRPr="00BE7BA8" w:rsidRDefault="00165BD3" w:rsidP="00B46C4B">
            <w:pPr>
              <w:rPr>
                <w:rFonts w:ascii="Arial" w:hAnsi="Arial" w:cs="Arial"/>
                <w:color w:val="000000" w:themeColor="text1"/>
                <w:shd w:val="clear" w:color="auto" w:fill="FFFFFF"/>
              </w:rPr>
            </w:pPr>
          </w:p>
        </w:tc>
        <w:tc>
          <w:tcPr>
            <w:tcW w:w="1843" w:type="dxa"/>
            <w:vAlign w:val="center"/>
          </w:tcPr>
          <w:p w14:paraId="2669963D" w14:textId="7DE2F378" w:rsidR="005B62BA" w:rsidRDefault="00A15497" w:rsidP="001516E0">
            <w:pPr>
              <w:jc w:val="center"/>
              <w:rPr>
                <w:rFonts w:ascii="Arial" w:hAnsi="Arial" w:cs="Arial"/>
              </w:rPr>
            </w:pPr>
            <w:r w:rsidRPr="00BE7BA8">
              <w:rPr>
                <w:rFonts w:ascii="Arial" w:hAnsi="Arial" w:cs="Arial"/>
              </w:rPr>
              <w:lastRenderedPageBreak/>
              <w:t xml:space="preserve">Grupo de </w:t>
            </w:r>
            <w:r w:rsidR="009714F8">
              <w:rPr>
                <w:rFonts w:ascii="Arial" w:hAnsi="Arial" w:cs="Arial"/>
              </w:rPr>
              <w:t>C</w:t>
            </w:r>
            <w:r w:rsidRPr="00BE7BA8">
              <w:rPr>
                <w:rFonts w:ascii="Arial" w:hAnsi="Arial" w:cs="Arial"/>
              </w:rPr>
              <w:t>orrespondencia</w:t>
            </w:r>
            <w:r w:rsidR="00165BD3" w:rsidRPr="00BE7BA8">
              <w:rPr>
                <w:rFonts w:ascii="Arial" w:hAnsi="Arial" w:cs="Arial"/>
              </w:rPr>
              <w:t xml:space="preserve"> </w:t>
            </w:r>
            <w:r w:rsidR="006A3202" w:rsidRPr="00BE7BA8">
              <w:rPr>
                <w:rFonts w:ascii="Arial" w:hAnsi="Arial" w:cs="Arial"/>
              </w:rPr>
              <w:t>(ventan</w:t>
            </w:r>
            <w:r w:rsidR="00C07D6B" w:rsidRPr="00BE7BA8">
              <w:rPr>
                <w:rFonts w:ascii="Arial" w:hAnsi="Arial" w:cs="Arial"/>
              </w:rPr>
              <w:t>ill</w:t>
            </w:r>
            <w:r w:rsidR="006A3202" w:rsidRPr="00BE7BA8">
              <w:rPr>
                <w:rFonts w:ascii="Arial" w:hAnsi="Arial" w:cs="Arial"/>
              </w:rPr>
              <w:t xml:space="preserve">a única de </w:t>
            </w:r>
            <w:r w:rsidR="00C07D6B" w:rsidRPr="00BE7BA8">
              <w:rPr>
                <w:rFonts w:ascii="Arial" w:hAnsi="Arial" w:cs="Arial"/>
              </w:rPr>
              <w:t>correspondencia</w:t>
            </w:r>
            <w:r w:rsidR="006A3202" w:rsidRPr="00BE7BA8">
              <w:rPr>
                <w:rFonts w:ascii="Arial" w:hAnsi="Arial" w:cs="Arial"/>
              </w:rPr>
              <w:t>)</w:t>
            </w:r>
          </w:p>
          <w:p w14:paraId="3DAB7BDC" w14:textId="77777777" w:rsidR="00713FA5" w:rsidRDefault="00713FA5" w:rsidP="001516E0">
            <w:pPr>
              <w:jc w:val="center"/>
              <w:rPr>
                <w:rFonts w:ascii="Arial" w:hAnsi="Arial" w:cs="Arial"/>
              </w:rPr>
            </w:pPr>
          </w:p>
          <w:p w14:paraId="12CEA470" w14:textId="77777777" w:rsidR="00713FA5" w:rsidRDefault="00713FA5" w:rsidP="001516E0">
            <w:pPr>
              <w:jc w:val="center"/>
              <w:rPr>
                <w:rFonts w:ascii="Arial" w:hAnsi="Arial" w:cs="Arial"/>
              </w:rPr>
            </w:pPr>
          </w:p>
          <w:p w14:paraId="0C60E001" w14:textId="59D02466" w:rsidR="005B62BA" w:rsidRPr="00BE7BA8" w:rsidRDefault="00307278" w:rsidP="001516E0">
            <w:pPr>
              <w:jc w:val="center"/>
              <w:rPr>
                <w:rFonts w:ascii="Arial" w:hAnsi="Arial" w:cs="Arial"/>
              </w:rPr>
            </w:pPr>
            <w:r>
              <w:rPr>
                <w:rFonts w:ascii="Arial" w:hAnsi="Arial" w:cs="Arial"/>
              </w:rPr>
              <w:t xml:space="preserve">Agente designado en el Centro de Contacto, Dirección Regional y/o </w:t>
            </w:r>
            <w:r>
              <w:rPr>
                <w:rFonts w:ascii="Arial" w:hAnsi="Arial" w:cs="Arial"/>
              </w:rPr>
              <w:lastRenderedPageBreak/>
              <w:t>puntos de atención</w:t>
            </w:r>
          </w:p>
        </w:tc>
        <w:tc>
          <w:tcPr>
            <w:tcW w:w="1984" w:type="dxa"/>
            <w:vAlign w:val="center"/>
          </w:tcPr>
          <w:p w14:paraId="7B7E2CB9" w14:textId="77777777" w:rsidR="00165BD3" w:rsidRPr="00BE7BA8" w:rsidRDefault="00165BD3" w:rsidP="001516E0">
            <w:pPr>
              <w:jc w:val="center"/>
              <w:rPr>
                <w:rFonts w:ascii="Arial" w:hAnsi="Arial" w:cs="Arial"/>
              </w:rPr>
            </w:pPr>
            <w:r w:rsidRPr="00BE7BA8">
              <w:rPr>
                <w:rFonts w:ascii="Arial" w:hAnsi="Arial" w:cs="Arial"/>
              </w:rPr>
              <w:lastRenderedPageBreak/>
              <w:t>Cada vez que se requiera</w:t>
            </w:r>
          </w:p>
        </w:tc>
        <w:tc>
          <w:tcPr>
            <w:tcW w:w="2793" w:type="dxa"/>
            <w:vAlign w:val="center"/>
          </w:tcPr>
          <w:p w14:paraId="3286B569" w14:textId="6EE314BB" w:rsidR="00165BD3" w:rsidRPr="00BE7BA8" w:rsidRDefault="00D73B66" w:rsidP="001516E0">
            <w:pPr>
              <w:jc w:val="center"/>
              <w:rPr>
                <w:rFonts w:ascii="Arial" w:hAnsi="Arial" w:cs="Arial"/>
              </w:rPr>
            </w:pPr>
            <w:r w:rsidRPr="00BE7BA8">
              <w:rPr>
                <w:rFonts w:ascii="Arial" w:hAnsi="Arial" w:cs="Arial"/>
              </w:rPr>
              <w:t>N</w:t>
            </w:r>
            <w:r w:rsidR="009714F8">
              <w:rPr>
                <w:rFonts w:ascii="Arial" w:hAnsi="Arial" w:cs="Arial"/>
              </w:rPr>
              <w:t xml:space="preserve">ro. </w:t>
            </w:r>
            <w:r w:rsidRPr="00BE7BA8">
              <w:rPr>
                <w:rFonts w:ascii="Arial" w:hAnsi="Arial" w:cs="Arial"/>
              </w:rPr>
              <w:t xml:space="preserve">radicado </w:t>
            </w:r>
            <w:r w:rsidR="00821D3C" w:rsidRPr="00BE7BA8">
              <w:rPr>
                <w:rFonts w:ascii="Arial" w:hAnsi="Arial" w:cs="Arial"/>
              </w:rPr>
              <w:t xml:space="preserve">Peticiones, quejas, reclamos, sugerencias, denuncias y felicitaciones </w:t>
            </w:r>
            <w:r w:rsidR="00165BD3" w:rsidRPr="00BE7BA8">
              <w:rPr>
                <w:rFonts w:ascii="Arial" w:hAnsi="Arial" w:cs="Arial"/>
              </w:rPr>
              <w:t xml:space="preserve">en el </w:t>
            </w:r>
            <w:r w:rsidR="005C1385" w:rsidRPr="00BE7BA8">
              <w:rPr>
                <w:rFonts w:ascii="Arial" w:hAnsi="Arial" w:cs="Arial"/>
              </w:rPr>
              <w:t>Sistema de Gestión Documental</w:t>
            </w:r>
          </w:p>
          <w:p w14:paraId="74EA4EE3" w14:textId="77777777" w:rsidR="00165BD3" w:rsidRPr="00BE7BA8" w:rsidRDefault="00165BD3" w:rsidP="001516E0">
            <w:pPr>
              <w:jc w:val="center"/>
              <w:rPr>
                <w:rFonts w:ascii="Arial" w:hAnsi="Arial" w:cs="Arial"/>
                <w:highlight w:val="yellow"/>
              </w:rPr>
            </w:pPr>
          </w:p>
          <w:p w14:paraId="5BE1612F" w14:textId="31AF9541" w:rsidR="00165BD3" w:rsidRPr="00BE7BA8" w:rsidRDefault="00165BD3" w:rsidP="001516E0">
            <w:pPr>
              <w:jc w:val="center"/>
              <w:rPr>
                <w:rFonts w:ascii="Arial" w:hAnsi="Arial" w:cs="Arial"/>
                <w:highlight w:val="yellow"/>
              </w:rPr>
            </w:pPr>
          </w:p>
        </w:tc>
      </w:tr>
      <w:tr w:rsidR="00D73B66" w:rsidRPr="00BE7BA8" w14:paraId="52BD801F" w14:textId="77777777" w:rsidTr="00BB06FA">
        <w:trPr>
          <w:trHeight w:val="2029"/>
        </w:trPr>
        <w:tc>
          <w:tcPr>
            <w:tcW w:w="411" w:type="dxa"/>
          </w:tcPr>
          <w:p w14:paraId="0EAEA82B" w14:textId="254B4F46" w:rsidR="00641ED2" w:rsidRPr="00BE7BA8" w:rsidRDefault="00641ED2" w:rsidP="00697482">
            <w:pPr>
              <w:jc w:val="both"/>
              <w:rPr>
                <w:rFonts w:ascii="Arial" w:hAnsi="Arial" w:cs="Arial"/>
                <w:b/>
                <w:bCs/>
                <w:color w:val="000000" w:themeColor="text1"/>
                <w:shd w:val="clear" w:color="auto" w:fill="FFFFFF"/>
              </w:rPr>
            </w:pPr>
            <w:r w:rsidRPr="00BE7BA8">
              <w:rPr>
                <w:rFonts w:ascii="Arial" w:hAnsi="Arial" w:cs="Arial"/>
                <w:b/>
                <w:bCs/>
                <w:color w:val="000000" w:themeColor="text1"/>
                <w:shd w:val="clear" w:color="auto" w:fill="FFFFFF"/>
              </w:rPr>
              <w:t>3</w:t>
            </w:r>
          </w:p>
        </w:tc>
        <w:tc>
          <w:tcPr>
            <w:tcW w:w="6247" w:type="dxa"/>
          </w:tcPr>
          <w:p w14:paraId="552CF80F" w14:textId="789194FE" w:rsidR="00641ED2" w:rsidRPr="00BE7BA8" w:rsidRDefault="008A2FD0" w:rsidP="00273CE6">
            <w:pPr>
              <w:rPr>
                <w:rFonts w:ascii="Arial" w:hAnsi="Arial" w:cs="Arial"/>
                <w:b/>
                <w:bCs/>
              </w:rPr>
            </w:pPr>
            <w:r w:rsidRPr="00BE7BA8">
              <w:rPr>
                <w:rFonts w:ascii="Arial" w:hAnsi="Arial" w:cs="Arial"/>
                <w:b/>
                <w:bCs/>
              </w:rPr>
              <w:t>Recibir peticiones</w:t>
            </w:r>
            <w:r w:rsidR="00964033" w:rsidRPr="00BE7BA8">
              <w:rPr>
                <w:rFonts w:ascii="Arial" w:hAnsi="Arial" w:cs="Arial"/>
                <w:b/>
                <w:bCs/>
              </w:rPr>
              <w:t xml:space="preserve">, quejas, reclamos, sugerencias, denuncias y </w:t>
            </w:r>
            <w:r w:rsidR="00714F9A" w:rsidRPr="00BE7BA8">
              <w:rPr>
                <w:rFonts w:ascii="Arial" w:hAnsi="Arial" w:cs="Arial"/>
                <w:b/>
                <w:bCs/>
              </w:rPr>
              <w:t>felicitaciones por</w:t>
            </w:r>
            <w:r w:rsidR="00641ED2" w:rsidRPr="00BE7BA8">
              <w:rPr>
                <w:rFonts w:ascii="Arial" w:hAnsi="Arial" w:cs="Arial"/>
                <w:b/>
                <w:bCs/>
              </w:rPr>
              <w:t xml:space="preserve"> canal web </w:t>
            </w:r>
          </w:p>
          <w:p w14:paraId="39354A2A" w14:textId="77777777" w:rsidR="00641ED2" w:rsidRPr="00BE7BA8" w:rsidRDefault="00641ED2" w:rsidP="00273CE6">
            <w:pPr>
              <w:rPr>
                <w:rFonts w:ascii="Arial" w:hAnsi="Arial" w:cs="Arial"/>
                <w:b/>
                <w:bCs/>
              </w:rPr>
            </w:pPr>
          </w:p>
          <w:p w14:paraId="5D76283A" w14:textId="4C6B0A9E" w:rsidR="00641ED2" w:rsidRPr="00BE7BA8" w:rsidRDefault="00641ED2" w:rsidP="00273CE6">
            <w:pPr>
              <w:rPr>
                <w:rFonts w:ascii="Arial" w:hAnsi="Arial" w:cs="Arial"/>
                <w:b/>
                <w:bCs/>
              </w:rPr>
            </w:pPr>
            <w:r w:rsidRPr="00BE7BA8">
              <w:rPr>
                <w:rFonts w:ascii="Arial" w:hAnsi="Arial" w:cs="Arial"/>
              </w:rPr>
              <w:t>Cuando se recibe una solicitud a través del canal web, esta se radica automáticamente en el sistema de gestión documental, generando número de radicado, para que la dependencia responsable pueda gestionar la solicitud.</w:t>
            </w:r>
          </w:p>
        </w:tc>
        <w:tc>
          <w:tcPr>
            <w:tcW w:w="1843" w:type="dxa"/>
            <w:vAlign w:val="center"/>
          </w:tcPr>
          <w:p w14:paraId="18F2122A" w14:textId="2563FE1B" w:rsidR="00641ED2" w:rsidRPr="00BE7BA8" w:rsidRDefault="00641ED2" w:rsidP="00014256">
            <w:pPr>
              <w:jc w:val="center"/>
              <w:rPr>
                <w:rFonts w:ascii="Arial" w:hAnsi="Arial" w:cs="Arial"/>
              </w:rPr>
            </w:pPr>
            <w:r w:rsidRPr="00BE7BA8">
              <w:rPr>
                <w:rFonts w:ascii="Arial" w:hAnsi="Arial" w:cs="Arial"/>
              </w:rPr>
              <w:t>Automático</w:t>
            </w:r>
          </w:p>
        </w:tc>
        <w:tc>
          <w:tcPr>
            <w:tcW w:w="1984" w:type="dxa"/>
            <w:vAlign w:val="center"/>
          </w:tcPr>
          <w:p w14:paraId="19AF879D" w14:textId="61AF055D" w:rsidR="00641ED2" w:rsidRPr="00BE7BA8" w:rsidRDefault="00641ED2" w:rsidP="00014256">
            <w:pPr>
              <w:jc w:val="center"/>
              <w:rPr>
                <w:rFonts w:ascii="Arial" w:hAnsi="Arial" w:cs="Arial"/>
              </w:rPr>
            </w:pPr>
            <w:r w:rsidRPr="00BE7BA8">
              <w:rPr>
                <w:rFonts w:ascii="Arial" w:hAnsi="Arial" w:cs="Arial"/>
              </w:rPr>
              <w:t>Cada vez que se requiera</w:t>
            </w:r>
          </w:p>
        </w:tc>
        <w:tc>
          <w:tcPr>
            <w:tcW w:w="2793" w:type="dxa"/>
            <w:vAlign w:val="center"/>
          </w:tcPr>
          <w:p w14:paraId="7DF247E8" w14:textId="1E83A03D" w:rsidR="00641ED2" w:rsidRPr="00BE7BA8" w:rsidRDefault="00D73B66" w:rsidP="00014256">
            <w:pPr>
              <w:jc w:val="center"/>
              <w:rPr>
                <w:rFonts w:ascii="Arial" w:hAnsi="Arial" w:cs="Arial"/>
              </w:rPr>
            </w:pPr>
            <w:r w:rsidRPr="00BE7BA8">
              <w:rPr>
                <w:rFonts w:ascii="Arial" w:hAnsi="Arial" w:cs="Arial"/>
              </w:rPr>
              <w:t>N</w:t>
            </w:r>
            <w:r w:rsidR="00D6790B">
              <w:rPr>
                <w:rFonts w:ascii="Arial" w:hAnsi="Arial" w:cs="Arial"/>
              </w:rPr>
              <w:t>ro</w:t>
            </w:r>
            <w:r w:rsidRPr="00BE7BA8">
              <w:rPr>
                <w:rFonts w:ascii="Arial" w:hAnsi="Arial" w:cs="Arial"/>
              </w:rPr>
              <w:t xml:space="preserve">. radicado </w:t>
            </w:r>
            <w:r w:rsidR="00641ED2" w:rsidRPr="00BE7BA8">
              <w:rPr>
                <w:rFonts w:ascii="Arial" w:hAnsi="Arial" w:cs="Arial"/>
              </w:rPr>
              <w:t xml:space="preserve">Peticiones, quejas, reclamos, sugerencias, denuncias y felicitaciones el </w:t>
            </w:r>
            <w:r w:rsidR="005C1385" w:rsidRPr="00BE7BA8">
              <w:rPr>
                <w:rFonts w:ascii="Arial" w:hAnsi="Arial" w:cs="Arial"/>
              </w:rPr>
              <w:t>Sistema de Gestión Documental</w:t>
            </w:r>
          </w:p>
        </w:tc>
      </w:tr>
      <w:tr w:rsidR="00D73B66" w:rsidRPr="00BE7BA8" w14:paraId="34C8AC8A" w14:textId="77777777" w:rsidTr="00BB06FA">
        <w:tc>
          <w:tcPr>
            <w:tcW w:w="411" w:type="dxa"/>
          </w:tcPr>
          <w:p w14:paraId="2A3A68E0" w14:textId="39159CD5" w:rsidR="00641ED2" w:rsidRPr="00BE7BA8" w:rsidRDefault="00641ED2" w:rsidP="00697482">
            <w:pPr>
              <w:jc w:val="both"/>
              <w:rPr>
                <w:rFonts w:ascii="Arial" w:hAnsi="Arial" w:cs="Arial"/>
                <w:b/>
                <w:bCs/>
                <w:color w:val="000000" w:themeColor="text1"/>
                <w:shd w:val="clear" w:color="auto" w:fill="FFFFFF"/>
              </w:rPr>
            </w:pPr>
            <w:r w:rsidRPr="00BE7BA8">
              <w:rPr>
                <w:rFonts w:ascii="Arial" w:hAnsi="Arial" w:cs="Arial"/>
                <w:b/>
                <w:bCs/>
                <w:color w:val="000000" w:themeColor="text1"/>
                <w:shd w:val="clear" w:color="auto" w:fill="FFFFFF"/>
              </w:rPr>
              <w:t>4</w:t>
            </w:r>
          </w:p>
        </w:tc>
        <w:tc>
          <w:tcPr>
            <w:tcW w:w="6247" w:type="dxa"/>
          </w:tcPr>
          <w:p w14:paraId="4469D74B" w14:textId="13430490" w:rsidR="00641ED2" w:rsidRPr="00BE7BA8" w:rsidRDefault="00A80A9E" w:rsidP="00273CE6">
            <w:pPr>
              <w:rPr>
                <w:rFonts w:ascii="Arial" w:hAnsi="Arial" w:cs="Arial"/>
                <w:b/>
                <w:bCs/>
              </w:rPr>
            </w:pPr>
            <w:r w:rsidRPr="00BE7BA8">
              <w:rPr>
                <w:rFonts w:ascii="Arial" w:hAnsi="Arial" w:cs="Arial"/>
                <w:b/>
                <w:bCs/>
              </w:rPr>
              <w:t>Recibir peticiones</w:t>
            </w:r>
            <w:r w:rsidR="00964033" w:rsidRPr="00BE7BA8">
              <w:rPr>
                <w:rFonts w:ascii="Arial" w:hAnsi="Arial" w:cs="Arial"/>
                <w:b/>
                <w:bCs/>
              </w:rPr>
              <w:t xml:space="preserve">, quejas, reclamos, sugerencias, denuncias y felicitaciones </w:t>
            </w:r>
            <w:r w:rsidR="00641ED2" w:rsidRPr="00BE7BA8">
              <w:rPr>
                <w:rFonts w:ascii="Arial" w:hAnsi="Arial" w:cs="Arial"/>
                <w:b/>
                <w:bCs/>
              </w:rPr>
              <w:t xml:space="preserve">por correo </w:t>
            </w:r>
            <w:r w:rsidR="00D439C2" w:rsidRPr="00BE7BA8">
              <w:rPr>
                <w:rFonts w:ascii="Arial" w:hAnsi="Arial" w:cs="Arial"/>
                <w:b/>
                <w:bCs/>
              </w:rPr>
              <w:t xml:space="preserve">electrónico </w:t>
            </w:r>
            <w:hyperlink r:id="rId18" w:history="1">
              <w:r w:rsidR="00FC714C" w:rsidRPr="00BE7BA8">
                <w:rPr>
                  <w:rStyle w:val="Hipervnculo"/>
                  <w:rFonts w:ascii="Arial" w:hAnsi="Arial" w:cs="Arial"/>
                  <w:b/>
                  <w:bCs/>
                </w:rPr>
                <w:t>correointernosns@supersalud.gov.co</w:t>
              </w:r>
            </w:hyperlink>
            <w:r w:rsidR="00FC714C" w:rsidRPr="00BE7BA8">
              <w:rPr>
                <w:rFonts w:ascii="Arial" w:hAnsi="Arial" w:cs="Arial"/>
                <w:b/>
                <w:bCs/>
              </w:rPr>
              <w:t xml:space="preserve"> </w:t>
            </w:r>
          </w:p>
          <w:p w14:paraId="2169C267" w14:textId="77777777" w:rsidR="00641ED2" w:rsidRPr="00BE7BA8" w:rsidRDefault="00641ED2" w:rsidP="00273CE6">
            <w:pPr>
              <w:rPr>
                <w:rFonts w:ascii="Arial" w:hAnsi="Arial" w:cs="Arial"/>
                <w:b/>
                <w:bCs/>
              </w:rPr>
            </w:pPr>
          </w:p>
          <w:p w14:paraId="10CCB9F4" w14:textId="3B7C3795" w:rsidR="00641ED2" w:rsidRPr="00BE7BA8" w:rsidRDefault="00641ED2" w:rsidP="00273CE6">
            <w:pPr>
              <w:rPr>
                <w:rFonts w:ascii="Arial" w:hAnsi="Arial" w:cs="Arial"/>
              </w:rPr>
            </w:pPr>
            <w:r w:rsidRPr="00BE7BA8">
              <w:rPr>
                <w:rFonts w:ascii="Arial" w:hAnsi="Arial" w:cs="Arial"/>
              </w:rPr>
              <w:t>Revisa</w:t>
            </w:r>
            <w:r w:rsidR="00F71D17" w:rsidRPr="00BE7BA8">
              <w:rPr>
                <w:rFonts w:ascii="Arial" w:hAnsi="Arial" w:cs="Arial"/>
              </w:rPr>
              <w:t>r</w:t>
            </w:r>
            <w:r w:rsidRPr="00BE7BA8">
              <w:rPr>
                <w:rFonts w:ascii="Arial" w:hAnsi="Arial" w:cs="Arial"/>
              </w:rPr>
              <w:t xml:space="preserve"> la solicitud recibida y procede a radicarla en el sistema de gestión documental vigente. Durante este proceso, carga la </w:t>
            </w:r>
            <w:r w:rsidRPr="00BE7BA8">
              <w:rPr>
                <w:rFonts w:ascii="Arial" w:hAnsi="Arial" w:cs="Arial"/>
              </w:rPr>
              <w:lastRenderedPageBreak/>
              <w:t>imagen del correo electrónico junto con los respectivos soportes y asigna el trámite a la dependencia responsable de su gestión. Finalmente, el sistema genera el número de radicado correspondiente.</w:t>
            </w:r>
          </w:p>
          <w:p w14:paraId="362FB88C" w14:textId="77777777" w:rsidR="00641ED2" w:rsidRPr="00BE7BA8" w:rsidRDefault="00641ED2" w:rsidP="00273CE6">
            <w:pPr>
              <w:rPr>
                <w:rFonts w:ascii="Arial" w:hAnsi="Arial" w:cs="Arial"/>
              </w:rPr>
            </w:pPr>
          </w:p>
          <w:p w14:paraId="1DD62461" w14:textId="565136C5" w:rsidR="00641ED2" w:rsidRPr="00BE7BA8" w:rsidRDefault="00641ED2" w:rsidP="00BB06FA">
            <w:pPr>
              <w:rPr>
                <w:rFonts w:ascii="Arial" w:hAnsi="Arial" w:cs="Arial"/>
                <w:b/>
                <w:bCs/>
              </w:rPr>
            </w:pPr>
            <w:r w:rsidRPr="00BE7BA8">
              <w:rPr>
                <w:rFonts w:ascii="Arial" w:hAnsi="Arial" w:cs="Arial"/>
                <w:b/>
                <w:bCs/>
              </w:rPr>
              <w:t>Nota:</w:t>
            </w:r>
            <w:r w:rsidRPr="00BE7BA8">
              <w:rPr>
                <w:rFonts w:ascii="Arial" w:hAnsi="Arial" w:cs="Arial"/>
              </w:rPr>
              <w:t xml:space="preserve">  Con el fin de evitar devoluciones inmediatas por parte de las dependencias, el Grupo Interno de Trabajo de Correspondencia tendrá un plazo máximo de 4 horas hábiles contadas desde la hora de radicación de la comunicación para realizar la unificación entre radicación, digitalización y cargue de imágenes en el gestor documental vigente.</w:t>
            </w:r>
            <w:r w:rsidR="00A826EE" w:rsidRPr="00BE7BA8">
              <w:rPr>
                <w:rFonts w:ascii="Arial" w:hAnsi="Arial" w:cs="Arial"/>
              </w:rPr>
              <w:t xml:space="preserve"> En los casos que se </w:t>
            </w:r>
            <w:r w:rsidR="00D96DC5" w:rsidRPr="00BE7BA8">
              <w:rPr>
                <w:rFonts w:ascii="Arial" w:hAnsi="Arial" w:cs="Arial"/>
              </w:rPr>
              <w:t>reciban PQRSDF</w:t>
            </w:r>
            <w:r w:rsidR="00434D01" w:rsidRPr="00BE7BA8">
              <w:rPr>
                <w:rFonts w:ascii="Arial" w:hAnsi="Arial" w:cs="Arial"/>
              </w:rPr>
              <w:t xml:space="preserve"> </w:t>
            </w:r>
            <w:r w:rsidR="00A826EE" w:rsidRPr="00BE7BA8">
              <w:rPr>
                <w:rFonts w:ascii="Arial" w:hAnsi="Arial" w:cs="Arial"/>
              </w:rPr>
              <w:t xml:space="preserve">fuera del horario laboral se procederá el día </w:t>
            </w:r>
            <w:r w:rsidR="00783082" w:rsidRPr="00BE7BA8">
              <w:rPr>
                <w:rFonts w:ascii="Arial" w:hAnsi="Arial" w:cs="Arial"/>
              </w:rPr>
              <w:t xml:space="preserve">hábil </w:t>
            </w:r>
            <w:r w:rsidR="00A826EE" w:rsidRPr="00BE7BA8">
              <w:rPr>
                <w:rFonts w:ascii="Arial" w:hAnsi="Arial" w:cs="Arial"/>
              </w:rPr>
              <w:t>siguiente</w:t>
            </w:r>
            <w:r w:rsidR="00783082" w:rsidRPr="00BE7BA8">
              <w:rPr>
                <w:rFonts w:ascii="Arial" w:hAnsi="Arial" w:cs="Arial"/>
              </w:rPr>
              <w:t>.</w:t>
            </w:r>
            <w:r w:rsidR="00A826EE" w:rsidRPr="00BE7BA8">
              <w:rPr>
                <w:rFonts w:ascii="Arial" w:hAnsi="Arial" w:cs="Arial"/>
              </w:rPr>
              <w:t xml:space="preserve"> </w:t>
            </w:r>
          </w:p>
        </w:tc>
        <w:tc>
          <w:tcPr>
            <w:tcW w:w="1843" w:type="dxa"/>
            <w:vAlign w:val="center"/>
          </w:tcPr>
          <w:p w14:paraId="3B3E7042" w14:textId="4760700C" w:rsidR="00641ED2" w:rsidRPr="00BE7BA8" w:rsidRDefault="00641ED2" w:rsidP="00014256">
            <w:pPr>
              <w:jc w:val="center"/>
              <w:rPr>
                <w:rFonts w:ascii="Arial" w:hAnsi="Arial" w:cs="Arial"/>
              </w:rPr>
            </w:pPr>
            <w:r w:rsidRPr="00BE7BA8">
              <w:rPr>
                <w:rFonts w:ascii="Arial" w:hAnsi="Arial" w:cs="Arial"/>
              </w:rPr>
              <w:lastRenderedPageBreak/>
              <w:t>Grupo de correspondencia</w:t>
            </w:r>
          </w:p>
        </w:tc>
        <w:tc>
          <w:tcPr>
            <w:tcW w:w="1984" w:type="dxa"/>
            <w:vAlign w:val="center"/>
          </w:tcPr>
          <w:p w14:paraId="656577B4" w14:textId="504F7EFD" w:rsidR="00641ED2" w:rsidRPr="00BE7BA8" w:rsidRDefault="00641ED2" w:rsidP="00014256">
            <w:pPr>
              <w:jc w:val="center"/>
              <w:rPr>
                <w:rFonts w:ascii="Arial" w:hAnsi="Arial" w:cs="Arial"/>
              </w:rPr>
            </w:pPr>
            <w:r w:rsidRPr="00BE7BA8">
              <w:rPr>
                <w:rFonts w:ascii="Arial" w:hAnsi="Arial" w:cs="Arial"/>
              </w:rPr>
              <w:t>Cada vez que se presente</w:t>
            </w:r>
          </w:p>
        </w:tc>
        <w:tc>
          <w:tcPr>
            <w:tcW w:w="2793" w:type="dxa"/>
            <w:vAlign w:val="center"/>
          </w:tcPr>
          <w:p w14:paraId="3CA523CC" w14:textId="4884ABC8" w:rsidR="00641ED2" w:rsidRPr="00BE7BA8" w:rsidRDefault="00D73B66" w:rsidP="00014256">
            <w:pPr>
              <w:jc w:val="center"/>
              <w:rPr>
                <w:rFonts w:ascii="Arial" w:hAnsi="Arial" w:cs="Arial"/>
              </w:rPr>
            </w:pPr>
            <w:r w:rsidRPr="00BE7BA8">
              <w:rPr>
                <w:rFonts w:ascii="Arial" w:hAnsi="Arial" w:cs="Arial"/>
              </w:rPr>
              <w:t>N</w:t>
            </w:r>
            <w:r w:rsidR="00ED7510">
              <w:rPr>
                <w:rFonts w:ascii="Arial" w:hAnsi="Arial" w:cs="Arial"/>
              </w:rPr>
              <w:t>ro</w:t>
            </w:r>
            <w:r w:rsidRPr="00BE7BA8">
              <w:rPr>
                <w:rFonts w:ascii="Arial" w:hAnsi="Arial" w:cs="Arial"/>
              </w:rPr>
              <w:t xml:space="preserve">. radicado </w:t>
            </w:r>
            <w:r w:rsidR="00641ED2" w:rsidRPr="00BE7BA8">
              <w:rPr>
                <w:rFonts w:ascii="Arial" w:hAnsi="Arial" w:cs="Arial"/>
              </w:rPr>
              <w:t xml:space="preserve">Peticiones, quejas, reclamos, sugerencias, denuncias y felicitaciones en </w:t>
            </w:r>
            <w:r w:rsidR="006F08BA" w:rsidRPr="00BE7BA8">
              <w:rPr>
                <w:rFonts w:ascii="Arial" w:hAnsi="Arial" w:cs="Arial"/>
              </w:rPr>
              <w:t>el Sistema</w:t>
            </w:r>
            <w:r w:rsidR="005C1385" w:rsidRPr="00BE7BA8">
              <w:rPr>
                <w:rFonts w:ascii="Arial" w:hAnsi="Arial" w:cs="Arial"/>
              </w:rPr>
              <w:t xml:space="preserve"> de Gestión Documental</w:t>
            </w:r>
          </w:p>
          <w:p w14:paraId="00AE2B88" w14:textId="77777777" w:rsidR="00641ED2" w:rsidRPr="00BE7BA8" w:rsidRDefault="00641ED2" w:rsidP="00014256">
            <w:pPr>
              <w:jc w:val="center"/>
              <w:rPr>
                <w:rFonts w:ascii="Arial" w:hAnsi="Arial" w:cs="Arial"/>
              </w:rPr>
            </w:pPr>
          </w:p>
        </w:tc>
      </w:tr>
      <w:tr w:rsidR="00D73B66" w:rsidRPr="00BE7BA8" w14:paraId="1D1AA230" w14:textId="77777777" w:rsidTr="00BB06FA">
        <w:trPr>
          <w:trHeight w:val="2087"/>
        </w:trPr>
        <w:tc>
          <w:tcPr>
            <w:tcW w:w="411" w:type="dxa"/>
          </w:tcPr>
          <w:p w14:paraId="6DA80DD6" w14:textId="2ABB5531" w:rsidR="00641ED2" w:rsidRPr="00BE7BA8" w:rsidRDefault="00D439C2" w:rsidP="00697482">
            <w:pPr>
              <w:jc w:val="both"/>
              <w:rPr>
                <w:rFonts w:ascii="Arial" w:hAnsi="Arial" w:cs="Arial"/>
                <w:b/>
                <w:color w:val="000000" w:themeColor="text1"/>
                <w:shd w:val="clear" w:color="auto" w:fill="FFFFFF"/>
              </w:rPr>
            </w:pPr>
            <w:r w:rsidRPr="00BE7BA8">
              <w:rPr>
                <w:rFonts w:ascii="Arial" w:hAnsi="Arial" w:cs="Arial"/>
                <w:b/>
                <w:color w:val="000000" w:themeColor="text1"/>
                <w:shd w:val="clear" w:color="auto" w:fill="FFFFFF"/>
              </w:rPr>
              <w:t>5</w:t>
            </w:r>
          </w:p>
        </w:tc>
        <w:tc>
          <w:tcPr>
            <w:tcW w:w="6247" w:type="dxa"/>
          </w:tcPr>
          <w:p w14:paraId="6327BCB5" w14:textId="243663DB" w:rsidR="00641ED2" w:rsidRPr="00BE7BA8" w:rsidRDefault="00641ED2" w:rsidP="00273CE6">
            <w:pPr>
              <w:rPr>
                <w:rFonts w:ascii="Arial" w:hAnsi="Arial" w:cs="Arial"/>
                <w:b/>
                <w:bCs/>
              </w:rPr>
            </w:pPr>
            <w:proofErr w:type="spellStart"/>
            <w:r w:rsidRPr="00BE7BA8">
              <w:rPr>
                <w:rFonts w:ascii="Arial" w:hAnsi="Arial" w:cs="Arial"/>
                <w:b/>
                <w:bCs/>
              </w:rPr>
              <w:t>Recepcionar</w:t>
            </w:r>
            <w:proofErr w:type="spellEnd"/>
            <w:r w:rsidR="00F01E7B" w:rsidRPr="00BE7BA8">
              <w:rPr>
                <w:rFonts w:ascii="Arial" w:hAnsi="Arial" w:cs="Arial"/>
                <w:b/>
                <w:bCs/>
              </w:rPr>
              <w:t xml:space="preserve"> </w:t>
            </w:r>
            <w:r w:rsidR="00F71D17" w:rsidRPr="00BE7BA8">
              <w:rPr>
                <w:rFonts w:ascii="Arial" w:hAnsi="Arial" w:cs="Arial"/>
                <w:b/>
                <w:bCs/>
              </w:rPr>
              <w:t xml:space="preserve">peticiones, quejas, reclamos, sugerencias, denuncias y felicitaciones </w:t>
            </w:r>
            <w:r w:rsidR="00F01E7B" w:rsidRPr="00BE7BA8">
              <w:rPr>
                <w:rFonts w:ascii="Arial" w:hAnsi="Arial" w:cs="Arial"/>
                <w:b/>
                <w:bCs/>
              </w:rPr>
              <w:t>(PQRSDF)</w:t>
            </w:r>
          </w:p>
          <w:p w14:paraId="32B52DB0" w14:textId="77777777" w:rsidR="00F71D17" w:rsidRPr="00BE7BA8" w:rsidRDefault="00F71D17" w:rsidP="00273CE6">
            <w:pPr>
              <w:rPr>
                <w:rFonts w:ascii="Arial" w:hAnsi="Arial" w:cs="Arial"/>
                <w:b/>
                <w:bCs/>
              </w:rPr>
            </w:pPr>
          </w:p>
          <w:p w14:paraId="067F503D" w14:textId="4CC99CB1" w:rsidR="00641ED2" w:rsidRPr="00713FA5" w:rsidRDefault="00641ED2" w:rsidP="00273CE6">
            <w:pPr>
              <w:rPr>
                <w:rFonts w:ascii="Arial" w:hAnsi="Arial" w:cs="Arial"/>
              </w:rPr>
            </w:pPr>
            <w:r w:rsidRPr="00BE7BA8">
              <w:rPr>
                <w:rFonts w:ascii="Arial" w:hAnsi="Arial" w:cs="Arial"/>
              </w:rPr>
              <w:t>Recib</w:t>
            </w:r>
            <w:r w:rsidR="00F71D17" w:rsidRPr="00BE7BA8">
              <w:rPr>
                <w:rFonts w:ascii="Arial" w:hAnsi="Arial" w:cs="Arial"/>
              </w:rPr>
              <w:t>ir</w:t>
            </w:r>
            <w:r w:rsidRPr="00BE7BA8">
              <w:rPr>
                <w:rFonts w:ascii="Arial" w:hAnsi="Arial" w:cs="Arial"/>
              </w:rPr>
              <w:t xml:space="preserve"> la </w:t>
            </w:r>
            <w:r w:rsidR="008D1DAF" w:rsidRPr="00BE7BA8">
              <w:rPr>
                <w:rFonts w:ascii="Arial" w:hAnsi="Arial" w:cs="Arial"/>
              </w:rPr>
              <w:t>PQRSD</w:t>
            </w:r>
            <w:r w:rsidR="00F83921" w:rsidRPr="00BE7BA8">
              <w:rPr>
                <w:rFonts w:ascii="Arial" w:hAnsi="Arial" w:cs="Arial"/>
              </w:rPr>
              <w:t>F</w:t>
            </w:r>
            <w:r w:rsidRPr="00BE7BA8">
              <w:rPr>
                <w:rFonts w:ascii="Arial" w:hAnsi="Arial" w:cs="Arial"/>
              </w:rPr>
              <w:t xml:space="preserve"> a través del sistema de gestión documental y la registra en</w:t>
            </w:r>
            <w:r w:rsidR="00FF22BA">
              <w:rPr>
                <w:rFonts w:ascii="Arial" w:hAnsi="Arial" w:cs="Arial"/>
              </w:rPr>
              <w:t xml:space="preserve"> el </w:t>
            </w:r>
            <w:r w:rsidR="00FF22BA" w:rsidRPr="00FF22BA">
              <w:rPr>
                <w:rFonts w:ascii="Arial" w:hAnsi="Arial" w:cs="Arial"/>
              </w:rPr>
              <w:t>Formato Matriz de seguimiento peticiones, quejas, reclamos, sugerencias, denuncias y felicitaciones (PQRSDF)</w:t>
            </w:r>
          </w:p>
        </w:tc>
        <w:tc>
          <w:tcPr>
            <w:tcW w:w="1843" w:type="dxa"/>
            <w:vAlign w:val="center"/>
          </w:tcPr>
          <w:p w14:paraId="35A4D45D" w14:textId="77777777" w:rsidR="00641ED2" w:rsidRPr="00BE7BA8" w:rsidRDefault="00641ED2" w:rsidP="00014256">
            <w:pPr>
              <w:jc w:val="center"/>
              <w:rPr>
                <w:rFonts w:ascii="Arial" w:hAnsi="Arial" w:cs="Arial"/>
              </w:rPr>
            </w:pPr>
            <w:r w:rsidRPr="00BE7BA8">
              <w:rPr>
                <w:rFonts w:ascii="Arial" w:hAnsi="Arial" w:cs="Arial"/>
              </w:rPr>
              <w:t>Todas las dependencias</w:t>
            </w:r>
          </w:p>
          <w:p w14:paraId="0F73BE58" w14:textId="77777777" w:rsidR="00641ED2" w:rsidRPr="00BE7BA8" w:rsidRDefault="00641ED2" w:rsidP="00014256">
            <w:pPr>
              <w:jc w:val="center"/>
              <w:rPr>
                <w:rFonts w:ascii="Arial" w:hAnsi="Arial" w:cs="Arial"/>
              </w:rPr>
            </w:pPr>
          </w:p>
        </w:tc>
        <w:tc>
          <w:tcPr>
            <w:tcW w:w="1984" w:type="dxa"/>
            <w:vAlign w:val="center"/>
          </w:tcPr>
          <w:p w14:paraId="67D5814A" w14:textId="77777777" w:rsidR="00641ED2" w:rsidRPr="00BE7BA8" w:rsidRDefault="00641ED2" w:rsidP="00014256">
            <w:pPr>
              <w:jc w:val="center"/>
              <w:rPr>
                <w:rFonts w:ascii="Arial" w:hAnsi="Arial" w:cs="Arial"/>
              </w:rPr>
            </w:pPr>
            <w:r w:rsidRPr="00BE7BA8">
              <w:rPr>
                <w:rFonts w:ascii="Arial" w:hAnsi="Arial" w:cs="Arial"/>
              </w:rPr>
              <w:t>Inmediato</w:t>
            </w:r>
          </w:p>
        </w:tc>
        <w:tc>
          <w:tcPr>
            <w:tcW w:w="2793" w:type="dxa"/>
            <w:vAlign w:val="center"/>
          </w:tcPr>
          <w:p w14:paraId="3574B697" w14:textId="77777777" w:rsidR="0044748B" w:rsidRDefault="00641ED2" w:rsidP="00626EBF">
            <w:pPr>
              <w:pStyle w:val="Prrafodelista"/>
              <w:ind w:left="-24"/>
              <w:jc w:val="center"/>
              <w:rPr>
                <w:rFonts w:ascii="Arial" w:hAnsi="Arial" w:cs="Arial"/>
              </w:rPr>
            </w:pPr>
            <w:r w:rsidRPr="00BE7BA8">
              <w:rPr>
                <w:rFonts w:ascii="Arial" w:hAnsi="Arial" w:cs="Arial"/>
              </w:rPr>
              <w:t>Radicado gestor documental</w:t>
            </w:r>
          </w:p>
          <w:p w14:paraId="0B3F10B1" w14:textId="77777777" w:rsidR="00FF22BA" w:rsidRDefault="00FF22BA" w:rsidP="00626EBF">
            <w:pPr>
              <w:pStyle w:val="Prrafodelista"/>
              <w:ind w:left="254"/>
              <w:jc w:val="center"/>
              <w:rPr>
                <w:rFonts w:ascii="Arial" w:hAnsi="Arial" w:cs="Arial"/>
              </w:rPr>
            </w:pPr>
          </w:p>
          <w:p w14:paraId="5143477F" w14:textId="53183602" w:rsidR="00FF22BA" w:rsidRPr="00626EBF" w:rsidRDefault="00FF22BA" w:rsidP="00626EBF">
            <w:pPr>
              <w:jc w:val="center"/>
              <w:rPr>
                <w:rFonts w:ascii="Arial" w:hAnsi="Arial" w:cs="Arial"/>
              </w:rPr>
            </w:pPr>
            <w:r w:rsidRPr="00FF22BA">
              <w:rPr>
                <w:rFonts w:ascii="Arial" w:hAnsi="Arial" w:cs="Arial"/>
              </w:rPr>
              <w:t>Formato Matriz de seguimiento peticiones, quejas, reclamos, sugerencias, denuncias y felicitaciones (PQRSDF)</w:t>
            </w:r>
          </w:p>
        </w:tc>
      </w:tr>
      <w:tr w:rsidR="00626EBF" w:rsidRPr="00BE7BA8" w14:paraId="3C262C31" w14:textId="77777777" w:rsidTr="00626EBF">
        <w:trPr>
          <w:trHeight w:val="2087"/>
        </w:trPr>
        <w:tc>
          <w:tcPr>
            <w:tcW w:w="411" w:type="dxa"/>
            <w:shd w:val="clear" w:color="auto" w:fill="FFC000" w:themeFill="accent4"/>
          </w:tcPr>
          <w:p w14:paraId="6C2D988A" w14:textId="77777777" w:rsidR="00626EBF" w:rsidRPr="00BE7BA8" w:rsidRDefault="00626EBF" w:rsidP="00626EBF">
            <w:pPr>
              <w:jc w:val="both"/>
              <w:rPr>
                <w:rFonts w:ascii="Arial" w:hAnsi="Arial" w:cs="Arial"/>
                <w:b/>
                <w:color w:val="000000" w:themeColor="text1"/>
                <w:shd w:val="clear" w:color="auto" w:fill="FFFFFF"/>
              </w:rPr>
            </w:pPr>
            <w:r w:rsidRPr="00BE7BA8">
              <w:rPr>
                <w:rFonts w:ascii="Arial" w:hAnsi="Arial" w:cs="Arial"/>
                <w:b/>
                <w:bCs/>
                <w:color w:val="000000" w:themeColor="text1"/>
                <w:shd w:val="clear" w:color="auto" w:fill="FFFFFF"/>
              </w:rPr>
              <w:lastRenderedPageBreak/>
              <w:t>6</w:t>
            </w:r>
          </w:p>
        </w:tc>
        <w:tc>
          <w:tcPr>
            <w:tcW w:w="6247" w:type="dxa"/>
          </w:tcPr>
          <w:p w14:paraId="71D96317" w14:textId="0D1A59F6" w:rsidR="00626EBF" w:rsidRPr="00626EBF" w:rsidRDefault="00626EBF" w:rsidP="00626EBF">
            <w:pPr>
              <w:rPr>
                <w:rFonts w:ascii="Arial" w:hAnsi="Arial" w:cs="Arial"/>
                <w:b/>
                <w:color w:val="ED7D31" w:themeColor="accent2"/>
              </w:rPr>
            </w:pPr>
            <w:r w:rsidRPr="00626EBF">
              <w:rPr>
                <w:rFonts w:ascii="Arial" w:hAnsi="Arial" w:cs="Arial"/>
                <w:b/>
                <w:bCs/>
                <w:color w:val="ED7D31" w:themeColor="accent2"/>
              </w:rPr>
              <w:t>© Verificar la competencia de la petición, queja, reclamo, sugerencia, denuncia y felicitación (PQRSDF)</w:t>
            </w:r>
          </w:p>
          <w:p w14:paraId="3BBB6D01" w14:textId="77777777" w:rsidR="00626EBF" w:rsidRPr="00BE7BA8" w:rsidRDefault="00626EBF" w:rsidP="00626EBF">
            <w:pPr>
              <w:rPr>
                <w:rFonts w:ascii="Arial" w:hAnsi="Arial" w:cs="Arial"/>
                <w:b/>
                <w:bCs/>
              </w:rPr>
            </w:pPr>
          </w:p>
          <w:p w14:paraId="20519EC0" w14:textId="77777777" w:rsidR="00626EBF" w:rsidRPr="00BE7BA8" w:rsidRDefault="00626EBF" w:rsidP="00626EBF">
            <w:pPr>
              <w:rPr>
                <w:rFonts w:ascii="Arial" w:hAnsi="Arial" w:cs="Arial"/>
              </w:rPr>
            </w:pPr>
            <w:r>
              <w:rPr>
                <w:rFonts w:ascii="Arial" w:hAnsi="Arial" w:cs="Arial"/>
              </w:rPr>
              <w:t xml:space="preserve">El servidor que recibe la PQRSDF examina el objeto de la petición para determinar la competencia de la Superintendencia. </w:t>
            </w:r>
          </w:p>
          <w:p w14:paraId="7643E7FD" w14:textId="77777777" w:rsidR="00626EBF" w:rsidRPr="00BE7BA8" w:rsidRDefault="00626EBF" w:rsidP="00626EBF">
            <w:pPr>
              <w:rPr>
                <w:rFonts w:ascii="Arial" w:hAnsi="Arial" w:cs="Arial"/>
              </w:rPr>
            </w:pPr>
          </w:p>
          <w:p w14:paraId="2627D69D" w14:textId="77777777" w:rsidR="00626EBF" w:rsidRPr="00BE7BA8" w:rsidRDefault="00626EBF" w:rsidP="00626EBF">
            <w:pPr>
              <w:rPr>
                <w:rFonts w:ascii="Arial" w:hAnsi="Arial" w:cs="Arial"/>
              </w:rPr>
            </w:pPr>
            <w:r>
              <w:rPr>
                <w:rFonts w:ascii="Arial" w:hAnsi="Arial" w:cs="Arial"/>
              </w:rPr>
              <w:t>¿l</w:t>
            </w:r>
            <w:r w:rsidRPr="00BE7BA8">
              <w:rPr>
                <w:rFonts w:ascii="Arial" w:hAnsi="Arial" w:cs="Arial"/>
              </w:rPr>
              <w:t>a petición es competencia de la Entidad</w:t>
            </w:r>
            <w:r>
              <w:rPr>
                <w:rFonts w:ascii="Arial" w:hAnsi="Arial" w:cs="Arial"/>
              </w:rPr>
              <w:t>?</w:t>
            </w:r>
          </w:p>
          <w:p w14:paraId="616108B2" w14:textId="77777777" w:rsidR="00626EBF" w:rsidRPr="00BE7BA8" w:rsidRDefault="00626EBF" w:rsidP="00626EBF">
            <w:pPr>
              <w:rPr>
                <w:rFonts w:ascii="Arial" w:hAnsi="Arial" w:cs="Arial"/>
              </w:rPr>
            </w:pPr>
            <w:r w:rsidRPr="00BE7BA8">
              <w:rPr>
                <w:rFonts w:ascii="Arial" w:hAnsi="Arial" w:cs="Arial"/>
                <w:b/>
                <w:bCs/>
              </w:rPr>
              <w:t>S</w:t>
            </w:r>
            <w:r>
              <w:rPr>
                <w:rFonts w:ascii="Arial" w:hAnsi="Arial" w:cs="Arial"/>
                <w:b/>
                <w:bCs/>
              </w:rPr>
              <w:t>í</w:t>
            </w:r>
            <w:r w:rsidRPr="00BE7BA8">
              <w:rPr>
                <w:rFonts w:ascii="Arial" w:hAnsi="Arial" w:cs="Arial"/>
                <w:b/>
                <w:bCs/>
              </w:rPr>
              <w:t>:</w:t>
            </w:r>
            <w:r w:rsidRPr="00BE7BA8">
              <w:rPr>
                <w:rFonts w:ascii="Arial" w:hAnsi="Arial" w:cs="Arial"/>
              </w:rPr>
              <w:t xml:space="preserve"> Continua </w:t>
            </w:r>
            <w:r>
              <w:rPr>
                <w:rFonts w:ascii="Arial" w:hAnsi="Arial" w:cs="Arial"/>
              </w:rPr>
              <w:t xml:space="preserve">a la </w:t>
            </w:r>
            <w:r w:rsidRPr="00BE7BA8">
              <w:rPr>
                <w:rFonts w:ascii="Arial" w:hAnsi="Arial" w:cs="Arial"/>
              </w:rPr>
              <w:t xml:space="preserve">actividad </w:t>
            </w:r>
            <w:r>
              <w:rPr>
                <w:rFonts w:ascii="Arial" w:hAnsi="Arial" w:cs="Arial"/>
              </w:rPr>
              <w:t>nro.8</w:t>
            </w:r>
          </w:p>
          <w:p w14:paraId="62976F53" w14:textId="77777777" w:rsidR="00626EBF" w:rsidRPr="00BE7BA8" w:rsidRDefault="00626EBF" w:rsidP="00626EBF">
            <w:pPr>
              <w:rPr>
                <w:rFonts w:ascii="Arial" w:hAnsi="Arial" w:cs="Arial"/>
              </w:rPr>
            </w:pPr>
            <w:r w:rsidRPr="00BE7BA8">
              <w:rPr>
                <w:rFonts w:ascii="Arial" w:hAnsi="Arial" w:cs="Arial"/>
                <w:b/>
                <w:bCs/>
              </w:rPr>
              <w:t>No:</w:t>
            </w:r>
            <w:r w:rsidRPr="00BE7BA8">
              <w:rPr>
                <w:rFonts w:ascii="Arial" w:hAnsi="Arial" w:cs="Arial"/>
              </w:rPr>
              <w:t xml:space="preserve"> </w:t>
            </w:r>
            <w:r>
              <w:rPr>
                <w:rFonts w:ascii="Arial" w:hAnsi="Arial" w:cs="Arial"/>
              </w:rPr>
              <w:t>Efectuar</w:t>
            </w:r>
            <w:r w:rsidRPr="00BE7BA8">
              <w:rPr>
                <w:rFonts w:ascii="Arial" w:hAnsi="Arial" w:cs="Arial"/>
              </w:rPr>
              <w:t xml:space="preserve"> el respectivo traslado a la entidad competente, notificando al ciudadano de la remisión y adjuntando copia del traslado de la petición</w:t>
            </w:r>
            <w:r>
              <w:rPr>
                <w:rFonts w:ascii="Arial" w:hAnsi="Arial" w:cs="Arial"/>
              </w:rPr>
              <w:t>, dentro de los cinco (5) días siguientes a la recepción de la solicitud.</w:t>
            </w:r>
          </w:p>
          <w:p w14:paraId="6696BB1C" w14:textId="77777777" w:rsidR="00626EBF" w:rsidRPr="00BE7BA8" w:rsidRDefault="00626EBF" w:rsidP="00626EBF">
            <w:pPr>
              <w:rPr>
                <w:rFonts w:ascii="Arial" w:hAnsi="Arial" w:cs="Arial"/>
              </w:rPr>
            </w:pPr>
            <w:r w:rsidRPr="00BE7BA8">
              <w:rPr>
                <w:rFonts w:ascii="Arial" w:hAnsi="Arial" w:cs="Arial"/>
              </w:rPr>
              <w:t>¿La PQRSDF es competencia de la dependencia?</w:t>
            </w:r>
          </w:p>
          <w:p w14:paraId="3F9519F5" w14:textId="77777777" w:rsidR="00626EBF" w:rsidRPr="00BE7BA8" w:rsidRDefault="00626EBF" w:rsidP="00626EBF">
            <w:pPr>
              <w:rPr>
                <w:rFonts w:ascii="Arial" w:hAnsi="Arial" w:cs="Arial"/>
                <w:i/>
              </w:rPr>
            </w:pPr>
          </w:p>
          <w:p w14:paraId="56119E59" w14:textId="77777777" w:rsidR="00626EBF" w:rsidRPr="00BE7BA8" w:rsidRDefault="00626EBF" w:rsidP="00626EBF">
            <w:pPr>
              <w:rPr>
                <w:rFonts w:ascii="Arial" w:hAnsi="Arial" w:cs="Arial"/>
              </w:rPr>
            </w:pPr>
            <w:r w:rsidRPr="00BE7BA8">
              <w:rPr>
                <w:rFonts w:ascii="Arial" w:hAnsi="Arial" w:cs="Arial"/>
                <w:b/>
                <w:bCs/>
              </w:rPr>
              <w:t>Si:</w:t>
            </w:r>
            <w:r w:rsidRPr="00BE7BA8">
              <w:rPr>
                <w:rFonts w:ascii="Arial" w:hAnsi="Arial" w:cs="Arial"/>
              </w:rPr>
              <w:t xml:space="preserve"> Continua actividad </w:t>
            </w:r>
            <w:r>
              <w:rPr>
                <w:rFonts w:ascii="Arial" w:hAnsi="Arial" w:cs="Arial"/>
              </w:rPr>
              <w:t>nro. 8.</w:t>
            </w:r>
          </w:p>
          <w:p w14:paraId="7CF4AE12" w14:textId="77777777" w:rsidR="00626EBF" w:rsidRPr="00BE7BA8" w:rsidRDefault="00626EBF" w:rsidP="00626EBF">
            <w:pPr>
              <w:rPr>
                <w:rFonts w:ascii="Arial" w:hAnsi="Arial" w:cs="Arial"/>
              </w:rPr>
            </w:pPr>
            <w:r w:rsidRPr="00BE7BA8">
              <w:rPr>
                <w:rFonts w:ascii="Arial" w:hAnsi="Arial" w:cs="Arial"/>
                <w:b/>
                <w:bCs/>
              </w:rPr>
              <w:t>No:</w:t>
            </w:r>
            <w:r w:rsidRPr="00BE7BA8">
              <w:rPr>
                <w:rFonts w:ascii="Arial" w:hAnsi="Arial" w:cs="Arial"/>
              </w:rPr>
              <w:t xml:space="preserve"> Remitir al área que se considera para la competencia del requerimiento</w:t>
            </w:r>
            <w:r>
              <w:rPr>
                <w:rFonts w:ascii="Arial" w:hAnsi="Arial" w:cs="Arial"/>
              </w:rPr>
              <w:t xml:space="preserve"> nro. 7</w:t>
            </w:r>
          </w:p>
          <w:p w14:paraId="51C6DE67" w14:textId="77777777" w:rsidR="00626EBF" w:rsidRPr="00BE7BA8" w:rsidRDefault="00626EBF" w:rsidP="00626EBF">
            <w:pPr>
              <w:rPr>
                <w:rFonts w:ascii="Arial" w:hAnsi="Arial" w:cs="Arial"/>
              </w:rPr>
            </w:pPr>
          </w:p>
          <w:p w14:paraId="2C41DBFF" w14:textId="554EE49E" w:rsidR="00626EBF" w:rsidRPr="00BE7BA8" w:rsidRDefault="00626EBF" w:rsidP="00626EBF">
            <w:pPr>
              <w:rPr>
                <w:rFonts w:ascii="Arial" w:hAnsi="Arial" w:cs="Arial"/>
                <w:b/>
                <w:bCs/>
              </w:rPr>
            </w:pPr>
            <w:r w:rsidRPr="00BE7BA8">
              <w:rPr>
                <w:rFonts w:ascii="Arial" w:hAnsi="Arial" w:cs="Arial"/>
                <w:b/>
                <w:bCs/>
              </w:rPr>
              <w:t>Nota:</w:t>
            </w:r>
            <w:r w:rsidRPr="00BE7BA8">
              <w:rPr>
                <w:rFonts w:ascii="Arial" w:hAnsi="Arial" w:cs="Arial"/>
              </w:rPr>
              <w:t xml:space="preserve"> Toda acción realizada debe quedar registrada en el sistema de gestión documental vigente.</w:t>
            </w:r>
          </w:p>
        </w:tc>
        <w:tc>
          <w:tcPr>
            <w:tcW w:w="1843" w:type="dxa"/>
            <w:vAlign w:val="center"/>
          </w:tcPr>
          <w:p w14:paraId="75A194D5" w14:textId="4EA55B03" w:rsidR="00626EBF" w:rsidRPr="00BE7BA8" w:rsidRDefault="00626EBF" w:rsidP="00626EBF">
            <w:pPr>
              <w:jc w:val="center"/>
              <w:rPr>
                <w:rFonts w:ascii="Arial" w:hAnsi="Arial" w:cs="Arial"/>
              </w:rPr>
            </w:pPr>
            <w:r w:rsidRPr="00BE7BA8">
              <w:rPr>
                <w:rFonts w:ascii="Arial" w:hAnsi="Arial" w:cs="Arial"/>
              </w:rPr>
              <w:t xml:space="preserve">Profesional asignado </w:t>
            </w:r>
            <w:r>
              <w:rPr>
                <w:rFonts w:ascii="Arial" w:hAnsi="Arial" w:cs="Arial"/>
              </w:rPr>
              <w:t>de t</w:t>
            </w:r>
            <w:r w:rsidRPr="00BE7BA8">
              <w:rPr>
                <w:rFonts w:ascii="Arial" w:hAnsi="Arial" w:cs="Arial"/>
              </w:rPr>
              <w:t>odas las dependencias</w:t>
            </w:r>
          </w:p>
        </w:tc>
        <w:tc>
          <w:tcPr>
            <w:tcW w:w="1984" w:type="dxa"/>
            <w:vAlign w:val="center"/>
          </w:tcPr>
          <w:p w14:paraId="52D7AF5B" w14:textId="38A16539" w:rsidR="00626EBF" w:rsidRPr="00BE7BA8" w:rsidRDefault="00626EBF" w:rsidP="00626EBF">
            <w:pPr>
              <w:jc w:val="center"/>
              <w:rPr>
                <w:rFonts w:ascii="Arial" w:hAnsi="Arial" w:cs="Arial"/>
              </w:rPr>
            </w:pPr>
            <w:r w:rsidRPr="00BE7BA8">
              <w:rPr>
                <w:rFonts w:ascii="Arial" w:hAnsi="Arial" w:cs="Arial"/>
              </w:rPr>
              <w:t>Según lo establecido en la resolución 321 del 201</w:t>
            </w:r>
            <w:r>
              <w:rPr>
                <w:rFonts w:ascii="Arial" w:hAnsi="Arial" w:cs="Arial"/>
              </w:rPr>
              <w:t>6</w:t>
            </w:r>
            <w:r w:rsidRPr="00BE7BA8">
              <w:rPr>
                <w:rFonts w:ascii="Arial" w:hAnsi="Arial" w:cs="Arial"/>
              </w:rPr>
              <w:t xml:space="preserve"> o la que la remplace</w:t>
            </w:r>
          </w:p>
        </w:tc>
        <w:tc>
          <w:tcPr>
            <w:tcW w:w="2793" w:type="dxa"/>
            <w:vAlign w:val="center"/>
          </w:tcPr>
          <w:p w14:paraId="376F1931" w14:textId="22B4FB19" w:rsidR="00626EBF" w:rsidRPr="00BE7BA8" w:rsidRDefault="00626EBF" w:rsidP="00626EBF">
            <w:pPr>
              <w:pStyle w:val="Prrafodelista"/>
              <w:ind w:left="-24"/>
              <w:jc w:val="center"/>
              <w:rPr>
                <w:rFonts w:ascii="Arial" w:hAnsi="Arial" w:cs="Arial"/>
              </w:rPr>
            </w:pPr>
            <w:r w:rsidRPr="00BE7BA8">
              <w:rPr>
                <w:rFonts w:ascii="Arial" w:hAnsi="Arial" w:cs="Arial"/>
              </w:rPr>
              <w:t>Radicado gestor documental</w:t>
            </w:r>
          </w:p>
        </w:tc>
      </w:tr>
      <w:tr w:rsidR="00626EBF" w:rsidRPr="00BE7BA8" w14:paraId="48D9FD4B" w14:textId="77777777" w:rsidTr="00626EBF">
        <w:trPr>
          <w:trHeight w:val="1777"/>
        </w:trPr>
        <w:tc>
          <w:tcPr>
            <w:tcW w:w="411" w:type="dxa"/>
          </w:tcPr>
          <w:p w14:paraId="44963091" w14:textId="57AC8270" w:rsidR="00626EBF" w:rsidRPr="00BE7BA8" w:rsidRDefault="00626EBF" w:rsidP="00626EBF">
            <w:pPr>
              <w:jc w:val="both"/>
              <w:rPr>
                <w:rFonts w:ascii="Arial" w:hAnsi="Arial" w:cs="Arial"/>
                <w:b/>
                <w:bCs/>
                <w:color w:val="000000" w:themeColor="text1"/>
                <w:shd w:val="clear" w:color="auto" w:fill="FFFFFF"/>
              </w:rPr>
            </w:pPr>
            <w:r w:rsidRPr="00BE7BA8">
              <w:rPr>
                <w:rFonts w:ascii="Arial" w:hAnsi="Arial" w:cs="Arial"/>
                <w:b/>
                <w:bCs/>
                <w:color w:val="000000" w:themeColor="text1"/>
                <w:shd w:val="clear" w:color="auto" w:fill="FFFFFF"/>
              </w:rPr>
              <w:lastRenderedPageBreak/>
              <w:t>7</w:t>
            </w:r>
          </w:p>
        </w:tc>
        <w:tc>
          <w:tcPr>
            <w:tcW w:w="6247" w:type="dxa"/>
            <w:vAlign w:val="center"/>
          </w:tcPr>
          <w:p w14:paraId="50D204BD" w14:textId="5F5BFB32" w:rsidR="00626EBF" w:rsidRPr="00BE7BA8" w:rsidRDefault="00626EBF" w:rsidP="00626EBF">
            <w:pPr>
              <w:rPr>
                <w:rFonts w:ascii="Arial" w:hAnsi="Arial" w:cs="Arial"/>
                <w:b/>
                <w:bCs/>
              </w:rPr>
            </w:pPr>
            <w:r w:rsidRPr="00BE7BA8">
              <w:rPr>
                <w:rFonts w:ascii="Arial" w:hAnsi="Arial" w:cs="Arial"/>
                <w:b/>
                <w:bCs/>
              </w:rPr>
              <w:t>Reasignar peticiones, quejas, reclamos, sugerencias, denuncias y felicitaciones (PQRSDF)</w:t>
            </w:r>
          </w:p>
          <w:p w14:paraId="251155B6" w14:textId="77777777" w:rsidR="00626EBF" w:rsidRPr="00BE7BA8" w:rsidRDefault="00626EBF" w:rsidP="00626EBF">
            <w:pPr>
              <w:rPr>
                <w:rFonts w:ascii="Arial" w:hAnsi="Arial" w:cs="Arial"/>
                <w:b/>
                <w:bCs/>
              </w:rPr>
            </w:pPr>
          </w:p>
          <w:p w14:paraId="155ECA30" w14:textId="558A7E9A" w:rsidR="00626EBF" w:rsidRPr="00BE7BA8" w:rsidRDefault="00626EBF" w:rsidP="00626EBF">
            <w:pPr>
              <w:rPr>
                <w:rFonts w:ascii="Arial" w:hAnsi="Arial" w:cs="Arial"/>
                <w:b/>
                <w:bCs/>
              </w:rPr>
            </w:pPr>
            <w:r w:rsidRPr="00BE7BA8">
              <w:rPr>
                <w:rFonts w:ascii="Arial" w:hAnsi="Arial" w:cs="Arial"/>
              </w:rPr>
              <w:t>Una vez analizada la PQRSDF se reasigna al funcionario de la dependencia y se registra su designación en el sistema de gestión documental vigente.</w:t>
            </w:r>
          </w:p>
        </w:tc>
        <w:tc>
          <w:tcPr>
            <w:tcW w:w="1843" w:type="dxa"/>
            <w:vAlign w:val="center"/>
          </w:tcPr>
          <w:p w14:paraId="45FE8DC3" w14:textId="77777777" w:rsidR="00626EBF" w:rsidRPr="00BE7BA8" w:rsidRDefault="00626EBF" w:rsidP="00626EBF">
            <w:pPr>
              <w:jc w:val="center"/>
              <w:rPr>
                <w:rFonts w:ascii="Arial" w:hAnsi="Arial" w:cs="Arial"/>
              </w:rPr>
            </w:pPr>
            <w:r w:rsidRPr="00BE7BA8">
              <w:rPr>
                <w:rFonts w:ascii="Arial" w:hAnsi="Arial" w:cs="Arial"/>
              </w:rPr>
              <w:t xml:space="preserve">Profesional asignado </w:t>
            </w:r>
          </w:p>
          <w:p w14:paraId="61FDA092" w14:textId="52E8BF45" w:rsidR="00626EBF" w:rsidRPr="00BE7BA8" w:rsidRDefault="00626EBF" w:rsidP="00626EBF">
            <w:pPr>
              <w:jc w:val="center"/>
              <w:rPr>
                <w:rFonts w:ascii="Arial" w:hAnsi="Arial" w:cs="Arial"/>
              </w:rPr>
            </w:pPr>
            <w:r w:rsidRPr="00BE7BA8">
              <w:rPr>
                <w:rFonts w:ascii="Arial" w:hAnsi="Arial" w:cs="Arial"/>
              </w:rPr>
              <w:t>Todas las dependencias</w:t>
            </w:r>
          </w:p>
        </w:tc>
        <w:tc>
          <w:tcPr>
            <w:tcW w:w="1984" w:type="dxa"/>
            <w:vAlign w:val="center"/>
          </w:tcPr>
          <w:p w14:paraId="6E4B22C8" w14:textId="7F54E237" w:rsidR="00626EBF" w:rsidRPr="00BE7BA8" w:rsidRDefault="00626EBF" w:rsidP="00626EBF">
            <w:pPr>
              <w:jc w:val="center"/>
              <w:rPr>
                <w:rFonts w:ascii="Arial" w:hAnsi="Arial" w:cs="Arial"/>
              </w:rPr>
            </w:pPr>
            <w:r w:rsidRPr="00BE7BA8">
              <w:rPr>
                <w:rFonts w:ascii="Arial" w:hAnsi="Arial" w:cs="Arial"/>
              </w:rPr>
              <w:t>Según lo establecido en la resolución 321 del 201</w:t>
            </w:r>
            <w:r>
              <w:rPr>
                <w:rFonts w:ascii="Arial" w:hAnsi="Arial" w:cs="Arial"/>
              </w:rPr>
              <w:t>6</w:t>
            </w:r>
            <w:r w:rsidRPr="00BE7BA8">
              <w:rPr>
                <w:rFonts w:ascii="Arial" w:hAnsi="Arial" w:cs="Arial"/>
              </w:rPr>
              <w:t xml:space="preserve"> o la que la remplace</w:t>
            </w:r>
          </w:p>
        </w:tc>
        <w:tc>
          <w:tcPr>
            <w:tcW w:w="2793" w:type="dxa"/>
            <w:vAlign w:val="center"/>
          </w:tcPr>
          <w:p w14:paraId="53824D3D" w14:textId="59193498" w:rsidR="00626EBF" w:rsidRPr="00BE7BA8" w:rsidRDefault="00626EBF" w:rsidP="00626EBF">
            <w:pPr>
              <w:jc w:val="center"/>
              <w:rPr>
                <w:rFonts w:ascii="Arial" w:hAnsi="Arial" w:cs="Arial"/>
              </w:rPr>
            </w:pPr>
            <w:r w:rsidRPr="00BE7BA8">
              <w:rPr>
                <w:rFonts w:ascii="Arial" w:hAnsi="Arial" w:cs="Arial"/>
              </w:rPr>
              <w:t>Radicado Sistema de Gestión Documental</w:t>
            </w:r>
          </w:p>
        </w:tc>
      </w:tr>
      <w:tr w:rsidR="00626EBF" w:rsidRPr="00BE7BA8" w14:paraId="44B93145" w14:textId="77777777" w:rsidTr="00626EBF">
        <w:trPr>
          <w:trHeight w:val="1777"/>
        </w:trPr>
        <w:tc>
          <w:tcPr>
            <w:tcW w:w="411" w:type="dxa"/>
          </w:tcPr>
          <w:p w14:paraId="2F82C748" w14:textId="6E0DEACD" w:rsidR="00626EBF" w:rsidRPr="00BE7BA8" w:rsidRDefault="00626EBF" w:rsidP="00626EBF">
            <w:pPr>
              <w:jc w:val="both"/>
              <w:rPr>
                <w:rFonts w:ascii="Arial" w:hAnsi="Arial" w:cs="Arial"/>
                <w:b/>
                <w:bCs/>
                <w:color w:val="000000" w:themeColor="text1"/>
                <w:shd w:val="clear" w:color="auto" w:fill="FFFFFF"/>
              </w:rPr>
            </w:pPr>
            <w:r w:rsidRPr="00BE7BA8">
              <w:rPr>
                <w:rFonts w:ascii="Arial" w:hAnsi="Arial" w:cs="Arial"/>
                <w:b/>
                <w:bCs/>
                <w:color w:val="000000" w:themeColor="text1"/>
                <w:shd w:val="clear" w:color="auto" w:fill="FFFFFF"/>
              </w:rPr>
              <w:t>8</w:t>
            </w:r>
          </w:p>
        </w:tc>
        <w:tc>
          <w:tcPr>
            <w:tcW w:w="6247" w:type="dxa"/>
            <w:vAlign w:val="center"/>
          </w:tcPr>
          <w:p w14:paraId="26F5AF5D" w14:textId="77777777" w:rsidR="00626EBF" w:rsidRPr="00BE7BA8" w:rsidRDefault="00626EBF" w:rsidP="00626EBF">
            <w:pPr>
              <w:rPr>
                <w:rFonts w:ascii="Arial" w:hAnsi="Arial" w:cs="Arial"/>
                <w:b/>
                <w:bCs/>
              </w:rPr>
            </w:pPr>
            <w:r w:rsidRPr="00BE7BA8">
              <w:rPr>
                <w:rFonts w:ascii="Arial" w:hAnsi="Arial" w:cs="Arial"/>
                <w:b/>
                <w:bCs/>
              </w:rPr>
              <w:t>Proyectar respuesta al ciudadano</w:t>
            </w:r>
          </w:p>
          <w:p w14:paraId="3A55440C" w14:textId="77777777" w:rsidR="00626EBF" w:rsidRPr="00BE7BA8" w:rsidRDefault="00626EBF" w:rsidP="00626EBF">
            <w:pPr>
              <w:rPr>
                <w:rFonts w:ascii="Arial" w:hAnsi="Arial" w:cs="Arial"/>
                <w:b/>
                <w:bCs/>
              </w:rPr>
            </w:pPr>
          </w:p>
          <w:p w14:paraId="74206236" w14:textId="77777777" w:rsidR="00626EBF" w:rsidRPr="00BE7BA8" w:rsidRDefault="00626EBF" w:rsidP="00626EBF">
            <w:pPr>
              <w:rPr>
                <w:rFonts w:ascii="Arial" w:hAnsi="Arial" w:cs="Arial"/>
              </w:rPr>
            </w:pPr>
            <w:r w:rsidRPr="00BE7BA8">
              <w:rPr>
                <w:rFonts w:ascii="Arial" w:hAnsi="Arial" w:cs="Arial"/>
              </w:rPr>
              <w:t xml:space="preserve">El profesional asignado de la dependencia analiza la información de la </w:t>
            </w:r>
            <w:r w:rsidRPr="00BE7BA8">
              <w:rPr>
                <w:rFonts w:ascii="Arial" w:hAnsi="Arial" w:cs="Arial"/>
                <w:b/>
                <w:bCs/>
              </w:rPr>
              <w:t>PQRSDF</w:t>
            </w:r>
            <w:r w:rsidRPr="00BE7BA8">
              <w:rPr>
                <w:rFonts w:ascii="Arial" w:hAnsi="Arial" w:cs="Arial"/>
              </w:rPr>
              <w:t xml:space="preserve"> y proyecta la respuesta a través del Sistema de Gestión </w:t>
            </w:r>
            <w:r>
              <w:rPr>
                <w:rFonts w:ascii="Arial" w:hAnsi="Arial" w:cs="Arial"/>
              </w:rPr>
              <w:t>D</w:t>
            </w:r>
            <w:r w:rsidRPr="00BE7BA8">
              <w:rPr>
                <w:rFonts w:ascii="Arial" w:hAnsi="Arial" w:cs="Arial"/>
              </w:rPr>
              <w:t>ocumental de acuerdo con los parámetros establecidos, verificando que la respuesta proyectada sea oportuna, clara, completa y pertinente, acorde con el requerimiento solicitado por el remitente.</w:t>
            </w:r>
          </w:p>
          <w:p w14:paraId="1964BA5D" w14:textId="77777777" w:rsidR="00626EBF" w:rsidRPr="00BE7BA8" w:rsidRDefault="00626EBF" w:rsidP="00626EBF">
            <w:pPr>
              <w:rPr>
                <w:rFonts w:ascii="Arial" w:hAnsi="Arial" w:cs="Arial"/>
              </w:rPr>
            </w:pPr>
          </w:p>
          <w:p w14:paraId="484E484B" w14:textId="77777777" w:rsidR="00626EBF" w:rsidRPr="00BE7BA8" w:rsidRDefault="00626EBF" w:rsidP="00626EBF">
            <w:pPr>
              <w:rPr>
                <w:rFonts w:ascii="Arial" w:hAnsi="Arial" w:cs="Arial"/>
              </w:rPr>
            </w:pPr>
            <w:r w:rsidRPr="00BE7BA8">
              <w:rPr>
                <w:rFonts w:ascii="Arial" w:hAnsi="Arial" w:cs="Arial"/>
                <w:b/>
                <w:bCs/>
              </w:rPr>
              <w:t>Nota 1:</w:t>
            </w:r>
            <w:r w:rsidRPr="00BE7BA8">
              <w:rPr>
                <w:rFonts w:ascii="Arial" w:hAnsi="Arial" w:cs="Arial"/>
              </w:rPr>
              <w:t xml:space="preserve"> Si se requiere información adicional, se deberá solicitar de manera pertinente a la persona o área correspondiente. Es fundamental obtener los insumos necesarios de manera oportuna y consolidar una respuesta completa a la petición. </w:t>
            </w:r>
          </w:p>
          <w:p w14:paraId="7E383C29" w14:textId="77777777" w:rsidR="00626EBF" w:rsidRPr="00BE7BA8" w:rsidRDefault="00626EBF" w:rsidP="00626EBF">
            <w:pPr>
              <w:rPr>
                <w:rFonts w:ascii="Arial" w:hAnsi="Arial" w:cs="Arial"/>
              </w:rPr>
            </w:pPr>
          </w:p>
          <w:p w14:paraId="4E68E5B5" w14:textId="77777777" w:rsidR="00626EBF" w:rsidRPr="00BE7BA8" w:rsidRDefault="00626EBF" w:rsidP="00626EBF">
            <w:pPr>
              <w:rPr>
                <w:rFonts w:ascii="Arial" w:hAnsi="Arial" w:cs="Arial"/>
              </w:rPr>
            </w:pPr>
            <w:r w:rsidRPr="00BE7BA8">
              <w:rPr>
                <w:rFonts w:ascii="Arial" w:hAnsi="Arial" w:cs="Arial"/>
              </w:rPr>
              <w:t xml:space="preserve">Cuando excepcionalmente no fuere posible resolver la petición en los plazos aquí señalados, la dependencia debe informar esta circunstancia al interesado, antes del vencimiento del término señalado en la ley expresando los motivos de la demora y señalando a la vez el plazo razonable en que se </w:t>
            </w:r>
            <w:r w:rsidRPr="00BE7BA8">
              <w:rPr>
                <w:rFonts w:ascii="Arial" w:hAnsi="Arial" w:cs="Arial"/>
              </w:rPr>
              <w:lastRenderedPageBreak/>
              <w:t>resolverá o dará respuesta, que no podrá exceder del doble del inicialmente previsto, de acuerdo con normatividad vigente, esto gestionado a través del gestor documental.</w:t>
            </w:r>
          </w:p>
          <w:p w14:paraId="2941317D" w14:textId="77777777" w:rsidR="00626EBF" w:rsidRPr="00BE7BA8" w:rsidRDefault="00626EBF" w:rsidP="00626EBF">
            <w:pPr>
              <w:rPr>
                <w:rFonts w:ascii="Arial" w:hAnsi="Arial" w:cs="Arial"/>
              </w:rPr>
            </w:pPr>
          </w:p>
          <w:p w14:paraId="4723D5E5" w14:textId="45144EFE" w:rsidR="00626EBF" w:rsidRPr="00BE7BA8" w:rsidRDefault="00626EBF" w:rsidP="00626EBF">
            <w:pPr>
              <w:rPr>
                <w:rFonts w:ascii="Arial" w:hAnsi="Arial" w:cs="Arial"/>
                <w:b/>
                <w:bCs/>
              </w:rPr>
            </w:pPr>
            <w:r w:rsidRPr="00BE7BA8">
              <w:rPr>
                <w:rFonts w:ascii="Arial" w:hAnsi="Arial" w:cs="Arial"/>
              </w:rPr>
              <w:t>Luego envía el proyecto de respuesta para la revisión por parte del jefe inmediato de la dependencia.</w:t>
            </w:r>
          </w:p>
        </w:tc>
        <w:tc>
          <w:tcPr>
            <w:tcW w:w="1843" w:type="dxa"/>
            <w:vAlign w:val="center"/>
          </w:tcPr>
          <w:p w14:paraId="44D189A2" w14:textId="37274429" w:rsidR="00626EBF" w:rsidRPr="00BE7BA8" w:rsidRDefault="00626EBF" w:rsidP="00626EBF">
            <w:pPr>
              <w:jc w:val="center"/>
              <w:rPr>
                <w:rFonts w:ascii="Arial" w:hAnsi="Arial" w:cs="Arial"/>
              </w:rPr>
            </w:pPr>
            <w:r w:rsidRPr="00BE7BA8">
              <w:rPr>
                <w:rFonts w:ascii="Arial" w:hAnsi="Arial" w:cs="Arial"/>
              </w:rPr>
              <w:lastRenderedPageBreak/>
              <w:t>Profesional asignado dependencia</w:t>
            </w:r>
          </w:p>
        </w:tc>
        <w:tc>
          <w:tcPr>
            <w:tcW w:w="1984" w:type="dxa"/>
            <w:vAlign w:val="center"/>
          </w:tcPr>
          <w:p w14:paraId="3599E4B8" w14:textId="786EA338" w:rsidR="00626EBF" w:rsidRPr="00BE7BA8" w:rsidRDefault="00626EBF" w:rsidP="00626EBF">
            <w:pPr>
              <w:jc w:val="center"/>
              <w:rPr>
                <w:rFonts w:ascii="Arial" w:hAnsi="Arial" w:cs="Arial"/>
              </w:rPr>
            </w:pPr>
            <w:r w:rsidRPr="00BE7BA8">
              <w:rPr>
                <w:rFonts w:ascii="Arial" w:hAnsi="Arial" w:cs="Arial"/>
              </w:rPr>
              <w:t>Según lo establecido en la resolución 321 del 201</w:t>
            </w:r>
            <w:r>
              <w:rPr>
                <w:rFonts w:ascii="Arial" w:hAnsi="Arial" w:cs="Arial"/>
              </w:rPr>
              <w:t>6</w:t>
            </w:r>
            <w:r w:rsidRPr="00BE7BA8">
              <w:rPr>
                <w:rFonts w:ascii="Arial" w:hAnsi="Arial" w:cs="Arial"/>
              </w:rPr>
              <w:t xml:space="preserve"> o la que la remplace</w:t>
            </w:r>
          </w:p>
        </w:tc>
        <w:tc>
          <w:tcPr>
            <w:tcW w:w="2793" w:type="dxa"/>
            <w:vAlign w:val="center"/>
          </w:tcPr>
          <w:p w14:paraId="6BE82AA7" w14:textId="4778A2BD" w:rsidR="00626EBF" w:rsidRPr="00BE7BA8" w:rsidRDefault="00626EBF" w:rsidP="00626EBF">
            <w:pPr>
              <w:jc w:val="center"/>
              <w:rPr>
                <w:rFonts w:ascii="Arial" w:hAnsi="Arial" w:cs="Arial"/>
              </w:rPr>
            </w:pPr>
            <w:r w:rsidRPr="00BE7BA8">
              <w:rPr>
                <w:rFonts w:ascii="Arial" w:hAnsi="Arial" w:cs="Arial"/>
              </w:rPr>
              <w:t>Proyección oficio respuesta a PQRSDF en el Sistema de Gestión Documental</w:t>
            </w:r>
          </w:p>
        </w:tc>
      </w:tr>
      <w:tr w:rsidR="00626EBF" w:rsidRPr="00BE7BA8" w14:paraId="18F48ACF" w14:textId="77777777" w:rsidTr="00BB06FA">
        <w:tc>
          <w:tcPr>
            <w:tcW w:w="411" w:type="dxa"/>
            <w:shd w:val="clear" w:color="auto" w:fill="FFC000" w:themeFill="accent4"/>
          </w:tcPr>
          <w:p w14:paraId="740267DA" w14:textId="119F0323" w:rsidR="00626EBF" w:rsidRPr="00BE7BA8" w:rsidRDefault="00626EBF" w:rsidP="00626EBF">
            <w:pPr>
              <w:jc w:val="both"/>
              <w:rPr>
                <w:rFonts w:ascii="Arial" w:hAnsi="Arial" w:cs="Arial"/>
                <w:b/>
                <w:bCs/>
                <w:color w:val="000000" w:themeColor="text1"/>
                <w:shd w:val="clear" w:color="auto" w:fill="FFFFFF"/>
              </w:rPr>
            </w:pPr>
            <w:r w:rsidRPr="00BE7BA8">
              <w:rPr>
                <w:rFonts w:ascii="Arial" w:hAnsi="Arial" w:cs="Arial"/>
                <w:b/>
                <w:bCs/>
                <w:color w:val="000000" w:themeColor="text1"/>
                <w:shd w:val="clear" w:color="auto" w:fill="FFFFFF"/>
              </w:rPr>
              <w:t>9</w:t>
            </w:r>
          </w:p>
        </w:tc>
        <w:tc>
          <w:tcPr>
            <w:tcW w:w="6247" w:type="dxa"/>
            <w:vAlign w:val="center"/>
          </w:tcPr>
          <w:p w14:paraId="1B571C18" w14:textId="77777777" w:rsidR="00626EBF" w:rsidRPr="00BE7BA8" w:rsidRDefault="00626EBF" w:rsidP="00626EBF">
            <w:pPr>
              <w:rPr>
                <w:rFonts w:ascii="Arial" w:hAnsi="Arial" w:cs="Arial"/>
                <w:b/>
                <w:bCs/>
                <w:color w:val="C45911" w:themeColor="accent2" w:themeShade="BF"/>
              </w:rPr>
            </w:pPr>
            <w:r w:rsidRPr="00BE7BA8">
              <w:rPr>
                <w:rFonts w:ascii="Arial" w:hAnsi="Arial" w:cs="Arial"/>
                <w:b/>
                <w:bCs/>
                <w:color w:val="C45911" w:themeColor="accent2" w:themeShade="BF"/>
              </w:rPr>
              <w:t>© Revisar la respuesta proyectada</w:t>
            </w:r>
          </w:p>
          <w:p w14:paraId="77DD8EF8" w14:textId="77777777" w:rsidR="00626EBF" w:rsidRPr="00BE7BA8" w:rsidRDefault="00626EBF" w:rsidP="00626EBF">
            <w:pPr>
              <w:rPr>
                <w:rFonts w:ascii="Arial" w:hAnsi="Arial" w:cs="Arial"/>
                <w:b/>
                <w:bCs/>
              </w:rPr>
            </w:pPr>
          </w:p>
          <w:p w14:paraId="09C2C086" w14:textId="77777777" w:rsidR="00626EBF" w:rsidRPr="00BE7BA8" w:rsidRDefault="00626EBF" w:rsidP="00626EBF">
            <w:pPr>
              <w:rPr>
                <w:rFonts w:ascii="Arial" w:hAnsi="Arial" w:cs="Arial"/>
              </w:rPr>
            </w:pPr>
            <w:r w:rsidRPr="00BE7BA8">
              <w:rPr>
                <w:rFonts w:ascii="Arial" w:hAnsi="Arial" w:cs="Arial"/>
              </w:rPr>
              <w:t>El jefe inmediato, revisa que la respuesta proyectada sea oportuna, completa, clara y pertinente.</w:t>
            </w:r>
          </w:p>
          <w:p w14:paraId="0F60950C" w14:textId="77777777" w:rsidR="00626EBF" w:rsidRPr="00BE7BA8" w:rsidRDefault="00626EBF" w:rsidP="00626EBF">
            <w:pPr>
              <w:rPr>
                <w:rFonts w:ascii="Arial" w:hAnsi="Arial" w:cs="Arial"/>
              </w:rPr>
            </w:pPr>
          </w:p>
          <w:p w14:paraId="0742A1F6" w14:textId="77777777" w:rsidR="00626EBF" w:rsidRPr="00BE7BA8" w:rsidRDefault="00626EBF" w:rsidP="00626EBF">
            <w:pPr>
              <w:rPr>
                <w:rFonts w:ascii="Arial" w:hAnsi="Arial" w:cs="Arial"/>
              </w:rPr>
            </w:pPr>
            <w:r w:rsidRPr="00BE7BA8">
              <w:rPr>
                <w:rFonts w:ascii="Arial" w:hAnsi="Arial" w:cs="Arial"/>
              </w:rPr>
              <w:t>¿La respuesta requiere ajustes?</w:t>
            </w:r>
          </w:p>
          <w:p w14:paraId="224C217A" w14:textId="60922FB9" w:rsidR="00626EBF" w:rsidRPr="00BE7BA8" w:rsidRDefault="00626EBF" w:rsidP="00626EBF">
            <w:pPr>
              <w:rPr>
                <w:rFonts w:ascii="Arial" w:hAnsi="Arial" w:cs="Arial"/>
              </w:rPr>
            </w:pPr>
            <w:r w:rsidRPr="00BE7BA8">
              <w:rPr>
                <w:rFonts w:ascii="Arial" w:hAnsi="Arial" w:cs="Arial"/>
              </w:rPr>
              <w:t>S</w:t>
            </w:r>
            <w:r>
              <w:rPr>
                <w:rFonts w:ascii="Arial" w:hAnsi="Arial" w:cs="Arial"/>
              </w:rPr>
              <w:t>í</w:t>
            </w:r>
            <w:r w:rsidRPr="00BE7BA8">
              <w:rPr>
                <w:rFonts w:ascii="Arial" w:hAnsi="Arial" w:cs="Arial"/>
              </w:rPr>
              <w:t>: Se devuelve a</w:t>
            </w:r>
            <w:r>
              <w:rPr>
                <w:rFonts w:ascii="Arial" w:hAnsi="Arial" w:cs="Arial"/>
              </w:rPr>
              <w:t xml:space="preserve"> la actividad nro.</w:t>
            </w:r>
            <w:r w:rsidRPr="00BE7BA8">
              <w:rPr>
                <w:rFonts w:ascii="Arial" w:hAnsi="Arial" w:cs="Arial"/>
              </w:rPr>
              <w:t xml:space="preserve"> 8</w:t>
            </w:r>
          </w:p>
          <w:p w14:paraId="51FC42D2" w14:textId="3AB51A44" w:rsidR="00626EBF" w:rsidRPr="00626EBF" w:rsidRDefault="00626EBF" w:rsidP="00626EBF">
            <w:pPr>
              <w:rPr>
                <w:rFonts w:ascii="Arial" w:hAnsi="Arial" w:cs="Arial"/>
              </w:rPr>
            </w:pPr>
            <w:r w:rsidRPr="00BE7BA8">
              <w:rPr>
                <w:rFonts w:ascii="Arial" w:hAnsi="Arial" w:cs="Arial"/>
              </w:rPr>
              <w:t xml:space="preserve">No: Continua </w:t>
            </w:r>
            <w:r>
              <w:rPr>
                <w:rFonts w:ascii="Arial" w:hAnsi="Arial" w:cs="Arial"/>
              </w:rPr>
              <w:t xml:space="preserve">a la </w:t>
            </w:r>
            <w:r w:rsidRPr="00BE7BA8">
              <w:rPr>
                <w:rFonts w:ascii="Arial" w:hAnsi="Arial" w:cs="Arial"/>
              </w:rPr>
              <w:t xml:space="preserve">actividad </w:t>
            </w:r>
            <w:r>
              <w:rPr>
                <w:rFonts w:ascii="Arial" w:hAnsi="Arial" w:cs="Arial"/>
              </w:rPr>
              <w:t>nro.</w:t>
            </w:r>
            <w:r w:rsidRPr="00BE7BA8">
              <w:rPr>
                <w:rFonts w:ascii="Arial" w:hAnsi="Arial" w:cs="Arial"/>
              </w:rPr>
              <w:t>10</w:t>
            </w:r>
          </w:p>
        </w:tc>
        <w:tc>
          <w:tcPr>
            <w:tcW w:w="1843" w:type="dxa"/>
            <w:vAlign w:val="center"/>
          </w:tcPr>
          <w:p w14:paraId="559C55F1" w14:textId="77777777" w:rsidR="00626EBF" w:rsidRPr="00BE7BA8" w:rsidRDefault="00626EBF" w:rsidP="00626EBF">
            <w:pPr>
              <w:jc w:val="center"/>
              <w:rPr>
                <w:rFonts w:ascii="Arial" w:hAnsi="Arial" w:cs="Arial"/>
              </w:rPr>
            </w:pPr>
            <w:r w:rsidRPr="00BE7BA8">
              <w:rPr>
                <w:rFonts w:ascii="Arial" w:hAnsi="Arial" w:cs="Arial"/>
              </w:rPr>
              <w:t>Jefe de la dependencia</w:t>
            </w:r>
          </w:p>
        </w:tc>
        <w:tc>
          <w:tcPr>
            <w:tcW w:w="1984" w:type="dxa"/>
            <w:vAlign w:val="center"/>
          </w:tcPr>
          <w:p w14:paraId="6999EEB7" w14:textId="234F2D5C" w:rsidR="00626EBF" w:rsidRPr="00BE7BA8" w:rsidRDefault="00626EBF" w:rsidP="00626EBF">
            <w:pPr>
              <w:jc w:val="center"/>
              <w:rPr>
                <w:rFonts w:ascii="Arial" w:hAnsi="Arial" w:cs="Arial"/>
              </w:rPr>
            </w:pPr>
            <w:r w:rsidRPr="00BE7BA8">
              <w:rPr>
                <w:rFonts w:ascii="Arial" w:hAnsi="Arial" w:cs="Arial"/>
              </w:rPr>
              <w:t>Según lo establecido en la resolución 321 del 201</w:t>
            </w:r>
            <w:r>
              <w:rPr>
                <w:rFonts w:ascii="Arial" w:hAnsi="Arial" w:cs="Arial"/>
              </w:rPr>
              <w:t>6</w:t>
            </w:r>
            <w:r w:rsidRPr="00BE7BA8">
              <w:rPr>
                <w:rFonts w:ascii="Arial" w:hAnsi="Arial" w:cs="Arial"/>
              </w:rPr>
              <w:t xml:space="preserve"> o la que la remplace</w:t>
            </w:r>
          </w:p>
        </w:tc>
        <w:tc>
          <w:tcPr>
            <w:tcW w:w="2793" w:type="dxa"/>
            <w:vAlign w:val="center"/>
          </w:tcPr>
          <w:p w14:paraId="5167DF76" w14:textId="255ED817" w:rsidR="00626EBF" w:rsidRPr="00BE7BA8" w:rsidRDefault="00626EBF" w:rsidP="00626EBF">
            <w:pPr>
              <w:jc w:val="center"/>
              <w:rPr>
                <w:rFonts w:ascii="Arial" w:hAnsi="Arial" w:cs="Arial"/>
                <w:i/>
                <w:iCs/>
                <w:color w:val="808080" w:themeColor="background1" w:themeShade="80"/>
                <w:shd w:val="clear" w:color="auto" w:fill="FFFFFF"/>
              </w:rPr>
            </w:pPr>
            <w:r w:rsidRPr="00BE7BA8">
              <w:rPr>
                <w:rFonts w:ascii="Arial" w:hAnsi="Arial" w:cs="Arial"/>
              </w:rPr>
              <w:t>Oficio respuesta a PQRSDF en el Sistema de Gestión documental</w:t>
            </w:r>
          </w:p>
        </w:tc>
      </w:tr>
      <w:tr w:rsidR="00626EBF" w:rsidRPr="00BE7BA8" w14:paraId="16AFED98" w14:textId="77777777" w:rsidTr="00626EBF">
        <w:trPr>
          <w:trHeight w:val="3903"/>
        </w:trPr>
        <w:tc>
          <w:tcPr>
            <w:tcW w:w="411" w:type="dxa"/>
          </w:tcPr>
          <w:p w14:paraId="787DF1F9" w14:textId="2A404433" w:rsidR="00626EBF" w:rsidRPr="00BE7BA8" w:rsidRDefault="00626EBF" w:rsidP="00626EBF">
            <w:pPr>
              <w:jc w:val="both"/>
              <w:rPr>
                <w:rFonts w:ascii="Arial" w:hAnsi="Arial" w:cs="Arial"/>
                <w:b/>
                <w:bCs/>
                <w:color w:val="000000" w:themeColor="text1"/>
                <w:shd w:val="clear" w:color="auto" w:fill="FFFFFF"/>
              </w:rPr>
            </w:pPr>
            <w:r w:rsidRPr="00BE7BA8">
              <w:rPr>
                <w:rFonts w:ascii="Arial" w:hAnsi="Arial" w:cs="Arial"/>
                <w:b/>
                <w:bCs/>
                <w:color w:val="000000" w:themeColor="text1"/>
                <w:shd w:val="clear" w:color="auto" w:fill="FFFFFF"/>
              </w:rPr>
              <w:lastRenderedPageBreak/>
              <w:t>10</w:t>
            </w:r>
          </w:p>
        </w:tc>
        <w:tc>
          <w:tcPr>
            <w:tcW w:w="6247" w:type="dxa"/>
          </w:tcPr>
          <w:p w14:paraId="12B8E84D" w14:textId="77777777" w:rsidR="00626EBF" w:rsidRPr="00BE7BA8" w:rsidRDefault="00626EBF" w:rsidP="00626EBF">
            <w:pPr>
              <w:rPr>
                <w:rFonts w:ascii="Arial" w:hAnsi="Arial" w:cs="Arial"/>
                <w:b/>
                <w:bCs/>
              </w:rPr>
            </w:pPr>
            <w:r w:rsidRPr="00BE7BA8">
              <w:rPr>
                <w:rFonts w:ascii="Arial" w:hAnsi="Arial" w:cs="Arial"/>
                <w:b/>
                <w:bCs/>
              </w:rPr>
              <w:t>Enviar respuesta al ciudadano</w:t>
            </w:r>
          </w:p>
          <w:p w14:paraId="5AB49BC7" w14:textId="77777777" w:rsidR="00626EBF" w:rsidRPr="00BE7BA8" w:rsidRDefault="00626EBF" w:rsidP="00626EBF">
            <w:pPr>
              <w:rPr>
                <w:rFonts w:ascii="Arial" w:hAnsi="Arial" w:cs="Arial"/>
                <w:b/>
                <w:bCs/>
              </w:rPr>
            </w:pPr>
          </w:p>
          <w:p w14:paraId="6046972E" w14:textId="7BA76A18" w:rsidR="00626EBF" w:rsidRPr="00BE7BA8" w:rsidRDefault="00626EBF" w:rsidP="00626EBF">
            <w:pPr>
              <w:rPr>
                <w:rFonts w:ascii="Arial" w:hAnsi="Arial" w:cs="Arial"/>
              </w:rPr>
            </w:pPr>
            <w:r w:rsidRPr="00BE7BA8">
              <w:rPr>
                <w:rFonts w:ascii="Arial" w:hAnsi="Arial" w:cs="Arial"/>
              </w:rPr>
              <w:t>Remitir al ciudadano la respuesta aprobada a través del medio que este haya indicado para recibir notificaciones o, en su defecto, por el mismo canal por el que se recibió la solicitud. Se deja constancia de la fecha y medio de notificación en el sistema de gestión documental para el control de los términos legales y posteriores verificaciones.</w:t>
            </w:r>
          </w:p>
          <w:p w14:paraId="0A540F91" w14:textId="77777777" w:rsidR="00626EBF" w:rsidRPr="00BE7BA8" w:rsidRDefault="00626EBF" w:rsidP="00626EBF">
            <w:pPr>
              <w:rPr>
                <w:rFonts w:ascii="Arial" w:hAnsi="Arial" w:cs="Arial"/>
              </w:rPr>
            </w:pPr>
          </w:p>
          <w:p w14:paraId="5DC8F7E9" w14:textId="20C8DC6C" w:rsidR="00626EBF" w:rsidRPr="00BE7BA8" w:rsidRDefault="00626EBF" w:rsidP="00626EBF">
            <w:pPr>
              <w:rPr>
                <w:rFonts w:ascii="Arial" w:hAnsi="Arial" w:cs="Arial"/>
                <w:color w:val="C45911" w:themeColor="accent2" w:themeShade="BF"/>
              </w:rPr>
            </w:pPr>
            <w:r w:rsidRPr="00BE7BA8">
              <w:rPr>
                <w:rFonts w:ascii="Arial" w:hAnsi="Arial" w:cs="Arial"/>
                <w:b/>
                <w:bCs/>
              </w:rPr>
              <w:t>Nota:</w:t>
            </w:r>
            <w:r w:rsidRPr="00BE7BA8">
              <w:rPr>
                <w:rFonts w:ascii="Arial" w:hAnsi="Arial" w:cs="Arial"/>
              </w:rPr>
              <w:t xml:space="preserve">  Cuando un ciudadano solicite recibir respuesta</w:t>
            </w:r>
            <w:r>
              <w:rPr>
                <w:rFonts w:ascii="Arial" w:hAnsi="Arial" w:cs="Arial"/>
              </w:rPr>
              <w:t xml:space="preserve"> por correspondencia física</w:t>
            </w:r>
            <w:r w:rsidRPr="00BE7BA8">
              <w:rPr>
                <w:rFonts w:ascii="Arial" w:hAnsi="Arial" w:cs="Arial"/>
              </w:rPr>
              <w:t xml:space="preserve"> se deberán considerar los tiempos de respuesta establecidos, incluyendo los días requeridos para la entrega en el domicilio definido por el solicitante, conforme a lo dispuesto en la Ley 1755 de 2015 y en la Resolución 321 de 201</w:t>
            </w:r>
            <w:r>
              <w:rPr>
                <w:rFonts w:ascii="Arial" w:hAnsi="Arial" w:cs="Arial"/>
              </w:rPr>
              <w:t>6</w:t>
            </w:r>
            <w:r w:rsidRPr="00BE7BA8">
              <w:rPr>
                <w:rFonts w:ascii="Arial" w:hAnsi="Arial" w:cs="Arial"/>
              </w:rPr>
              <w:t>.</w:t>
            </w:r>
          </w:p>
        </w:tc>
        <w:tc>
          <w:tcPr>
            <w:tcW w:w="1843" w:type="dxa"/>
            <w:vAlign w:val="center"/>
          </w:tcPr>
          <w:p w14:paraId="01DB7E97" w14:textId="77777777" w:rsidR="00626EBF" w:rsidRPr="00BE7BA8" w:rsidRDefault="00626EBF" w:rsidP="00626EBF">
            <w:pPr>
              <w:jc w:val="center"/>
              <w:rPr>
                <w:rFonts w:ascii="Arial" w:hAnsi="Arial" w:cs="Arial"/>
              </w:rPr>
            </w:pPr>
            <w:r w:rsidRPr="00BE7BA8">
              <w:rPr>
                <w:rFonts w:ascii="Arial" w:hAnsi="Arial" w:cs="Arial"/>
              </w:rPr>
              <w:t>Jefe de la dependencia</w:t>
            </w:r>
          </w:p>
        </w:tc>
        <w:tc>
          <w:tcPr>
            <w:tcW w:w="1984" w:type="dxa"/>
            <w:vAlign w:val="center"/>
          </w:tcPr>
          <w:p w14:paraId="5C940B45" w14:textId="25E6C435" w:rsidR="00626EBF" w:rsidRPr="00BE7BA8" w:rsidRDefault="00626EBF" w:rsidP="00626EBF">
            <w:pPr>
              <w:jc w:val="center"/>
              <w:rPr>
                <w:rFonts w:ascii="Arial" w:hAnsi="Arial" w:cs="Arial"/>
              </w:rPr>
            </w:pPr>
            <w:r w:rsidRPr="00BE7BA8">
              <w:rPr>
                <w:rFonts w:ascii="Arial" w:hAnsi="Arial" w:cs="Arial"/>
              </w:rPr>
              <w:t>Según lo establecido en la resolución 321 del 201</w:t>
            </w:r>
            <w:r>
              <w:rPr>
                <w:rFonts w:ascii="Arial" w:hAnsi="Arial" w:cs="Arial"/>
              </w:rPr>
              <w:t>6</w:t>
            </w:r>
            <w:r w:rsidRPr="00BE7BA8">
              <w:rPr>
                <w:rFonts w:ascii="Arial" w:hAnsi="Arial" w:cs="Arial"/>
              </w:rPr>
              <w:t xml:space="preserve"> o la que la remplace</w:t>
            </w:r>
          </w:p>
        </w:tc>
        <w:tc>
          <w:tcPr>
            <w:tcW w:w="2793" w:type="dxa"/>
            <w:vAlign w:val="center"/>
          </w:tcPr>
          <w:p w14:paraId="3CBC784E" w14:textId="23797711" w:rsidR="00626EBF" w:rsidRDefault="00626EBF" w:rsidP="00626EBF">
            <w:pPr>
              <w:jc w:val="center"/>
              <w:rPr>
                <w:rFonts w:ascii="Arial" w:hAnsi="Arial" w:cs="Arial"/>
              </w:rPr>
            </w:pPr>
            <w:r>
              <w:rPr>
                <w:rFonts w:ascii="Arial" w:hAnsi="Arial" w:cs="Arial"/>
              </w:rPr>
              <w:t>Soporte de envío Correspondencia</w:t>
            </w:r>
          </w:p>
          <w:p w14:paraId="36813A8C" w14:textId="6B5526C0" w:rsidR="00626EBF" w:rsidRPr="00BE7BA8" w:rsidRDefault="00626EBF" w:rsidP="00626EBF">
            <w:pPr>
              <w:jc w:val="center"/>
              <w:rPr>
                <w:rFonts w:ascii="Arial" w:hAnsi="Arial" w:cs="Arial"/>
                <w:i/>
                <w:iCs/>
                <w:color w:val="808080" w:themeColor="background1" w:themeShade="80"/>
                <w:shd w:val="clear" w:color="auto" w:fill="FFFFFF"/>
              </w:rPr>
            </w:pPr>
            <w:r w:rsidRPr="00BE7BA8">
              <w:rPr>
                <w:rFonts w:ascii="Arial" w:hAnsi="Arial" w:cs="Arial"/>
              </w:rPr>
              <w:t>Oficio respuesta a PQRSDF en el Sistema de Gestión documental</w:t>
            </w:r>
          </w:p>
        </w:tc>
      </w:tr>
      <w:tr w:rsidR="00626EBF" w:rsidRPr="00BE7BA8" w14:paraId="29D476F7" w14:textId="77777777" w:rsidTr="00BB06FA">
        <w:tc>
          <w:tcPr>
            <w:tcW w:w="411" w:type="dxa"/>
            <w:shd w:val="clear" w:color="auto" w:fill="FFC000" w:themeFill="accent4"/>
          </w:tcPr>
          <w:p w14:paraId="763AA6CC" w14:textId="553AE538" w:rsidR="00626EBF" w:rsidRPr="00BE7BA8" w:rsidRDefault="00626EBF" w:rsidP="00626EBF">
            <w:pPr>
              <w:jc w:val="both"/>
              <w:rPr>
                <w:rFonts w:ascii="Arial" w:hAnsi="Arial" w:cs="Arial"/>
                <w:b/>
                <w:bCs/>
                <w:color w:val="000000" w:themeColor="text1"/>
                <w:shd w:val="clear" w:color="auto" w:fill="FFFFFF"/>
              </w:rPr>
            </w:pPr>
            <w:r w:rsidRPr="00BE7BA8">
              <w:rPr>
                <w:rFonts w:ascii="Arial" w:hAnsi="Arial" w:cs="Arial"/>
                <w:b/>
                <w:bCs/>
                <w:color w:val="000000" w:themeColor="text1"/>
                <w:shd w:val="clear" w:color="auto" w:fill="FFFFFF"/>
              </w:rPr>
              <w:t>11</w:t>
            </w:r>
          </w:p>
        </w:tc>
        <w:tc>
          <w:tcPr>
            <w:tcW w:w="6247" w:type="dxa"/>
            <w:vAlign w:val="center"/>
          </w:tcPr>
          <w:p w14:paraId="431DE45C" w14:textId="072B1B84" w:rsidR="00626EBF" w:rsidRPr="00BE7BA8" w:rsidRDefault="00626EBF" w:rsidP="00626EBF">
            <w:pPr>
              <w:rPr>
                <w:rFonts w:ascii="Arial" w:hAnsi="Arial" w:cs="Arial"/>
                <w:b/>
                <w:bCs/>
                <w:color w:val="C45911" w:themeColor="accent2" w:themeShade="BF"/>
              </w:rPr>
            </w:pPr>
            <w:r w:rsidRPr="00BE7BA8">
              <w:rPr>
                <w:rFonts w:ascii="Arial" w:hAnsi="Arial" w:cs="Arial"/>
                <w:b/>
                <w:bCs/>
                <w:color w:val="C45911" w:themeColor="accent2" w:themeShade="BF"/>
              </w:rPr>
              <w:t>© Realizar seguimiento a la gestión de la respuesta de las peticiones, quejas, reclamos, sugerencias, denuncias y felicitaciones (PQRSDF)</w:t>
            </w:r>
          </w:p>
          <w:p w14:paraId="0F032994" w14:textId="77777777" w:rsidR="00626EBF" w:rsidRPr="00BE7BA8" w:rsidRDefault="00626EBF" w:rsidP="00626EBF">
            <w:pPr>
              <w:rPr>
                <w:rFonts w:ascii="Arial" w:hAnsi="Arial" w:cs="Arial"/>
              </w:rPr>
            </w:pPr>
          </w:p>
          <w:p w14:paraId="4571F1A7" w14:textId="14852C87" w:rsidR="00626EBF" w:rsidRPr="00BE7BA8" w:rsidRDefault="00626EBF" w:rsidP="00626EBF">
            <w:pPr>
              <w:rPr>
                <w:rFonts w:ascii="Arial" w:hAnsi="Arial" w:cs="Arial"/>
              </w:rPr>
            </w:pPr>
            <w:r>
              <w:rPr>
                <w:rFonts w:ascii="Arial" w:hAnsi="Arial" w:cs="Arial"/>
              </w:rPr>
              <w:t>Se deberá m</w:t>
            </w:r>
            <w:r w:rsidRPr="00BE7BA8">
              <w:rPr>
                <w:rFonts w:ascii="Arial" w:hAnsi="Arial" w:cs="Arial"/>
              </w:rPr>
              <w:t xml:space="preserve">onitorear el estado de las solicitudes que aún se encuentran abiertas en el gestor documental vigente. Para ello, se debe descargar periódicamente el reporte actualizado de PQRSDF y, en los casos donde persista alguna sin resolver, se debe contactar vía correo electrónico a la dependencia responsable, solicitando la atención y resolución correspondiente, con el fin de garantizar la oportuna respuesta </w:t>
            </w:r>
            <w:r w:rsidRPr="00BE7BA8">
              <w:rPr>
                <w:rFonts w:ascii="Arial" w:hAnsi="Arial" w:cs="Arial"/>
              </w:rPr>
              <w:lastRenderedPageBreak/>
              <w:t>a los ciudadanos y el cumplimiento de los tiempos establecidos.</w:t>
            </w:r>
          </w:p>
          <w:p w14:paraId="221D0C1E" w14:textId="77777777" w:rsidR="00626EBF" w:rsidRPr="00BE7BA8" w:rsidRDefault="00626EBF" w:rsidP="00626EBF">
            <w:pPr>
              <w:rPr>
                <w:rFonts w:ascii="Arial" w:hAnsi="Arial" w:cs="Arial"/>
              </w:rPr>
            </w:pPr>
          </w:p>
          <w:p w14:paraId="3F507201" w14:textId="77777777" w:rsidR="00626EBF" w:rsidRPr="00BE7BA8" w:rsidRDefault="00626EBF" w:rsidP="00626EBF">
            <w:pPr>
              <w:rPr>
                <w:rFonts w:ascii="Arial" w:hAnsi="Arial" w:cs="Arial"/>
              </w:rPr>
            </w:pPr>
            <w:r w:rsidRPr="00BE7BA8">
              <w:rPr>
                <w:rFonts w:ascii="Arial" w:hAnsi="Arial" w:cs="Arial"/>
              </w:rPr>
              <w:t xml:space="preserve">¿Se han finalizado las respuestas de </w:t>
            </w:r>
            <w:r w:rsidRPr="00BE7BA8">
              <w:rPr>
                <w:rFonts w:ascii="Arial" w:hAnsi="Arial" w:cs="Arial"/>
                <w:b/>
                <w:bCs/>
              </w:rPr>
              <w:t>PQRSDF?</w:t>
            </w:r>
          </w:p>
          <w:p w14:paraId="0C325E24" w14:textId="77777777" w:rsidR="00626EBF" w:rsidRPr="00BE7BA8" w:rsidRDefault="00626EBF" w:rsidP="00626EBF">
            <w:pPr>
              <w:rPr>
                <w:rFonts w:ascii="Arial" w:hAnsi="Arial" w:cs="Arial"/>
              </w:rPr>
            </w:pPr>
          </w:p>
          <w:p w14:paraId="03525363" w14:textId="50CB3C40" w:rsidR="00626EBF" w:rsidRPr="00BE7BA8" w:rsidRDefault="00626EBF" w:rsidP="00626EBF">
            <w:pPr>
              <w:rPr>
                <w:rFonts w:ascii="Arial" w:hAnsi="Arial" w:cs="Arial"/>
                <w:b/>
                <w:bCs/>
              </w:rPr>
            </w:pPr>
            <w:r w:rsidRPr="00BE7BA8">
              <w:rPr>
                <w:rFonts w:ascii="Arial" w:hAnsi="Arial" w:cs="Arial"/>
                <w:b/>
                <w:bCs/>
              </w:rPr>
              <w:t>Si:</w:t>
            </w:r>
            <w:r w:rsidRPr="00BE7BA8">
              <w:rPr>
                <w:rFonts w:ascii="Arial" w:hAnsi="Arial" w:cs="Arial"/>
              </w:rPr>
              <w:t xml:space="preserve"> Continua </w:t>
            </w:r>
            <w:r>
              <w:rPr>
                <w:rFonts w:ascii="Arial" w:hAnsi="Arial" w:cs="Arial"/>
              </w:rPr>
              <w:t xml:space="preserve">a la </w:t>
            </w:r>
            <w:r w:rsidRPr="00BE7BA8">
              <w:rPr>
                <w:rFonts w:ascii="Arial" w:hAnsi="Arial" w:cs="Arial"/>
              </w:rPr>
              <w:t xml:space="preserve">actividad </w:t>
            </w:r>
            <w:r>
              <w:rPr>
                <w:rFonts w:ascii="Arial" w:hAnsi="Arial" w:cs="Arial"/>
              </w:rPr>
              <w:t xml:space="preserve">nro. </w:t>
            </w:r>
            <w:r w:rsidRPr="00BE7BA8">
              <w:rPr>
                <w:rFonts w:ascii="Arial" w:hAnsi="Arial" w:cs="Arial"/>
              </w:rPr>
              <w:t>13</w:t>
            </w:r>
          </w:p>
          <w:p w14:paraId="113C2DEC" w14:textId="1482B5AE" w:rsidR="00626EBF" w:rsidRPr="00BE7BA8" w:rsidRDefault="00626EBF" w:rsidP="00626EBF">
            <w:pPr>
              <w:rPr>
                <w:rFonts w:ascii="Arial" w:hAnsi="Arial" w:cs="Arial"/>
              </w:rPr>
            </w:pPr>
            <w:r w:rsidRPr="00BE7BA8">
              <w:rPr>
                <w:rFonts w:ascii="Arial" w:hAnsi="Arial" w:cs="Arial"/>
                <w:b/>
                <w:bCs/>
              </w:rPr>
              <w:t>No:</w:t>
            </w:r>
            <w:r w:rsidRPr="00BE7BA8">
              <w:rPr>
                <w:rFonts w:ascii="Arial" w:hAnsi="Arial" w:cs="Arial"/>
              </w:rPr>
              <w:t xml:space="preserve"> Continua</w:t>
            </w:r>
            <w:r>
              <w:rPr>
                <w:rFonts w:ascii="Arial" w:hAnsi="Arial" w:cs="Arial"/>
              </w:rPr>
              <w:t xml:space="preserve"> a la</w:t>
            </w:r>
            <w:r w:rsidRPr="00BE7BA8">
              <w:rPr>
                <w:rFonts w:ascii="Arial" w:hAnsi="Arial" w:cs="Arial"/>
              </w:rPr>
              <w:t xml:space="preserve"> actividad</w:t>
            </w:r>
            <w:r>
              <w:rPr>
                <w:rFonts w:ascii="Arial" w:hAnsi="Arial" w:cs="Arial"/>
              </w:rPr>
              <w:t xml:space="preserve"> nro.</w:t>
            </w:r>
            <w:r w:rsidRPr="00BE7BA8">
              <w:rPr>
                <w:rFonts w:ascii="Arial" w:hAnsi="Arial" w:cs="Arial"/>
              </w:rPr>
              <w:t xml:space="preserve"> 12</w:t>
            </w:r>
          </w:p>
          <w:p w14:paraId="034A5A34" w14:textId="77777777" w:rsidR="00626EBF" w:rsidRPr="00BE7BA8" w:rsidRDefault="00626EBF" w:rsidP="00626EBF">
            <w:pPr>
              <w:rPr>
                <w:rFonts w:ascii="Arial" w:hAnsi="Arial" w:cs="Arial"/>
              </w:rPr>
            </w:pPr>
          </w:p>
          <w:p w14:paraId="5BFF7DF9" w14:textId="35AA48AD" w:rsidR="00626EBF" w:rsidRPr="00626EBF" w:rsidRDefault="00626EBF" w:rsidP="00626EBF">
            <w:pPr>
              <w:rPr>
                <w:rFonts w:ascii="Arial" w:hAnsi="Arial" w:cs="Arial"/>
              </w:rPr>
            </w:pPr>
            <w:r w:rsidRPr="00BE7BA8">
              <w:rPr>
                <w:rFonts w:ascii="Arial" w:hAnsi="Arial" w:cs="Arial"/>
                <w:b/>
                <w:bCs/>
              </w:rPr>
              <w:t>Nota:</w:t>
            </w:r>
            <w:r w:rsidRPr="00BE7BA8">
              <w:rPr>
                <w:rFonts w:ascii="Arial" w:hAnsi="Arial" w:cs="Arial"/>
              </w:rPr>
              <w:t xml:space="preserve"> Si se identifica que una dependencia no responde o no actúa frente a una solicitud, se debe informar a través de</w:t>
            </w:r>
            <w:r>
              <w:rPr>
                <w:rFonts w:ascii="Arial" w:hAnsi="Arial" w:cs="Arial"/>
              </w:rPr>
              <w:t>l</w:t>
            </w:r>
            <w:r w:rsidRPr="00BE7BA8">
              <w:rPr>
                <w:rFonts w:ascii="Arial" w:hAnsi="Arial" w:cs="Arial"/>
              </w:rPr>
              <w:t xml:space="preserve"> </w:t>
            </w:r>
            <w:r>
              <w:rPr>
                <w:rFonts w:ascii="Arial" w:hAnsi="Arial" w:cs="Arial"/>
              </w:rPr>
              <w:t>C</w:t>
            </w:r>
            <w:r w:rsidRPr="00BE7BA8">
              <w:rPr>
                <w:rFonts w:ascii="Arial" w:hAnsi="Arial" w:cs="Arial"/>
              </w:rPr>
              <w:t xml:space="preserve">omité </w:t>
            </w:r>
            <w:r>
              <w:rPr>
                <w:rFonts w:ascii="Arial" w:hAnsi="Arial" w:cs="Arial"/>
              </w:rPr>
              <w:t xml:space="preserve">Institucional </w:t>
            </w:r>
            <w:r w:rsidRPr="00BE7BA8">
              <w:rPr>
                <w:rFonts w:ascii="Arial" w:hAnsi="Arial" w:cs="Arial"/>
              </w:rPr>
              <w:t xml:space="preserve">de </w:t>
            </w:r>
            <w:r>
              <w:rPr>
                <w:rFonts w:ascii="Arial" w:hAnsi="Arial" w:cs="Arial"/>
              </w:rPr>
              <w:t>G</w:t>
            </w:r>
            <w:r w:rsidRPr="00BE7BA8">
              <w:rPr>
                <w:rFonts w:ascii="Arial" w:hAnsi="Arial" w:cs="Arial"/>
              </w:rPr>
              <w:t>estión y</w:t>
            </w:r>
            <w:r>
              <w:rPr>
                <w:rFonts w:ascii="Arial" w:hAnsi="Arial" w:cs="Arial"/>
              </w:rPr>
              <w:t xml:space="preserve"> </w:t>
            </w:r>
            <w:r w:rsidRPr="00BE7BA8">
              <w:rPr>
                <w:rFonts w:ascii="Arial" w:hAnsi="Arial" w:cs="Arial"/>
              </w:rPr>
              <w:t xml:space="preserve">Desempeño, para asegurar que se cumpla el procedimiento y se atienda al ciudadano de manera adecuada y a tiempo. </w:t>
            </w:r>
          </w:p>
        </w:tc>
        <w:tc>
          <w:tcPr>
            <w:tcW w:w="1843" w:type="dxa"/>
            <w:vAlign w:val="center"/>
          </w:tcPr>
          <w:p w14:paraId="739093BC" w14:textId="3E4FFA4A" w:rsidR="00626EBF" w:rsidRPr="00BE7BA8" w:rsidRDefault="00626EBF" w:rsidP="00626EBF">
            <w:pPr>
              <w:jc w:val="center"/>
              <w:rPr>
                <w:rFonts w:ascii="Arial" w:hAnsi="Arial" w:cs="Arial"/>
              </w:rPr>
            </w:pPr>
            <w:r w:rsidRPr="00BE7BA8">
              <w:rPr>
                <w:rFonts w:ascii="Arial" w:hAnsi="Arial" w:cs="Arial"/>
              </w:rPr>
              <w:lastRenderedPageBreak/>
              <w:t>Grupo gestión documental</w:t>
            </w:r>
          </w:p>
        </w:tc>
        <w:tc>
          <w:tcPr>
            <w:tcW w:w="1984" w:type="dxa"/>
            <w:vAlign w:val="center"/>
          </w:tcPr>
          <w:p w14:paraId="0C807F7F" w14:textId="531E94CD" w:rsidR="00626EBF" w:rsidRPr="00BE7BA8" w:rsidRDefault="00626EBF" w:rsidP="00626EBF">
            <w:pPr>
              <w:jc w:val="center"/>
              <w:rPr>
                <w:rFonts w:ascii="Arial" w:hAnsi="Arial" w:cs="Arial"/>
              </w:rPr>
            </w:pPr>
            <w:r w:rsidRPr="00BE7BA8">
              <w:rPr>
                <w:rFonts w:ascii="Arial" w:hAnsi="Arial" w:cs="Arial"/>
              </w:rPr>
              <w:t>Semanal</w:t>
            </w:r>
          </w:p>
        </w:tc>
        <w:tc>
          <w:tcPr>
            <w:tcW w:w="2793" w:type="dxa"/>
            <w:vAlign w:val="center"/>
          </w:tcPr>
          <w:p w14:paraId="38A7E9B4" w14:textId="661C1175" w:rsidR="00626EBF" w:rsidRPr="00BE7BA8" w:rsidRDefault="00626EBF" w:rsidP="00626EBF">
            <w:pPr>
              <w:jc w:val="center"/>
              <w:rPr>
                <w:rFonts w:ascii="Arial" w:hAnsi="Arial" w:cs="Arial"/>
              </w:rPr>
            </w:pPr>
            <w:r w:rsidRPr="00BE7BA8">
              <w:rPr>
                <w:rFonts w:ascii="Arial" w:hAnsi="Arial" w:cs="Arial"/>
              </w:rPr>
              <w:t>Sistema de gestión documental vigente</w:t>
            </w:r>
          </w:p>
          <w:p w14:paraId="1CBD6B92" w14:textId="679459AC" w:rsidR="00626EBF" w:rsidRPr="00BE7BA8" w:rsidRDefault="00626EBF" w:rsidP="00626EBF">
            <w:pPr>
              <w:jc w:val="center"/>
              <w:rPr>
                <w:rFonts w:ascii="Arial" w:hAnsi="Arial" w:cs="Arial"/>
                <w:i/>
                <w:iCs/>
                <w:color w:val="808080" w:themeColor="background1" w:themeShade="80"/>
                <w:shd w:val="clear" w:color="auto" w:fill="FFFFFF"/>
              </w:rPr>
            </w:pPr>
            <w:r w:rsidRPr="00BE7BA8">
              <w:rPr>
                <w:rFonts w:ascii="Arial" w:hAnsi="Arial" w:cs="Arial"/>
              </w:rPr>
              <w:t>Correo electrónico institucional</w:t>
            </w:r>
          </w:p>
        </w:tc>
      </w:tr>
      <w:tr w:rsidR="00626EBF" w:rsidRPr="00BE7BA8" w14:paraId="2C06F643" w14:textId="77777777" w:rsidTr="00BB06FA">
        <w:trPr>
          <w:trHeight w:val="3621"/>
        </w:trPr>
        <w:tc>
          <w:tcPr>
            <w:tcW w:w="411" w:type="dxa"/>
          </w:tcPr>
          <w:p w14:paraId="56E49AAD" w14:textId="61C52457" w:rsidR="00626EBF" w:rsidRPr="00BE7BA8" w:rsidRDefault="00626EBF" w:rsidP="00626EBF">
            <w:pPr>
              <w:jc w:val="both"/>
              <w:rPr>
                <w:rFonts w:ascii="Arial" w:hAnsi="Arial" w:cs="Arial"/>
                <w:b/>
                <w:bCs/>
                <w:color w:val="000000" w:themeColor="text1"/>
                <w:shd w:val="clear" w:color="auto" w:fill="FFFFFF"/>
              </w:rPr>
            </w:pPr>
            <w:r w:rsidRPr="00BE7BA8">
              <w:rPr>
                <w:rFonts w:ascii="Arial" w:hAnsi="Arial" w:cs="Arial"/>
                <w:b/>
                <w:bCs/>
                <w:color w:val="000000" w:themeColor="text1"/>
                <w:shd w:val="clear" w:color="auto" w:fill="FFFFFF"/>
              </w:rPr>
              <w:t>12</w:t>
            </w:r>
          </w:p>
        </w:tc>
        <w:tc>
          <w:tcPr>
            <w:tcW w:w="6247" w:type="dxa"/>
            <w:vAlign w:val="center"/>
          </w:tcPr>
          <w:p w14:paraId="1B0EBA7D" w14:textId="49FB2A61" w:rsidR="00626EBF" w:rsidRPr="00BE7BA8" w:rsidRDefault="00626EBF" w:rsidP="00626EBF">
            <w:pPr>
              <w:rPr>
                <w:rFonts w:ascii="Arial" w:hAnsi="Arial" w:cs="Arial"/>
                <w:b/>
                <w:bCs/>
              </w:rPr>
            </w:pPr>
            <w:r w:rsidRPr="00BE7BA8">
              <w:rPr>
                <w:rFonts w:ascii="Arial" w:hAnsi="Arial" w:cs="Arial"/>
                <w:b/>
                <w:bCs/>
              </w:rPr>
              <w:t xml:space="preserve">Realizar </w:t>
            </w:r>
            <w:r>
              <w:rPr>
                <w:rFonts w:ascii="Arial" w:hAnsi="Arial" w:cs="Arial"/>
                <w:b/>
                <w:bCs/>
              </w:rPr>
              <w:t xml:space="preserve">el </w:t>
            </w:r>
            <w:r w:rsidRPr="00BE7BA8">
              <w:rPr>
                <w:rFonts w:ascii="Arial" w:hAnsi="Arial" w:cs="Arial"/>
                <w:b/>
                <w:bCs/>
              </w:rPr>
              <w:t>cierre de las peticiones, quejas, reclamos, sugerencias, denuncias y felicitaciones (PQRSDF)</w:t>
            </w:r>
          </w:p>
          <w:p w14:paraId="689D4733" w14:textId="77777777" w:rsidR="00626EBF" w:rsidRPr="00BE7BA8" w:rsidRDefault="00626EBF" w:rsidP="00626EBF">
            <w:pPr>
              <w:rPr>
                <w:rFonts w:ascii="Arial" w:hAnsi="Arial" w:cs="Arial"/>
                <w:b/>
                <w:bCs/>
              </w:rPr>
            </w:pPr>
          </w:p>
          <w:p w14:paraId="04A76C71" w14:textId="6BB402F0" w:rsidR="00626EBF" w:rsidRPr="00BE7BA8" w:rsidRDefault="00626EBF" w:rsidP="00626EBF">
            <w:pPr>
              <w:rPr>
                <w:rFonts w:ascii="Arial" w:hAnsi="Arial" w:cs="Arial"/>
              </w:rPr>
            </w:pPr>
            <w:r w:rsidRPr="00BE7BA8">
              <w:rPr>
                <w:rFonts w:ascii="Arial" w:hAnsi="Arial" w:cs="Arial"/>
              </w:rPr>
              <w:t>Verificar de inmediato las PQRSDF que no han sido cerradas en el sistema de gestión documental para identificar el estado actual de la solicitud, las acciones realizadas y los pendientes por subsanar. Una vez verificada la información, la dependencia debe gestionar la respuesta correspondiente, adjuntar los soportes que evidencien la atención brindada y proceder con el cierre formal de la PQRSDF en el sistema. Esta tarea debe ejecutarse con la mayor diligencia posible, garantizando trazabilidad en la actuación y cumplimiento de los tiempos establecidos por el procedimiento institucional de atención al ciudadano.</w:t>
            </w:r>
          </w:p>
        </w:tc>
        <w:tc>
          <w:tcPr>
            <w:tcW w:w="1843" w:type="dxa"/>
            <w:vAlign w:val="center"/>
          </w:tcPr>
          <w:p w14:paraId="25F7DBE8" w14:textId="77536013" w:rsidR="00626EBF" w:rsidRPr="00BE7BA8" w:rsidRDefault="00626EBF" w:rsidP="00626EBF">
            <w:pPr>
              <w:jc w:val="center"/>
              <w:rPr>
                <w:rFonts w:ascii="Arial" w:hAnsi="Arial" w:cs="Arial"/>
              </w:rPr>
            </w:pPr>
            <w:r w:rsidRPr="00BE7BA8">
              <w:rPr>
                <w:rFonts w:ascii="Arial" w:hAnsi="Arial" w:cs="Arial"/>
              </w:rPr>
              <w:t>Todas las dependencias</w:t>
            </w:r>
          </w:p>
        </w:tc>
        <w:tc>
          <w:tcPr>
            <w:tcW w:w="1984" w:type="dxa"/>
            <w:vAlign w:val="center"/>
          </w:tcPr>
          <w:p w14:paraId="30BC173E" w14:textId="613A34B4" w:rsidR="00626EBF" w:rsidRPr="00BE7BA8" w:rsidRDefault="00626EBF" w:rsidP="00626EBF">
            <w:pPr>
              <w:jc w:val="center"/>
              <w:rPr>
                <w:rFonts w:ascii="Arial" w:hAnsi="Arial" w:cs="Arial"/>
              </w:rPr>
            </w:pPr>
            <w:r w:rsidRPr="00BE7BA8">
              <w:rPr>
                <w:rFonts w:ascii="Arial" w:hAnsi="Arial" w:cs="Arial"/>
              </w:rPr>
              <w:t>Según lo establecido en la resolución 321 del 201</w:t>
            </w:r>
            <w:r>
              <w:rPr>
                <w:rFonts w:ascii="Arial" w:hAnsi="Arial" w:cs="Arial"/>
              </w:rPr>
              <w:t>6</w:t>
            </w:r>
            <w:r w:rsidRPr="00BE7BA8">
              <w:rPr>
                <w:rFonts w:ascii="Arial" w:hAnsi="Arial" w:cs="Arial"/>
              </w:rPr>
              <w:t xml:space="preserve"> o la que la remplace</w:t>
            </w:r>
          </w:p>
        </w:tc>
        <w:tc>
          <w:tcPr>
            <w:tcW w:w="2793" w:type="dxa"/>
            <w:vAlign w:val="center"/>
          </w:tcPr>
          <w:p w14:paraId="3AD475B3" w14:textId="732923CA" w:rsidR="00626EBF" w:rsidRPr="00BE7BA8" w:rsidRDefault="00626EBF" w:rsidP="00626EBF">
            <w:pPr>
              <w:jc w:val="center"/>
              <w:rPr>
                <w:rFonts w:ascii="Arial" w:hAnsi="Arial" w:cs="Arial"/>
                <w:shd w:val="clear" w:color="auto" w:fill="FFFFFF"/>
              </w:rPr>
            </w:pPr>
            <w:r w:rsidRPr="00BE7BA8">
              <w:rPr>
                <w:rFonts w:ascii="Arial" w:hAnsi="Arial" w:cs="Arial"/>
                <w:shd w:val="clear" w:color="auto" w:fill="FFFFFF"/>
              </w:rPr>
              <w:t>Sistema de gestión documental vigente</w:t>
            </w:r>
          </w:p>
          <w:p w14:paraId="03B41525" w14:textId="77777777" w:rsidR="00626EBF" w:rsidRPr="00BE7BA8" w:rsidRDefault="00626EBF" w:rsidP="00626EBF">
            <w:pPr>
              <w:jc w:val="center"/>
              <w:rPr>
                <w:rFonts w:ascii="Arial" w:hAnsi="Arial" w:cs="Arial"/>
                <w:shd w:val="clear" w:color="auto" w:fill="FFFFFF"/>
              </w:rPr>
            </w:pPr>
          </w:p>
          <w:p w14:paraId="2E9BDA00" w14:textId="54D572D8" w:rsidR="00626EBF" w:rsidRPr="00BE7BA8" w:rsidRDefault="00626EBF" w:rsidP="00626EBF">
            <w:pPr>
              <w:jc w:val="center"/>
              <w:rPr>
                <w:rFonts w:ascii="Arial" w:hAnsi="Arial" w:cs="Arial"/>
                <w:i/>
                <w:iCs/>
                <w:color w:val="808080" w:themeColor="background1" w:themeShade="80"/>
                <w:shd w:val="clear" w:color="auto" w:fill="FFFFFF"/>
              </w:rPr>
            </w:pPr>
          </w:p>
        </w:tc>
      </w:tr>
      <w:tr w:rsidR="00626EBF" w:rsidRPr="006B561C" w14:paraId="4750B1C6" w14:textId="77777777" w:rsidTr="00BB06FA">
        <w:tc>
          <w:tcPr>
            <w:tcW w:w="411" w:type="dxa"/>
          </w:tcPr>
          <w:p w14:paraId="34FD97FE" w14:textId="42F88413" w:rsidR="00626EBF" w:rsidRPr="00BE7BA8" w:rsidRDefault="00626EBF" w:rsidP="00626EBF">
            <w:pPr>
              <w:jc w:val="both"/>
              <w:rPr>
                <w:rFonts w:ascii="Arial" w:hAnsi="Arial" w:cs="Arial"/>
                <w:b/>
                <w:bCs/>
                <w:color w:val="000000" w:themeColor="text1"/>
                <w:shd w:val="clear" w:color="auto" w:fill="FFFFFF"/>
              </w:rPr>
            </w:pPr>
            <w:r w:rsidRPr="00BE7BA8">
              <w:rPr>
                <w:rFonts w:ascii="Arial" w:hAnsi="Arial" w:cs="Arial"/>
                <w:b/>
                <w:bCs/>
                <w:color w:val="000000" w:themeColor="text1"/>
                <w:shd w:val="clear" w:color="auto" w:fill="FFFFFF"/>
              </w:rPr>
              <w:lastRenderedPageBreak/>
              <w:t>13</w:t>
            </w:r>
          </w:p>
        </w:tc>
        <w:tc>
          <w:tcPr>
            <w:tcW w:w="6247" w:type="dxa"/>
          </w:tcPr>
          <w:p w14:paraId="467BE1AE" w14:textId="1EA5EAD9" w:rsidR="00626EBF" w:rsidRPr="00713FA5" w:rsidRDefault="00626EBF" w:rsidP="00626EBF">
            <w:pPr>
              <w:rPr>
                <w:rFonts w:ascii="Arial" w:hAnsi="Arial" w:cs="Arial"/>
                <w:b/>
                <w:bCs/>
              </w:rPr>
            </w:pPr>
            <w:r w:rsidRPr="00713FA5">
              <w:rPr>
                <w:rFonts w:ascii="Arial" w:hAnsi="Arial" w:cs="Arial"/>
                <w:b/>
                <w:bCs/>
              </w:rPr>
              <w:t>Realizar la medición de la satisfacción sobre la gestión de PQRS de las peticiones, quejas, reclamos, sugerencias, denuncias y felicitaciones (PQRSDF)</w:t>
            </w:r>
          </w:p>
          <w:p w14:paraId="198DA1F6" w14:textId="77777777" w:rsidR="00626EBF" w:rsidRPr="00713FA5" w:rsidRDefault="00626EBF" w:rsidP="00626EBF">
            <w:pPr>
              <w:rPr>
                <w:rFonts w:ascii="Arial" w:hAnsi="Arial" w:cs="Arial"/>
                <w:b/>
                <w:bCs/>
              </w:rPr>
            </w:pPr>
          </w:p>
          <w:p w14:paraId="7FBCC974" w14:textId="54C70B34" w:rsidR="00626EBF" w:rsidRPr="00713FA5" w:rsidRDefault="00626EBF" w:rsidP="00626EBF">
            <w:pPr>
              <w:rPr>
                <w:rFonts w:ascii="Arial" w:hAnsi="Arial" w:cs="Arial"/>
                <w:b/>
                <w:bCs/>
              </w:rPr>
            </w:pPr>
            <w:r w:rsidRPr="00713FA5">
              <w:t xml:space="preserve"> </w:t>
            </w:r>
            <w:r w:rsidRPr="00713FA5">
              <w:rPr>
                <w:rFonts w:ascii="Arial" w:hAnsi="Arial" w:cs="Arial"/>
              </w:rPr>
              <w:t>Las respuestas de las PQSRDF que elabore el Grupo de Atención a PQRS y Solicitudes de Información tendrán una invitación a diligenciar la encuesta de satisfacción sobre la gestión de PQRSDF</w:t>
            </w:r>
          </w:p>
        </w:tc>
        <w:tc>
          <w:tcPr>
            <w:tcW w:w="1843" w:type="dxa"/>
            <w:vAlign w:val="center"/>
          </w:tcPr>
          <w:p w14:paraId="088973B6" w14:textId="59A8B579" w:rsidR="00626EBF" w:rsidRPr="00713FA5" w:rsidRDefault="00626EBF" w:rsidP="00626EBF">
            <w:pPr>
              <w:jc w:val="center"/>
              <w:rPr>
                <w:rFonts w:ascii="Arial" w:hAnsi="Arial" w:cs="Arial"/>
              </w:rPr>
            </w:pPr>
            <w:r w:rsidRPr="00713FA5">
              <w:rPr>
                <w:rFonts w:ascii="Arial" w:hAnsi="Arial" w:cs="Arial"/>
              </w:rPr>
              <w:t xml:space="preserve">Grupo gestión documental y </w:t>
            </w:r>
            <w:proofErr w:type="gramStart"/>
            <w:r w:rsidRPr="00713FA5">
              <w:rPr>
                <w:rFonts w:ascii="Arial" w:hAnsi="Arial" w:cs="Arial"/>
              </w:rPr>
              <w:t>Delegada</w:t>
            </w:r>
            <w:proofErr w:type="gramEnd"/>
            <w:r w:rsidRPr="00713FA5">
              <w:rPr>
                <w:rFonts w:ascii="Arial" w:hAnsi="Arial" w:cs="Arial"/>
              </w:rPr>
              <w:t xml:space="preserve"> de Protección al Usuario</w:t>
            </w:r>
          </w:p>
        </w:tc>
        <w:tc>
          <w:tcPr>
            <w:tcW w:w="1984" w:type="dxa"/>
            <w:vAlign w:val="center"/>
          </w:tcPr>
          <w:p w14:paraId="1C28B74E" w14:textId="519899DD" w:rsidR="00626EBF" w:rsidRPr="00713FA5" w:rsidRDefault="00626EBF" w:rsidP="00626EBF">
            <w:pPr>
              <w:jc w:val="center"/>
              <w:rPr>
                <w:rFonts w:ascii="Arial" w:hAnsi="Arial" w:cs="Arial"/>
              </w:rPr>
            </w:pPr>
            <w:r w:rsidRPr="00713FA5">
              <w:rPr>
                <w:rFonts w:ascii="Arial" w:hAnsi="Arial" w:cs="Arial"/>
              </w:rPr>
              <w:t>Trimestral</w:t>
            </w:r>
          </w:p>
        </w:tc>
        <w:tc>
          <w:tcPr>
            <w:tcW w:w="2793" w:type="dxa"/>
            <w:vAlign w:val="center"/>
          </w:tcPr>
          <w:p w14:paraId="726C12F4" w14:textId="3846CE1B" w:rsidR="00626EBF" w:rsidRPr="00713FA5" w:rsidRDefault="00626EBF" w:rsidP="00626EBF">
            <w:pPr>
              <w:jc w:val="center"/>
              <w:rPr>
                <w:rFonts w:ascii="Arial" w:hAnsi="Arial" w:cs="Arial"/>
              </w:rPr>
            </w:pPr>
            <w:r w:rsidRPr="00713FA5">
              <w:rPr>
                <w:rFonts w:ascii="Arial" w:hAnsi="Arial" w:cs="Arial"/>
              </w:rPr>
              <w:t>Informe de encuesta de satisfacción sobre la gestión de PQRDSF</w:t>
            </w:r>
          </w:p>
          <w:p w14:paraId="610CE8ED" w14:textId="735434E0" w:rsidR="00626EBF" w:rsidRPr="00713FA5" w:rsidRDefault="00626EBF" w:rsidP="00626EBF">
            <w:pPr>
              <w:jc w:val="center"/>
              <w:rPr>
                <w:rFonts w:ascii="Arial" w:hAnsi="Arial" w:cs="Arial"/>
                <w:shd w:val="clear" w:color="auto" w:fill="FFFFFF"/>
              </w:rPr>
            </w:pPr>
          </w:p>
        </w:tc>
      </w:tr>
      <w:tr w:rsidR="00626EBF" w:rsidRPr="00BE7BA8" w14:paraId="6D8F23E6" w14:textId="77777777" w:rsidTr="00626EBF">
        <w:trPr>
          <w:trHeight w:val="2146"/>
        </w:trPr>
        <w:tc>
          <w:tcPr>
            <w:tcW w:w="411" w:type="dxa"/>
          </w:tcPr>
          <w:p w14:paraId="54570393" w14:textId="155DC08F" w:rsidR="00626EBF" w:rsidRPr="00BE7BA8" w:rsidRDefault="00626EBF" w:rsidP="00626EBF">
            <w:pPr>
              <w:jc w:val="both"/>
              <w:rPr>
                <w:rFonts w:ascii="Arial" w:hAnsi="Arial" w:cs="Arial"/>
                <w:b/>
                <w:bCs/>
                <w:color w:val="000000" w:themeColor="text1"/>
                <w:shd w:val="clear" w:color="auto" w:fill="FFFFFF"/>
              </w:rPr>
            </w:pPr>
            <w:r w:rsidRPr="00BE7BA8">
              <w:rPr>
                <w:rFonts w:ascii="Arial" w:hAnsi="Arial" w:cs="Arial"/>
                <w:b/>
                <w:bCs/>
                <w:color w:val="000000" w:themeColor="text1"/>
                <w:shd w:val="clear" w:color="auto" w:fill="FFFFFF"/>
              </w:rPr>
              <w:t>14</w:t>
            </w:r>
          </w:p>
        </w:tc>
        <w:tc>
          <w:tcPr>
            <w:tcW w:w="6247" w:type="dxa"/>
          </w:tcPr>
          <w:p w14:paraId="060269B8" w14:textId="187EF1CB" w:rsidR="00626EBF" w:rsidRDefault="00626EBF" w:rsidP="00626EBF">
            <w:pPr>
              <w:rPr>
                <w:rFonts w:ascii="Arial" w:hAnsi="Arial" w:cs="Arial"/>
                <w:b/>
                <w:bCs/>
              </w:rPr>
            </w:pPr>
            <w:r>
              <w:rPr>
                <w:rFonts w:ascii="Arial" w:hAnsi="Arial" w:cs="Arial"/>
                <w:b/>
                <w:bCs/>
              </w:rPr>
              <w:t>Realizar el r</w:t>
            </w:r>
            <w:r w:rsidRPr="00182888">
              <w:rPr>
                <w:rFonts w:ascii="Arial" w:hAnsi="Arial" w:cs="Arial"/>
                <w:b/>
                <w:bCs/>
              </w:rPr>
              <w:t xml:space="preserve">eporte mensual de las </w:t>
            </w:r>
            <w:r>
              <w:rPr>
                <w:rFonts w:ascii="Arial" w:hAnsi="Arial" w:cs="Arial"/>
                <w:b/>
                <w:bCs/>
              </w:rPr>
              <w:t>p</w:t>
            </w:r>
            <w:r w:rsidRPr="00182888">
              <w:rPr>
                <w:rFonts w:ascii="Arial" w:hAnsi="Arial" w:cs="Arial"/>
                <w:b/>
                <w:bCs/>
              </w:rPr>
              <w:t xml:space="preserve">eticiones, </w:t>
            </w:r>
            <w:r>
              <w:rPr>
                <w:rFonts w:ascii="Arial" w:hAnsi="Arial" w:cs="Arial"/>
                <w:b/>
                <w:bCs/>
              </w:rPr>
              <w:t>q</w:t>
            </w:r>
            <w:r w:rsidRPr="00182888">
              <w:rPr>
                <w:rFonts w:ascii="Arial" w:hAnsi="Arial" w:cs="Arial"/>
                <w:b/>
                <w:bCs/>
              </w:rPr>
              <w:t>uejas, reclamos, sugerencias y felicitaciones gestionadas</w:t>
            </w:r>
            <w:r>
              <w:rPr>
                <w:rFonts w:ascii="Arial" w:hAnsi="Arial" w:cs="Arial"/>
                <w:b/>
                <w:bCs/>
              </w:rPr>
              <w:t>.</w:t>
            </w:r>
          </w:p>
          <w:p w14:paraId="4D38928D" w14:textId="77777777" w:rsidR="00626EBF" w:rsidRPr="00BE7BA8" w:rsidRDefault="00626EBF" w:rsidP="00626EBF">
            <w:pPr>
              <w:rPr>
                <w:rFonts w:ascii="Arial" w:hAnsi="Arial" w:cs="Arial"/>
                <w:b/>
                <w:bCs/>
                <w:highlight w:val="yellow"/>
              </w:rPr>
            </w:pPr>
          </w:p>
          <w:p w14:paraId="2930F279" w14:textId="628CDFDD" w:rsidR="00626EBF" w:rsidRPr="00626EBF" w:rsidRDefault="00626EBF" w:rsidP="00626EBF">
            <w:pPr>
              <w:rPr>
                <w:rFonts w:ascii="Arial" w:hAnsi="Arial" w:cs="Arial"/>
              </w:rPr>
            </w:pPr>
            <w:r w:rsidRPr="00182888">
              <w:rPr>
                <w:rFonts w:ascii="Arial" w:hAnsi="Arial" w:cs="Arial"/>
              </w:rPr>
              <w:t xml:space="preserve">Las dependencias de la Superintendencia Nacional de Salud deberán remitir dentro de los primeros 5 días de cada mes a la Superintendencia </w:t>
            </w:r>
            <w:proofErr w:type="gramStart"/>
            <w:r w:rsidRPr="00182888">
              <w:rPr>
                <w:rFonts w:ascii="Arial" w:hAnsi="Arial" w:cs="Arial"/>
              </w:rPr>
              <w:t>Delegada</w:t>
            </w:r>
            <w:proofErr w:type="gramEnd"/>
            <w:r w:rsidRPr="00182888">
              <w:rPr>
                <w:rFonts w:ascii="Arial" w:hAnsi="Arial" w:cs="Arial"/>
              </w:rPr>
              <w:t xml:space="preserve"> para la Protección al Usuario, la relación de las peticiones respondidas directamente de conformidad con la matriz de seguimiento.</w:t>
            </w:r>
          </w:p>
        </w:tc>
        <w:tc>
          <w:tcPr>
            <w:tcW w:w="1843" w:type="dxa"/>
            <w:vAlign w:val="center"/>
          </w:tcPr>
          <w:p w14:paraId="55D2DE27" w14:textId="3EC314BC" w:rsidR="00626EBF" w:rsidRPr="00BE7BA8" w:rsidRDefault="00626EBF" w:rsidP="00626EBF">
            <w:pPr>
              <w:jc w:val="center"/>
              <w:rPr>
                <w:rFonts w:ascii="Arial" w:hAnsi="Arial" w:cs="Arial"/>
                <w:highlight w:val="yellow"/>
              </w:rPr>
            </w:pPr>
            <w:r w:rsidRPr="00182888">
              <w:rPr>
                <w:rFonts w:ascii="Arial" w:hAnsi="Arial" w:cs="Arial"/>
              </w:rPr>
              <w:t xml:space="preserve">Todas las </w:t>
            </w:r>
            <w:r>
              <w:rPr>
                <w:rFonts w:ascii="Arial" w:hAnsi="Arial" w:cs="Arial"/>
              </w:rPr>
              <w:t>d</w:t>
            </w:r>
            <w:r w:rsidRPr="00182888">
              <w:rPr>
                <w:rFonts w:ascii="Arial" w:hAnsi="Arial" w:cs="Arial"/>
              </w:rPr>
              <w:t>ependencias</w:t>
            </w:r>
          </w:p>
        </w:tc>
        <w:tc>
          <w:tcPr>
            <w:tcW w:w="1984" w:type="dxa"/>
            <w:vAlign w:val="center"/>
          </w:tcPr>
          <w:p w14:paraId="15A161FA" w14:textId="115A80F9" w:rsidR="00626EBF" w:rsidRPr="00BE7BA8" w:rsidRDefault="00626EBF" w:rsidP="00626EBF">
            <w:pPr>
              <w:jc w:val="center"/>
              <w:rPr>
                <w:rFonts w:ascii="Arial" w:hAnsi="Arial" w:cs="Arial"/>
              </w:rPr>
            </w:pPr>
            <w:r w:rsidRPr="00BE7BA8">
              <w:rPr>
                <w:rFonts w:ascii="Arial" w:hAnsi="Arial" w:cs="Arial"/>
              </w:rPr>
              <w:t>Mensual</w:t>
            </w:r>
          </w:p>
        </w:tc>
        <w:tc>
          <w:tcPr>
            <w:tcW w:w="2793" w:type="dxa"/>
            <w:vAlign w:val="center"/>
          </w:tcPr>
          <w:p w14:paraId="6B386532" w14:textId="50F02EDC" w:rsidR="00626EBF" w:rsidRPr="00BE7BA8" w:rsidRDefault="00626EBF" w:rsidP="00626EBF">
            <w:pPr>
              <w:jc w:val="center"/>
              <w:rPr>
                <w:rFonts w:ascii="Arial" w:hAnsi="Arial" w:cs="Arial"/>
              </w:rPr>
            </w:pPr>
            <w:r w:rsidRPr="00BE7BA8">
              <w:rPr>
                <w:rFonts w:ascii="Arial" w:hAnsi="Arial" w:cs="Arial"/>
              </w:rPr>
              <w:t>Matriz de seguimiento peticiones, quejas, reclamos, sugerencias, denuncias y felicitaciones (PQRSDF)</w:t>
            </w:r>
          </w:p>
        </w:tc>
      </w:tr>
      <w:tr w:rsidR="00626EBF" w:rsidRPr="00BE7BA8" w14:paraId="39DCA8AE" w14:textId="77777777" w:rsidTr="00662D18">
        <w:trPr>
          <w:trHeight w:val="4329"/>
        </w:trPr>
        <w:tc>
          <w:tcPr>
            <w:tcW w:w="411" w:type="dxa"/>
          </w:tcPr>
          <w:p w14:paraId="22222E06" w14:textId="46E70BB3" w:rsidR="00626EBF" w:rsidRPr="00BE7BA8" w:rsidRDefault="00626EBF" w:rsidP="00626EBF">
            <w:pPr>
              <w:jc w:val="both"/>
              <w:rPr>
                <w:rFonts w:ascii="Arial" w:hAnsi="Arial" w:cs="Arial"/>
                <w:b/>
                <w:bCs/>
                <w:color w:val="000000" w:themeColor="text1"/>
                <w:shd w:val="clear" w:color="auto" w:fill="FFFFFF"/>
              </w:rPr>
            </w:pPr>
            <w:r w:rsidRPr="00BE7BA8">
              <w:rPr>
                <w:rFonts w:ascii="Arial" w:hAnsi="Arial" w:cs="Arial"/>
                <w:b/>
                <w:bCs/>
                <w:color w:val="000000" w:themeColor="text1"/>
                <w:shd w:val="clear" w:color="auto" w:fill="FFFFFF"/>
              </w:rPr>
              <w:lastRenderedPageBreak/>
              <w:t>15</w:t>
            </w:r>
          </w:p>
        </w:tc>
        <w:tc>
          <w:tcPr>
            <w:tcW w:w="6247" w:type="dxa"/>
          </w:tcPr>
          <w:p w14:paraId="144C732D" w14:textId="71218DBF" w:rsidR="00626EBF" w:rsidRPr="00BE7BA8" w:rsidRDefault="00626EBF" w:rsidP="00626EBF">
            <w:pPr>
              <w:rPr>
                <w:rFonts w:ascii="Arial" w:hAnsi="Arial" w:cs="Arial"/>
                <w:b/>
                <w:bCs/>
              </w:rPr>
            </w:pPr>
            <w:r w:rsidRPr="00BE7BA8">
              <w:rPr>
                <w:rFonts w:ascii="Arial" w:hAnsi="Arial" w:cs="Arial"/>
                <w:b/>
                <w:bCs/>
              </w:rPr>
              <w:t>Elaborar y publicar informe de peticiones quejas, reclamos, sugerencias, denuncias y felicitaciones (PQRSDF)</w:t>
            </w:r>
          </w:p>
          <w:p w14:paraId="53EB3467" w14:textId="77777777" w:rsidR="00626EBF" w:rsidRPr="00BE7BA8" w:rsidRDefault="00626EBF" w:rsidP="00626EBF">
            <w:pPr>
              <w:rPr>
                <w:rFonts w:ascii="Arial" w:hAnsi="Arial" w:cs="Arial"/>
                <w:b/>
                <w:bCs/>
              </w:rPr>
            </w:pPr>
          </w:p>
          <w:p w14:paraId="16D9D891" w14:textId="590EAA6C" w:rsidR="00626EBF" w:rsidRDefault="00626EBF" w:rsidP="00626EBF">
            <w:pPr>
              <w:rPr>
                <w:rFonts w:ascii="Arial" w:hAnsi="Arial" w:cs="Arial"/>
              </w:rPr>
            </w:pPr>
            <w:r w:rsidRPr="00BE7BA8">
              <w:rPr>
                <w:rFonts w:ascii="Arial" w:hAnsi="Arial" w:cs="Arial"/>
              </w:rPr>
              <w:t>Elaborar el informe consolidado de  peticiones, quejas, reclamos, sugerencias, denuncias y felicitaciones (PQRSDF), el cual se comunica a la segunda línea de defensa (Oficina Asesora de Planeación) y a la tercera línea de defensa (Oficina de Control Interno), detallando los casos recibidos por la Superintendencia Nacional de Salud, su estado de trámite y su tipología o clasificación general, con el propósito fundamental de facilitar la toma de decisiones estratégicas relacionadas con la modificación de riesgos, fortalecimiento de controles y ajustes de procesos.</w:t>
            </w:r>
          </w:p>
          <w:p w14:paraId="70539FE7" w14:textId="77777777" w:rsidR="00626EBF" w:rsidRPr="00BE7BA8" w:rsidRDefault="00626EBF" w:rsidP="00626EBF">
            <w:pPr>
              <w:rPr>
                <w:rFonts w:ascii="Arial" w:hAnsi="Arial" w:cs="Arial"/>
                <w:b/>
                <w:bCs/>
                <w:color w:val="C45911" w:themeColor="accent2" w:themeShade="BF"/>
              </w:rPr>
            </w:pPr>
          </w:p>
          <w:p w14:paraId="357CB3C3" w14:textId="1F62F54B" w:rsidR="00626EBF" w:rsidRPr="00BE7BA8" w:rsidRDefault="00626EBF" w:rsidP="00626EBF">
            <w:pPr>
              <w:rPr>
                <w:rFonts w:ascii="Arial" w:hAnsi="Arial" w:cs="Arial"/>
                <w:b/>
                <w:bCs/>
                <w:color w:val="C45911" w:themeColor="accent2" w:themeShade="BF"/>
              </w:rPr>
            </w:pPr>
            <w:r w:rsidRPr="00BE7BA8">
              <w:rPr>
                <w:rFonts w:ascii="Arial" w:hAnsi="Arial" w:cs="Arial"/>
                <w:b/>
                <w:bCs/>
              </w:rPr>
              <w:t>Nota:</w:t>
            </w:r>
            <w:r w:rsidRPr="00BE7BA8">
              <w:rPr>
                <w:rFonts w:ascii="Arial" w:hAnsi="Arial" w:cs="Arial"/>
              </w:rPr>
              <w:t xml:space="preserve"> Esta información debe ser socializada en el Comité Institucional de Gestión y Desempeño.</w:t>
            </w:r>
          </w:p>
        </w:tc>
        <w:tc>
          <w:tcPr>
            <w:tcW w:w="1843" w:type="dxa"/>
            <w:vAlign w:val="center"/>
          </w:tcPr>
          <w:p w14:paraId="0C0900CE" w14:textId="5492FC05" w:rsidR="00626EBF" w:rsidRPr="00BE7BA8" w:rsidRDefault="00626EBF" w:rsidP="00626EBF">
            <w:pPr>
              <w:jc w:val="center"/>
              <w:rPr>
                <w:rFonts w:ascii="Arial" w:hAnsi="Arial" w:cs="Arial"/>
              </w:rPr>
            </w:pPr>
            <w:r w:rsidRPr="00BE7BA8">
              <w:rPr>
                <w:rFonts w:ascii="Arial" w:hAnsi="Arial" w:cs="Arial"/>
              </w:rPr>
              <w:t xml:space="preserve">Grupo </w:t>
            </w:r>
            <w:r>
              <w:rPr>
                <w:rFonts w:ascii="Arial" w:hAnsi="Arial" w:cs="Arial"/>
              </w:rPr>
              <w:t>G</w:t>
            </w:r>
            <w:r w:rsidRPr="00BE7BA8">
              <w:rPr>
                <w:rFonts w:ascii="Arial" w:hAnsi="Arial" w:cs="Arial"/>
              </w:rPr>
              <w:t xml:space="preserve">estión </w:t>
            </w:r>
            <w:r>
              <w:rPr>
                <w:rFonts w:ascii="Arial" w:hAnsi="Arial" w:cs="Arial"/>
              </w:rPr>
              <w:t>D</w:t>
            </w:r>
            <w:r w:rsidRPr="00BE7BA8">
              <w:rPr>
                <w:rFonts w:ascii="Arial" w:hAnsi="Arial" w:cs="Arial"/>
              </w:rPr>
              <w:t xml:space="preserve">ocumental y </w:t>
            </w:r>
            <w:proofErr w:type="gramStart"/>
            <w:r>
              <w:rPr>
                <w:rFonts w:ascii="Arial" w:hAnsi="Arial" w:cs="Arial"/>
              </w:rPr>
              <w:t>D</w:t>
            </w:r>
            <w:r w:rsidRPr="00BE7BA8">
              <w:rPr>
                <w:rFonts w:ascii="Arial" w:hAnsi="Arial" w:cs="Arial"/>
              </w:rPr>
              <w:t>elegada</w:t>
            </w:r>
            <w:proofErr w:type="gramEnd"/>
            <w:r w:rsidRPr="00BE7BA8">
              <w:rPr>
                <w:rFonts w:ascii="Arial" w:hAnsi="Arial" w:cs="Arial"/>
              </w:rPr>
              <w:t xml:space="preserve"> de </w:t>
            </w:r>
            <w:r>
              <w:rPr>
                <w:rFonts w:ascii="Arial" w:hAnsi="Arial" w:cs="Arial"/>
              </w:rPr>
              <w:t>P</w:t>
            </w:r>
            <w:r w:rsidRPr="00BE7BA8">
              <w:rPr>
                <w:rFonts w:ascii="Arial" w:hAnsi="Arial" w:cs="Arial"/>
              </w:rPr>
              <w:t xml:space="preserve">rotección al </w:t>
            </w:r>
            <w:r>
              <w:rPr>
                <w:rFonts w:ascii="Arial" w:hAnsi="Arial" w:cs="Arial"/>
              </w:rPr>
              <w:t>U</w:t>
            </w:r>
            <w:r w:rsidRPr="00BE7BA8">
              <w:rPr>
                <w:rFonts w:ascii="Arial" w:hAnsi="Arial" w:cs="Arial"/>
              </w:rPr>
              <w:t>suario</w:t>
            </w:r>
          </w:p>
        </w:tc>
        <w:tc>
          <w:tcPr>
            <w:tcW w:w="1984" w:type="dxa"/>
            <w:vAlign w:val="center"/>
          </w:tcPr>
          <w:p w14:paraId="5070A4D1" w14:textId="25DB261B" w:rsidR="00626EBF" w:rsidRPr="00BE7BA8" w:rsidRDefault="00626EBF" w:rsidP="00626EBF">
            <w:pPr>
              <w:jc w:val="center"/>
              <w:rPr>
                <w:rFonts w:ascii="Arial" w:hAnsi="Arial" w:cs="Arial"/>
              </w:rPr>
            </w:pPr>
            <w:r>
              <w:rPr>
                <w:rFonts w:ascii="Arial" w:hAnsi="Arial" w:cs="Arial"/>
              </w:rPr>
              <w:t>Trimestral</w:t>
            </w:r>
          </w:p>
        </w:tc>
        <w:tc>
          <w:tcPr>
            <w:tcW w:w="2793" w:type="dxa"/>
            <w:vAlign w:val="center"/>
          </w:tcPr>
          <w:p w14:paraId="0C6FD8CB" w14:textId="6396FA4D" w:rsidR="00626EBF" w:rsidRPr="00662D18" w:rsidRDefault="00626EBF" w:rsidP="00662D18">
            <w:pPr>
              <w:jc w:val="center"/>
              <w:rPr>
                <w:rFonts w:ascii="Arial" w:hAnsi="Arial" w:cs="Arial"/>
              </w:rPr>
            </w:pPr>
            <w:r w:rsidRPr="00662D18">
              <w:rPr>
                <w:rFonts w:ascii="Arial" w:hAnsi="Arial" w:cs="Arial"/>
              </w:rPr>
              <w:t>Informe de peticiones quejas, reclamos, sugerencias, denuncias y felicitaciones (PQRSDF)</w:t>
            </w:r>
          </w:p>
        </w:tc>
      </w:tr>
      <w:tr w:rsidR="00626EBF" w:rsidRPr="00BE7BA8" w14:paraId="06A8774D" w14:textId="77777777" w:rsidTr="00BB06FA">
        <w:trPr>
          <w:trHeight w:val="1604"/>
        </w:trPr>
        <w:tc>
          <w:tcPr>
            <w:tcW w:w="411" w:type="dxa"/>
          </w:tcPr>
          <w:p w14:paraId="63088B28" w14:textId="6D62D93C" w:rsidR="00626EBF" w:rsidRPr="00BE7BA8" w:rsidRDefault="00626EBF" w:rsidP="00626EBF">
            <w:pPr>
              <w:jc w:val="both"/>
              <w:rPr>
                <w:rFonts w:ascii="Arial" w:hAnsi="Arial" w:cs="Arial"/>
                <w:b/>
                <w:bCs/>
                <w:color w:val="000000" w:themeColor="text1"/>
                <w:shd w:val="clear" w:color="auto" w:fill="FFFFFF"/>
              </w:rPr>
            </w:pPr>
            <w:r w:rsidRPr="00BE7BA8">
              <w:rPr>
                <w:rFonts w:ascii="Arial" w:hAnsi="Arial" w:cs="Arial"/>
                <w:b/>
                <w:bCs/>
                <w:color w:val="000000" w:themeColor="text1"/>
                <w:shd w:val="clear" w:color="auto" w:fill="FFFFFF"/>
              </w:rPr>
              <w:t>16</w:t>
            </w:r>
          </w:p>
        </w:tc>
        <w:tc>
          <w:tcPr>
            <w:tcW w:w="6247" w:type="dxa"/>
          </w:tcPr>
          <w:p w14:paraId="6DE71BB2" w14:textId="201C4F3A" w:rsidR="00626EBF" w:rsidRPr="00BE7BA8" w:rsidRDefault="00626EBF" w:rsidP="00626EBF">
            <w:pPr>
              <w:rPr>
                <w:rFonts w:ascii="Arial" w:hAnsi="Arial" w:cs="Arial"/>
                <w:b/>
                <w:bCs/>
              </w:rPr>
            </w:pPr>
            <w:r w:rsidRPr="00BE7BA8">
              <w:rPr>
                <w:rFonts w:ascii="Arial" w:hAnsi="Arial" w:cs="Arial"/>
                <w:b/>
                <w:bCs/>
              </w:rPr>
              <w:t>Definir e implementar acciones correctivas y/o mejora</w:t>
            </w:r>
          </w:p>
          <w:p w14:paraId="66D3EFD0" w14:textId="77777777" w:rsidR="00626EBF" w:rsidRPr="00BE7BA8" w:rsidRDefault="00626EBF" w:rsidP="00626EBF">
            <w:pPr>
              <w:rPr>
                <w:rFonts w:ascii="Arial" w:hAnsi="Arial" w:cs="Arial"/>
                <w:b/>
                <w:bCs/>
              </w:rPr>
            </w:pPr>
          </w:p>
          <w:p w14:paraId="7EE3BB13" w14:textId="19EB8B64" w:rsidR="00626EBF" w:rsidRDefault="00626EBF" w:rsidP="00626EBF">
            <w:pPr>
              <w:rPr>
                <w:rFonts w:ascii="Arial" w:hAnsi="Arial" w:cs="Arial"/>
              </w:rPr>
            </w:pPr>
            <w:r w:rsidRPr="00BE7BA8">
              <w:rPr>
                <w:rFonts w:ascii="Arial" w:hAnsi="Arial" w:cs="Arial"/>
              </w:rPr>
              <w:t>A partir del resultado del informe de PQRSDF,</w:t>
            </w:r>
            <w:r>
              <w:rPr>
                <w:rFonts w:ascii="Arial" w:hAnsi="Arial" w:cs="Arial"/>
              </w:rPr>
              <w:t xml:space="preserve"> se deberá</w:t>
            </w:r>
            <w:r w:rsidRPr="00BE7BA8">
              <w:rPr>
                <w:rFonts w:ascii="Arial" w:hAnsi="Arial" w:cs="Arial"/>
              </w:rPr>
              <w:t xml:space="preserve"> analizar la pertinencia de implementar acciones correctivas y/o mejora en articulación con el Proceso Gestión de Mejora</w:t>
            </w:r>
            <w:r>
              <w:rPr>
                <w:rFonts w:ascii="Arial" w:hAnsi="Arial" w:cs="Arial"/>
              </w:rPr>
              <w:t>.</w:t>
            </w:r>
          </w:p>
          <w:p w14:paraId="59CF635C" w14:textId="4BFBFFBD" w:rsidR="00626EBF" w:rsidRPr="00BE7BA8" w:rsidRDefault="00626EBF" w:rsidP="00626EBF">
            <w:pPr>
              <w:rPr>
                <w:rFonts w:ascii="Arial" w:hAnsi="Arial" w:cs="Arial"/>
              </w:rPr>
            </w:pPr>
          </w:p>
        </w:tc>
        <w:tc>
          <w:tcPr>
            <w:tcW w:w="1843" w:type="dxa"/>
            <w:vAlign w:val="center"/>
          </w:tcPr>
          <w:p w14:paraId="0423947F" w14:textId="19B43738" w:rsidR="00626EBF" w:rsidRPr="00BE7BA8" w:rsidRDefault="00626EBF" w:rsidP="00626EBF">
            <w:pPr>
              <w:jc w:val="center"/>
              <w:rPr>
                <w:rFonts w:ascii="Arial" w:hAnsi="Arial" w:cs="Arial"/>
              </w:rPr>
            </w:pPr>
            <w:r w:rsidRPr="00BE7BA8">
              <w:rPr>
                <w:rFonts w:ascii="Arial" w:hAnsi="Arial" w:cs="Arial"/>
              </w:rPr>
              <w:t>Responsable Proceso de relacionamiento con la ciudadanía y grupos de valor</w:t>
            </w:r>
          </w:p>
        </w:tc>
        <w:tc>
          <w:tcPr>
            <w:tcW w:w="1984" w:type="dxa"/>
            <w:vAlign w:val="center"/>
          </w:tcPr>
          <w:p w14:paraId="640477F8" w14:textId="1CFE9931" w:rsidR="00626EBF" w:rsidRPr="00BE7BA8" w:rsidRDefault="00626EBF" w:rsidP="00626EBF">
            <w:pPr>
              <w:jc w:val="center"/>
              <w:rPr>
                <w:rFonts w:ascii="Arial" w:hAnsi="Arial" w:cs="Arial"/>
              </w:rPr>
            </w:pPr>
            <w:r>
              <w:rPr>
                <w:rFonts w:ascii="Arial" w:hAnsi="Arial" w:cs="Arial"/>
              </w:rPr>
              <w:t>Cuando se requiera</w:t>
            </w:r>
          </w:p>
        </w:tc>
        <w:tc>
          <w:tcPr>
            <w:tcW w:w="2793" w:type="dxa"/>
            <w:vAlign w:val="center"/>
          </w:tcPr>
          <w:p w14:paraId="1A7B48E7" w14:textId="1581929E" w:rsidR="00626EBF" w:rsidRPr="00662D18" w:rsidRDefault="00626EBF" w:rsidP="00626EBF">
            <w:pPr>
              <w:jc w:val="center"/>
              <w:rPr>
                <w:rFonts w:ascii="Arial" w:hAnsi="Arial" w:cs="Arial"/>
                <w:shd w:val="clear" w:color="auto" w:fill="FFFFFF"/>
              </w:rPr>
            </w:pPr>
            <w:r w:rsidRPr="00662D18">
              <w:rPr>
                <w:rFonts w:ascii="Arial" w:hAnsi="Arial" w:cs="Arial"/>
                <w:shd w:val="clear" w:color="auto" w:fill="FFFFFF"/>
              </w:rPr>
              <w:t>Plan de mejora</w:t>
            </w:r>
          </w:p>
        </w:tc>
      </w:tr>
    </w:tbl>
    <w:bookmarkEnd w:id="1"/>
    <w:p w14:paraId="36831E8E" w14:textId="5CBF2986" w:rsidR="009F75DB" w:rsidRPr="00BE7BA8" w:rsidRDefault="00223F72" w:rsidP="00D83DAA">
      <w:pPr>
        <w:spacing w:after="0" w:line="360" w:lineRule="auto"/>
        <w:rPr>
          <w:rFonts w:ascii="Arial" w:eastAsiaTheme="majorEastAsia" w:hAnsi="Arial" w:cs="Arial"/>
          <w:b/>
          <w:bCs/>
          <w:shd w:val="clear" w:color="auto" w:fill="FFFFFF"/>
        </w:rPr>
      </w:pPr>
      <w:r w:rsidRPr="00BE7BA8">
        <w:rPr>
          <w:rFonts w:ascii="Arial" w:eastAsiaTheme="majorEastAsia" w:hAnsi="Arial" w:cs="Arial"/>
          <w:b/>
          <w:bCs/>
          <w:shd w:val="clear" w:color="auto" w:fill="FFFFFF"/>
        </w:rPr>
        <w:br w:type="textWrapping" w:clear="all"/>
      </w:r>
    </w:p>
    <w:p w14:paraId="7B86A5BA" w14:textId="77777777" w:rsidR="00781A83" w:rsidRPr="00BE7BA8" w:rsidRDefault="00781A83" w:rsidP="00D83DAA">
      <w:pPr>
        <w:spacing w:after="0" w:line="360" w:lineRule="auto"/>
        <w:rPr>
          <w:rFonts w:ascii="Arial" w:eastAsiaTheme="majorEastAsia" w:hAnsi="Arial" w:cs="Arial"/>
          <w:b/>
          <w:bCs/>
          <w:color w:val="2F5496" w:themeColor="accent1" w:themeShade="BF"/>
          <w:shd w:val="clear" w:color="auto" w:fill="FFFFFF"/>
        </w:rPr>
      </w:pPr>
      <w:r w:rsidRPr="00BE7BA8">
        <w:rPr>
          <w:rFonts w:ascii="Arial" w:eastAsiaTheme="majorEastAsia" w:hAnsi="Arial" w:cs="Arial"/>
          <w:b/>
          <w:bCs/>
          <w:color w:val="2F5496" w:themeColor="accent1" w:themeShade="BF"/>
          <w:shd w:val="clear" w:color="auto" w:fill="FFFFFF"/>
        </w:rPr>
        <w:lastRenderedPageBreak/>
        <w:t xml:space="preserve">ANEXOS </w:t>
      </w:r>
    </w:p>
    <w:p w14:paraId="6892D9DB" w14:textId="077A6F22" w:rsidR="00662D18" w:rsidRDefault="00662D18" w:rsidP="00D83DAA">
      <w:pPr>
        <w:spacing w:line="360" w:lineRule="auto"/>
        <w:rPr>
          <w:rFonts w:ascii="Arial" w:hAnsi="Arial" w:cs="Arial"/>
          <w:shd w:val="clear" w:color="auto" w:fill="FFFFFF"/>
        </w:rPr>
      </w:pPr>
      <w:r w:rsidRPr="00662D18">
        <w:rPr>
          <w:rFonts w:ascii="Arial" w:hAnsi="Arial" w:cs="Arial"/>
          <w:shd w:val="clear" w:color="auto" w:fill="FFFFFF"/>
        </w:rPr>
        <w:t>Matriz de seguimiento peticiones, quejas, reclamos, sugerencias, denuncias y felicitaciones (PQRSDF)</w:t>
      </w:r>
    </w:p>
    <w:tbl>
      <w:tblPr>
        <w:tblStyle w:val="Tablaconcuadrcula"/>
        <w:tblW w:w="13320" w:type="dxa"/>
        <w:tblLayout w:type="fixed"/>
        <w:tblLook w:val="04A0" w:firstRow="1" w:lastRow="0" w:firstColumn="1" w:lastColumn="0" w:noHBand="0" w:noVBand="1"/>
      </w:tblPr>
      <w:tblGrid>
        <w:gridCol w:w="1048"/>
        <w:gridCol w:w="2775"/>
        <w:gridCol w:w="1275"/>
        <w:gridCol w:w="3261"/>
        <w:gridCol w:w="1134"/>
        <w:gridCol w:w="3827"/>
      </w:tblGrid>
      <w:tr w:rsidR="00862357" w:rsidRPr="00BE7BA8" w14:paraId="04E27948" w14:textId="77777777" w:rsidTr="00F55822">
        <w:trPr>
          <w:trHeight w:val="307"/>
        </w:trPr>
        <w:tc>
          <w:tcPr>
            <w:tcW w:w="13320" w:type="dxa"/>
            <w:gridSpan w:val="6"/>
            <w:shd w:val="clear" w:color="auto" w:fill="33CCCC"/>
            <w:vAlign w:val="center"/>
          </w:tcPr>
          <w:p w14:paraId="746FECF5" w14:textId="77777777" w:rsidR="00862357" w:rsidRPr="00BE7BA8" w:rsidRDefault="00862357" w:rsidP="0012381F">
            <w:pPr>
              <w:spacing w:line="276" w:lineRule="auto"/>
              <w:jc w:val="center"/>
              <w:rPr>
                <w:rFonts w:ascii="Arial" w:hAnsi="Arial" w:cs="Arial"/>
                <w:b/>
                <w:bCs/>
              </w:rPr>
            </w:pPr>
            <w:r w:rsidRPr="00BE7BA8">
              <w:rPr>
                <w:rFonts w:ascii="Arial" w:hAnsi="Arial" w:cs="Arial"/>
                <w:b/>
                <w:bCs/>
              </w:rPr>
              <w:t>Control de cambios</w:t>
            </w:r>
          </w:p>
        </w:tc>
      </w:tr>
      <w:tr w:rsidR="00BC3926" w:rsidRPr="00BE7BA8" w14:paraId="6F9F6DAE" w14:textId="77777777" w:rsidTr="00F55822">
        <w:trPr>
          <w:trHeight w:val="313"/>
        </w:trPr>
        <w:tc>
          <w:tcPr>
            <w:tcW w:w="1048" w:type="dxa"/>
            <w:shd w:val="clear" w:color="auto" w:fill="33CCCC"/>
            <w:vAlign w:val="center"/>
          </w:tcPr>
          <w:p w14:paraId="7064EAB1" w14:textId="3353B60B" w:rsidR="00BC3926" w:rsidRPr="00BE7BA8" w:rsidRDefault="00BC3926" w:rsidP="0012381F">
            <w:pPr>
              <w:spacing w:line="276" w:lineRule="auto"/>
              <w:jc w:val="center"/>
              <w:rPr>
                <w:rFonts w:ascii="Arial" w:hAnsi="Arial" w:cs="Arial"/>
                <w:b/>
                <w:bCs/>
              </w:rPr>
            </w:pPr>
            <w:r w:rsidRPr="00BE7BA8">
              <w:rPr>
                <w:rFonts w:ascii="Arial" w:hAnsi="Arial" w:cs="Arial"/>
                <w:b/>
                <w:bCs/>
              </w:rPr>
              <w:t>Versión</w:t>
            </w:r>
          </w:p>
        </w:tc>
        <w:tc>
          <w:tcPr>
            <w:tcW w:w="2775" w:type="dxa"/>
            <w:shd w:val="clear" w:color="auto" w:fill="33CCCC"/>
            <w:vAlign w:val="center"/>
          </w:tcPr>
          <w:p w14:paraId="6A8C6C8D" w14:textId="2BC5EF50" w:rsidR="00BC3926" w:rsidRPr="00BE7BA8" w:rsidRDefault="00BC3926" w:rsidP="0012381F">
            <w:pPr>
              <w:spacing w:line="276" w:lineRule="auto"/>
              <w:jc w:val="center"/>
              <w:rPr>
                <w:rFonts w:ascii="Arial" w:hAnsi="Arial" w:cs="Arial"/>
                <w:b/>
                <w:bCs/>
              </w:rPr>
            </w:pPr>
            <w:r w:rsidRPr="00BE7BA8">
              <w:rPr>
                <w:rFonts w:ascii="Arial" w:hAnsi="Arial" w:cs="Arial"/>
                <w:b/>
                <w:bCs/>
              </w:rPr>
              <w:t>Fecha</w:t>
            </w:r>
          </w:p>
        </w:tc>
        <w:tc>
          <w:tcPr>
            <w:tcW w:w="9497" w:type="dxa"/>
            <w:gridSpan w:val="4"/>
            <w:shd w:val="clear" w:color="auto" w:fill="33CCCC"/>
            <w:vAlign w:val="center"/>
          </w:tcPr>
          <w:p w14:paraId="282D5EED" w14:textId="0DD8DACA" w:rsidR="00BC3926" w:rsidRPr="00BE7BA8" w:rsidRDefault="00BC3926" w:rsidP="0012381F">
            <w:pPr>
              <w:spacing w:line="276" w:lineRule="auto"/>
              <w:jc w:val="center"/>
              <w:rPr>
                <w:rFonts w:ascii="Arial" w:hAnsi="Arial" w:cs="Arial"/>
                <w:b/>
                <w:bCs/>
              </w:rPr>
            </w:pPr>
            <w:r w:rsidRPr="00BE7BA8">
              <w:rPr>
                <w:rFonts w:ascii="Arial" w:hAnsi="Arial" w:cs="Arial"/>
                <w:b/>
                <w:bCs/>
              </w:rPr>
              <w:t>Descripción de los cambios</w:t>
            </w:r>
          </w:p>
        </w:tc>
      </w:tr>
      <w:tr w:rsidR="00BC3926" w:rsidRPr="00BE7BA8" w14:paraId="56F3B4E9" w14:textId="77777777" w:rsidTr="00F55822">
        <w:trPr>
          <w:trHeight w:val="313"/>
        </w:trPr>
        <w:tc>
          <w:tcPr>
            <w:tcW w:w="1048" w:type="dxa"/>
            <w:vAlign w:val="center"/>
          </w:tcPr>
          <w:p w14:paraId="235122F0" w14:textId="64B88191" w:rsidR="00BC3926" w:rsidRPr="00BE7BA8" w:rsidRDefault="00BB37D3" w:rsidP="0012381F">
            <w:pPr>
              <w:spacing w:line="276" w:lineRule="auto"/>
              <w:jc w:val="center"/>
              <w:rPr>
                <w:rFonts w:ascii="Arial" w:hAnsi="Arial" w:cs="Arial"/>
              </w:rPr>
            </w:pPr>
            <w:r w:rsidRPr="00BE7BA8">
              <w:rPr>
                <w:rFonts w:ascii="Arial" w:hAnsi="Arial" w:cs="Arial"/>
              </w:rPr>
              <w:t>1</w:t>
            </w:r>
          </w:p>
        </w:tc>
        <w:tc>
          <w:tcPr>
            <w:tcW w:w="2775" w:type="dxa"/>
            <w:vAlign w:val="center"/>
          </w:tcPr>
          <w:p w14:paraId="7AB60B2E" w14:textId="168F4D17" w:rsidR="00BC3926" w:rsidRPr="00BE7BA8" w:rsidRDefault="00F55822" w:rsidP="0012381F">
            <w:pPr>
              <w:spacing w:line="276" w:lineRule="auto"/>
              <w:jc w:val="center"/>
              <w:rPr>
                <w:rFonts w:ascii="Arial" w:hAnsi="Arial" w:cs="Arial"/>
              </w:rPr>
            </w:pPr>
            <w:r>
              <w:rPr>
                <w:rFonts w:ascii="Arial" w:hAnsi="Arial" w:cs="Arial"/>
              </w:rPr>
              <w:t>31</w:t>
            </w:r>
            <w:r w:rsidR="001C6EE0">
              <w:rPr>
                <w:rFonts w:ascii="Arial" w:hAnsi="Arial" w:cs="Arial"/>
              </w:rPr>
              <w:t>/</w:t>
            </w:r>
            <w:r>
              <w:rPr>
                <w:rFonts w:ascii="Arial" w:hAnsi="Arial" w:cs="Arial"/>
              </w:rPr>
              <w:t>03</w:t>
            </w:r>
            <w:r w:rsidR="001C6EE0">
              <w:rPr>
                <w:rFonts w:ascii="Arial" w:hAnsi="Arial" w:cs="Arial"/>
              </w:rPr>
              <w:t>/202</w:t>
            </w:r>
            <w:r>
              <w:rPr>
                <w:rFonts w:ascii="Arial" w:hAnsi="Arial" w:cs="Arial"/>
              </w:rPr>
              <w:t>6</w:t>
            </w:r>
          </w:p>
        </w:tc>
        <w:tc>
          <w:tcPr>
            <w:tcW w:w="9497" w:type="dxa"/>
            <w:gridSpan w:val="4"/>
            <w:vAlign w:val="center"/>
          </w:tcPr>
          <w:p w14:paraId="160F4E35" w14:textId="77777777" w:rsidR="00EC793F" w:rsidRPr="00FB3329" w:rsidRDefault="00EC793F" w:rsidP="00EC793F">
            <w:pPr>
              <w:rPr>
                <w:rFonts w:ascii="Arial" w:hAnsi="Arial" w:cs="Arial"/>
              </w:rPr>
            </w:pPr>
            <w:r w:rsidRPr="00FB3329">
              <w:rPr>
                <w:rFonts w:ascii="Arial" w:hAnsi="Arial" w:cs="Arial"/>
              </w:rPr>
              <w:t>Se actualiza el encabezado del documento de acuerdo con el nuevo Mapa de Procesos de la Superintendencia Nacional de Salud, actualizando el nombre del proceso, el código y la versión, la cual por cargue inicial en la aplicación tecnológica reinicia desde la versión 01. Adicionalmente, se suprime la codificación de los formatos y otros documentos enunciados conservando únicamente el nombre.</w:t>
            </w:r>
          </w:p>
          <w:p w14:paraId="64380A3D" w14:textId="77777777" w:rsidR="00EC793F" w:rsidRPr="00FB3329" w:rsidRDefault="00EC793F" w:rsidP="00EC793F">
            <w:pPr>
              <w:rPr>
                <w:rFonts w:ascii="Arial" w:hAnsi="Arial" w:cs="Arial"/>
              </w:rPr>
            </w:pPr>
            <w:r w:rsidRPr="00FB3329">
              <w:rPr>
                <w:rFonts w:ascii="Arial" w:hAnsi="Arial" w:cs="Arial"/>
              </w:rPr>
              <w:t> </w:t>
            </w:r>
          </w:p>
          <w:p w14:paraId="34D7D42E" w14:textId="54EDAED6" w:rsidR="00BC3926" w:rsidRPr="00BE7BA8" w:rsidRDefault="00EC793F" w:rsidP="00EC793F">
            <w:pPr>
              <w:spacing w:line="276" w:lineRule="auto"/>
              <w:rPr>
                <w:rFonts w:ascii="Arial" w:hAnsi="Arial" w:cs="Arial"/>
              </w:rPr>
            </w:pPr>
            <w:r w:rsidRPr="00FB3329">
              <w:rPr>
                <w:rFonts w:ascii="Arial" w:hAnsi="Arial" w:cs="Arial"/>
              </w:rPr>
              <w:t>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p>
        </w:tc>
      </w:tr>
      <w:tr w:rsidR="00BC3926" w:rsidRPr="00BE7BA8" w14:paraId="4B989499" w14:textId="77777777" w:rsidTr="00F55822">
        <w:trPr>
          <w:trHeight w:val="313"/>
        </w:trPr>
        <w:tc>
          <w:tcPr>
            <w:tcW w:w="3823" w:type="dxa"/>
            <w:gridSpan w:val="2"/>
            <w:shd w:val="clear" w:color="auto" w:fill="33CCCC"/>
            <w:vAlign w:val="center"/>
          </w:tcPr>
          <w:p w14:paraId="7F535F72" w14:textId="77777777" w:rsidR="00BC3926" w:rsidRPr="00BE7BA8" w:rsidRDefault="00BC3926" w:rsidP="0012381F">
            <w:pPr>
              <w:spacing w:line="276" w:lineRule="auto"/>
              <w:jc w:val="center"/>
              <w:rPr>
                <w:rFonts w:ascii="Arial" w:hAnsi="Arial" w:cs="Arial"/>
                <w:b/>
                <w:bCs/>
              </w:rPr>
            </w:pPr>
            <w:r w:rsidRPr="00BE7BA8">
              <w:rPr>
                <w:rFonts w:ascii="Arial" w:hAnsi="Arial" w:cs="Arial"/>
                <w:b/>
                <w:bCs/>
              </w:rPr>
              <w:t>Elaboró</w:t>
            </w:r>
          </w:p>
        </w:tc>
        <w:tc>
          <w:tcPr>
            <w:tcW w:w="4536" w:type="dxa"/>
            <w:gridSpan w:val="2"/>
            <w:shd w:val="clear" w:color="auto" w:fill="33CCCC"/>
            <w:vAlign w:val="center"/>
          </w:tcPr>
          <w:p w14:paraId="3C81A3A2" w14:textId="77777777" w:rsidR="00BC3926" w:rsidRPr="00BE7BA8" w:rsidRDefault="00BC3926" w:rsidP="0012381F">
            <w:pPr>
              <w:spacing w:line="276" w:lineRule="auto"/>
              <w:jc w:val="center"/>
              <w:rPr>
                <w:rFonts w:ascii="Arial" w:hAnsi="Arial" w:cs="Arial"/>
                <w:b/>
                <w:bCs/>
              </w:rPr>
            </w:pPr>
            <w:r w:rsidRPr="00BE7BA8">
              <w:rPr>
                <w:rFonts w:ascii="Arial" w:hAnsi="Arial" w:cs="Arial"/>
                <w:b/>
                <w:bCs/>
              </w:rPr>
              <w:t>Revisó</w:t>
            </w:r>
          </w:p>
        </w:tc>
        <w:tc>
          <w:tcPr>
            <w:tcW w:w="4961" w:type="dxa"/>
            <w:gridSpan w:val="2"/>
            <w:shd w:val="clear" w:color="auto" w:fill="33CCCC"/>
            <w:vAlign w:val="center"/>
          </w:tcPr>
          <w:p w14:paraId="546F4435" w14:textId="77777777" w:rsidR="00BC3926" w:rsidRPr="00BE7BA8" w:rsidRDefault="00BC3926" w:rsidP="0012381F">
            <w:pPr>
              <w:spacing w:line="276" w:lineRule="auto"/>
              <w:jc w:val="center"/>
              <w:rPr>
                <w:rFonts w:ascii="Arial" w:hAnsi="Arial" w:cs="Arial"/>
                <w:b/>
                <w:bCs/>
              </w:rPr>
            </w:pPr>
            <w:r w:rsidRPr="00BE7BA8">
              <w:rPr>
                <w:rFonts w:ascii="Arial" w:hAnsi="Arial" w:cs="Arial"/>
                <w:b/>
                <w:bCs/>
              </w:rPr>
              <w:t>Aprobó</w:t>
            </w:r>
          </w:p>
        </w:tc>
      </w:tr>
      <w:tr w:rsidR="00F55822" w:rsidRPr="00BE7BA8" w14:paraId="273DDF4F" w14:textId="77777777" w:rsidTr="00F55822">
        <w:trPr>
          <w:trHeight w:val="332"/>
        </w:trPr>
        <w:tc>
          <w:tcPr>
            <w:tcW w:w="1048" w:type="dxa"/>
            <w:vAlign w:val="center"/>
          </w:tcPr>
          <w:p w14:paraId="37898846" w14:textId="4E6175E4" w:rsidR="00F55822" w:rsidRPr="00BE7BA8" w:rsidRDefault="00F55822" w:rsidP="00F55822">
            <w:pPr>
              <w:spacing w:line="276" w:lineRule="auto"/>
              <w:rPr>
                <w:rFonts w:ascii="Arial" w:hAnsi="Arial" w:cs="Arial"/>
                <w:b/>
                <w:bCs/>
              </w:rPr>
            </w:pPr>
            <w:r w:rsidRPr="00BE7BA8">
              <w:rPr>
                <w:rFonts w:ascii="Arial" w:hAnsi="Arial" w:cs="Arial"/>
                <w:b/>
                <w:bCs/>
              </w:rPr>
              <w:t>Nombre</w:t>
            </w:r>
          </w:p>
        </w:tc>
        <w:tc>
          <w:tcPr>
            <w:tcW w:w="2775" w:type="dxa"/>
            <w:vMerge w:val="restart"/>
            <w:vAlign w:val="center"/>
          </w:tcPr>
          <w:p w14:paraId="109416FE" w14:textId="0BA9C940" w:rsidR="00F55822" w:rsidRPr="00BE7BA8" w:rsidRDefault="00F55822" w:rsidP="00F55822">
            <w:pPr>
              <w:spacing w:line="276" w:lineRule="auto"/>
              <w:rPr>
                <w:rFonts w:ascii="Arial" w:eastAsia="Arial" w:hAnsi="Arial" w:cs="Arial"/>
                <w:color w:val="000000" w:themeColor="text1"/>
              </w:rPr>
            </w:pPr>
            <w:r w:rsidRPr="00F53631">
              <w:rPr>
                <w:rFonts w:ascii="Arial" w:eastAsia="Arial" w:hAnsi="Arial" w:cs="Arial"/>
              </w:rPr>
              <w:t>Información disponible en el SharePoint de la OAP a través del formato DEFT15</w:t>
            </w:r>
          </w:p>
        </w:tc>
        <w:tc>
          <w:tcPr>
            <w:tcW w:w="1275" w:type="dxa"/>
            <w:vAlign w:val="center"/>
          </w:tcPr>
          <w:p w14:paraId="06C86144" w14:textId="02372468" w:rsidR="00F55822" w:rsidRPr="00BE7BA8" w:rsidRDefault="00F55822" w:rsidP="00F55822">
            <w:pPr>
              <w:spacing w:line="276" w:lineRule="auto"/>
              <w:rPr>
                <w:rFonts w:ascii="Arial" w:hAnsi="Arial" w:cs="Arial"/>
                <w:color w:val="7F7F7F" w:themeColor="text1" w:themeTint="80"/>
              </w:rPr>
            </w:pPr>
            <w:r w:rsidRPr="00BE7BA8">
              <w:rPr>
                <w:rFonts w:ascii="Arial" w:hAnsi="Arial" w:cs="Arial"/>
                <w:b/>
                <w:bCs/>
              </w:rPr>
              <w:t>Nombre</w:t>
            </w:r>
          </w:p>
        </w:tc>
        <w:tc>
          <w:tcPr>
            <w:tcW w:w="3261" w:type="dxa"/>
            <w:vMerge w:val="restart"/>
            <w:vAlign w:val="center"/>
          </w:tcPr>
          <w:p w14:paraId="1A68E13A" w14:textId="5BD8AD30" w:rsidR="00F55822" w:rsidRPr="004B0988" w:rsidRDefault="00F55822" w:rsidP="00F55822">
            <w:pPr>
              <w:spacing w:line="276" w:lineRule="auto"/>
              <w:rPr>
                <w:rFonts w:ascii="Arial" w:eastAsia="Arial" w:hAnsi="Arial" w:cs="Arial"/>
                <w:color w:val="000000" w:themeColor="text1"/>
              </w:rPr>
            </w:pPr>
            <w:r w:rsidRPr="00F53631">
              <w:rPr>
                <w:rFonts w:ascii="Arial" w:eastAsia="Arial" w:hAnsi="Arial" w:cs="Arial"/>
              </w:rPr>
              <w:t>Información disponible en el SharePoint de la OAP a través del formato DEFT15</w:t>
            </w:r>
          </w:p>
        </w:tc>
        <w:tc>
          <w:tcPr>
            <w:tcW w:w="1134" w:type="dxa"/>
            <w:vAlign w:val="center"/>
          </w:tcPr>
          <w:p w14:paraId="7BD4405E" w14:textId="29CF9888" w:rsidR="00F55822" w:rsidRPr="00BE7BA8" w:rsidRDefault="00F55822" w:rsidP="00F55822">
            <w:pPr>
              <w:spacing w:line="276" w:lineRule="auto"/>
              <w:rPr>
                <w:rFonts w:ascii="Arial" w:hAnsi="Arial" w:cs="Arial"/>
                <w:color w:val="7F7F7F" w:themeColor="text1" w:themeTint="80"/>
              </w:rPr>
            </w:pPr>
            <w:r w:rsidRPr="00BE7BA8">
              <w:rPr>
                <w:rFonts w:ascii="Arial" w:hAnsi="Arial" w:cs="Arial"/>
                <w:b/>
                <w:bCs/>
              </w:rPr>
              <w:t>Nombre</w:t>
            </w:r>
          </w:p>
        </w:tc>
        <w:tc>
          <w:tcPr>
            <w:tcW w:w="3827" w:type="dxa"/>
            <w:vMerge w:val="restart"/>
            <w:vAlign w:val="center"/>
          </w:tcPr>
          <w:p w14:paraId="07D5AC31" w14:textId="3767D878" w:rsidR="00F55822" w:rsidRPr="004B0988" w:rsidRDefault="00F55822" w:rsidP="00F55822">
            <w:pPr>
              <w:spacing w:line="276" w:lineRule="auto"/>
              <w:rPr>
                <w:rFonts w:ascii="Arial" w:eastAsia="Arial" w:hAnsi="Arial" w:cs="Arial"/>
                <w:color w:val="000000" w:themeColor="text1"/>
              </w:rPr>
            </w:pPr>
            <w:r w:rsidRPr="00F53631">
              <w:rPr>
                <w:rFonts w:ascii="Arial" w:eastAsia="Arial" w:hAnsi="Arial" w:cs="Arial"/>
              </w:rPr>
              <w:t>Información disponible en el SharePoint de la OAP a través del formato DEFT15</w:t>
            </w:r>
          </w:p>
        </w:tc>
      </w:tr>
      <w:tr w:rsidR="00F55822" w:rsidRPr="00BE7BA8" w14:paraId="5983AC9B" w14:textId="77777777" w:rsidTr="00F55822">
        <w:trPr>
          <w:trHeight w:val="355"/>
        </w:trPr>
        <w:tc>
          <w:tcPr>
            <w:tcW w:w="1048" w:type="dxa"/>
            <w:vAlign w:val="center"/>
          </w:tcPr>
          <w:p w14:paraId="0BAC9280" w14:textId="58EC51E4" w:rsidR="00F55822" w:rsidRPr="00BE7BA8" w:rsidRDefault="00F55822" w:rsidP="00F55822">
            <w:pPr>
              <w:spacing w:line="276" w:lineRule="auto"/>
              <w:rPr>
                <w:rFonts w:ascii="Arial" w:hAnsi="Arial" w:cs="Arial"/>
                <w:b/>
                <w:bCs/>
              </w:rPr>
            </w:pPr>
            <w:r w:rsidRPr="00BE7BA8">
              <w:rPr>
                <w:rFonts w:ascii="Arial" w:hAnsi="Arial" w:cs="Arial"/>
                <w:b/>
                <w:bCs/>
              </w:rPr>
              <w:t>Cargo</w:t>
            </w:r>
          </w:p>
        </w:tc>
        <w:tc>
          <w:tcPr>
            <w:tcW w:w="2775" w:type="dxa"/>
            <w:vMerge/>
            <w:vAlign w:val="center"/>
          </w:tcPr>
          <w:p w14:paraId="5606967F" w14:textId="43BB3318" w:rsidR="00F55822" w:rsidRPr="00BE7BA8" w:rsidRDefault="00F55822" w:rsidP="00F55822">
            <w:pPr>
              <w:spacing w:line="276" w:lineRule="auto"/>
              <w:rPr>
                <w:rFonts w:ascii="Arial" w:eastAsia="Arial" w:hAnsi="Arial" w:cs="Arial"/>
                <w:lang w:val="es-ES"/>
              </w:rPr>
            </w:pPr>
          </w:p>
        </w:tc>
        <w:tc>
          <w:tcPr>
            <w:tcW w:w="1275" w:type="dxa"/>
            <w:vAlign w:val="center"/>
          </w:tcPr>
          <w:p w14:paraId="2FA3FC72" w14:textId="71283650" w:rsidR="00F55822" w:rsidRPr="00BE7BA8" w:rsidRDefault="00F55822" w:rsidP="00F55822">
            <w:pPr>
              <w:spacing w:line="276" w:lineRule="auto"/>
              <w:rPr>
                <w:rFonts w:ascii="Arial" w:hAnsi="Arial" w:cs="Arial"/>
                <w:color w:val="7F7F7F" w:themeColor="text1" w:themeTint="80"/>
              </w:rPr>
            </w:pPr>
            <w:r w:rsidRPr="00BE7BA8">
              <w:rPr>
                <w:rFonts w:ascii="Arial" w:hAnsi="Arial" w:cs="Arial"/>
                <w:b/>
                <w:bCs/>
              </w:rPr>
              <w:t>Cargo</w:t>
            </w:r>
          </w:p>
        </w:tc>
        <w:tc>
          <w:tcPr>
            <w:tcW w:w="3261" w:type="dxa"/>
            <w:vMerge/>
            <w:vAlign w:val="bottom"/>
          </w:tcPr>
          <w:p w14:paraId="36F81F47" w14:textId="699DF5D7" w:rsidR="00F55822" w:rsidRPr="005D2CF4" w:rsidRDefault="00F55822" w:rsidP="00F55822">
            <w:pPr>
              <w:spacing w:line="276" w:lineRule="auto"/>
              <w:rPr>
                <w:rFonts w:ascii="Arial" w:eastAsia="Arial" w:hAnsi="Arial" w:cs="Arial"/>
                <w:lang w:val="es-ES"/>
              </w:rPr>
            </w:pPr>
          </w:p>
        </w:tc>
        <w:tc>
          <w:tcPr>
            <w:tcW w:w="1134" w:type="dxa"/>
            <w:vAlign w:val="center"/>
          </w:tcPr>
          <w:p w14:paraId="5FBC66A2" w14:textId="5268F547" w:rsidR="00F55822" w:rsidRPr="00BE7BA8" w:rsidRDefault="00F55822" w:rsidP="00F55822">
            <w:pPr>
              <w:spacing w:line="276" w:lineRule="auto"/>
              <w:rPr>
                <w:rFonts w:ascii="Arial" w:hAnsi="Arial" w:cs="Arial"/>
                <w:color w:val="7F7F7F" w:themeColor="text1" w:themeTint="80"/>
              </w:rPr>
            </w:pPr>
            <w:r w:rsidRPr="00BE7BA8">
              <w:rPr>
                <w:rFonts w:ascii="Arial" w:hAnsi="Arial" w:cs="Arial"/>
                <w:b/>
                <w:bCs/>
              </w:rPr>
              <w:t>Cargo</w:t>
            </w:r>
          </w:p>
        </w:tc>
        <w:tc>
          <w:tcPr>
            <w:tcW w:w="3827" w:type="dxa"/>
            <w:vMerge/>
            <w:vAlign w:val="center"/>
          </w:tcPr>
          <w:p w14:paraId="2FC62E6B" w14:textId="03DBC356" w:rsidR="00F55822" w:rsidRPr="004B0988" w:rsidRDefault="00F55822" w:rsidP="00F55822">
            <w:pPr>
              <w:spacing w:line="276" w:lineRule="auto"/>
              <w:rPr>
                <w:rFonts w:ascii="Arial" w:eastAsia="Arial" w:hAnsi="Arial" w:cs="Arial"/>
                <w:lang w:val="es-ES"/>
              </w:rPr>
            </w:pPr>
          </w:p>
        </w:tc>
      </w:tr>
      <w:tr w:rsidR="00F55822" w:rsidRPr="00BE7BA8" w14:paraId="2BB01195" w14:textId="77777777" w:rsidTr="00F55822">
        <w:trPr>
          <w:trHeight w:val="332"/>
        </w:trPr>
        <w:tc>
          <w:tcPr>
            <w:tcW w:w="1048" w:type="dxa"/>
            <w:vAlign w:val="center"/>
          </w:tcPr>
          <w:p w14:paraId="2B819AA4" w14:textId="731F57A1" w:rsidR="00F55822" w:rsidRPr="00BE7BA8" w:rsidRDefault="00F55822" w:rsidP="00F55822">
            <w:pPr>
              <w:spacing w:line="276" w:lineRule="auto"/>
              <w:rPr>
                <w:rFonts w:ascii="Arial" w:hAnsi="Arial" w:cs="Arial"/>
                <w:b/>
                <w:bCs/>
              </w:rPr>
            </w:pPr>
            <w:r w:rsidRPr="00BE7BA8">
              <w:rPr>
                <w:rFonts w:ascii="Arial" w:hAnsi="Arial" w:cs="Arial"/>
                <w:b/>
                <w:bCs/>
              </w:rPr>
              <w:t>Fecha</w:t>
            </w:r>
          </w:p>
        </w:tc>
        <w:tc>
          <w:tcPr>
            <w:tcW w:w="2775" w:type="dxa"/>
            <w:vMerge/>
            <w:vAlign w:val="bottom"/>
          </w:tcPr>
          <w:p w14:paraId="29C8DC4A" w14:textId="7E26F51C" w:rsidR="00F55822" w:rsidRPr="00BE7BA8" w:rsidRDefault="00F55822" w:rsidP="00F55822">
            <w:pPr>
              <w:spacing w:line="276" w:lineRule="auto"/>
              <w:rPr>
                <w:rFonts w:ascii="Arial" w:eastAsia="Arial" w:hAnsi="Arial" w:cs="Arial"/>
                <w:color w:val="000000" w:themeColor="text1"/>
              </w:rPr>
            </w:pPr>
          </w:p>
        </w:tc>
        <w:tc>
          <w:tcPr>
            <w:tcW w:w="1275" w:type="dxa"/>
            <w:vAlign w:val="center"/>
          </w:tcPr>
          <w:p w14:paraId="3ED6B167" w14:textId="5D0EB445" w:rsidR="00F55822" w:rsidRPr="00BE7BA8" w:rsidRDefault="00F55822" w:rsidP="00F55822">
            <w:pPr>
              <w:spacing w:line="276" w:lineRule="auto"/>
              <w:rPr>
                <w:rFonts w:ascii="Arial" w:hAnsi="Arial" w:cs="Arial"/>
                <w:b/>
                <w:bCs/>
              </w:rPr>
            </w:pPr>
            <w:r w:rsidRPr="00BE7BA8">
              <w:rPr>
                <w:rFonts w:ascii="Arial" w:hAnsi="Arial" w:cs="Arial"/>
                <w:b/>
                <w:bCs/>
              </w:rPr>
              <w:t>Fecha</w:t>
            </w:r>
          </w:p>
        </w:tc>
        <w:tc>
          <w:tcPr>
            <w:tcW w:w="3261" w:type="dxa"/>
            <w:vMerge/>
            <w:vAlign w:val="bottom"/>
          </w:tcPr>
          <w:p w14:paraId="4D6098BB" w14:textId="4AB71120" w:rsidR="00F55822" w:rsidRPr="00BE7BA8" w:rsidRDefault="00F55822" w:rsidP="00F55822">
            <w:pPr>
              <w:spacing w:line="276" w:lineRule="auto"/>
              <w:rPr>
                <w:rFonts w:ascii="Arial" w:hAnsi="Arial" w:cs="Arial"/>
                <w:color w:val="7F7F7F" w:themeColor="text1" w:themeTint="80"/>
              </w:rPr>
            </w:pPr>
          </w:p>
        </w:tc>
        <w:tc>
          <w:tcPr>
            <w:tcW w:w="1134" w:type="dxa"/>
            <w:vAlign w:val="center"/>
          </w:tcPr>
          <w:p w14:paraId="0DD00F62" w14:textId="2F5268D4" w:rsidR="00F55822" w:rsidRPr="00BE7BA8" w:rsidRDefault="00F55822" w:rsidP="00F55822">
            <w:pPr>
              <w:spacing w:line="276" w:lineRule="auto"/>
              <w:rPr>
                <w:rFonts w:ascii="Arial" w:hAnsi="Arial" w:cs="Arial"/>
                <w:b/>
                <w:bCs/>
              </w:rPr>
            </w:pPr>
            <w:r w:rsidRPr="00BE7BA8">
              <w:rPr>
                <w:rFonts w:ascii="Arial" w:hAnsi="Arial" w:cs="Arial"/>
                <w:b/>
                <w:bCs/>
              </w:rPr>
              <w:t>Fecha</w:t>
            </w:r>
          </w:p>
        </w:tc>
        <w:tc>
          <w:tcPr>
            <w:tcW w:w="3827" w:type="dxa"/>
            <w:vMerge/>
            <w:vAlign w:val="center"/>
          </w:tcPr>
          <w:p w14:paraId="01EAE717" w14:textId="61B73EA0" w:rsidR="00F55822" w:rsidRPr="00BE7BA8" w:rsidRDefault="00F55822" w:rsidP="00F55822">
            <w:pPr>
              <w:spacing w:line="276" w:lineRule="auto"/>
              <w:rPr>
                <w:rFonts w:ascii="Arial" w:hAnsi="Arial" w:cs="Arial"/>
                <w:color w:val="7F7F7F" w:themeColor="text1" w:themeTint="80"/>
              </w:rPr>
            </w:pPr>
          </w:p>
        </w:tc>
      </w:tr>
    </w:tbl>
    <w:p w14:paraId="0C500154" w14:textId="77777777" w:rsidR="00337669" w:rsidRPr="00BE7BA8" w:rsidRDefault="00337669" w:rsidP="00D83DAA">
      <w:pPr>
        <w:spacing w:line="360" w:lineRule="auto"/>
        <w:rPr>
          <w:rFonts w:ascii="Arial" w:hAnsi="Arial" w:cs="Arial"/>
          <w:i/>
          <w:iCs/>
          <w:color w:val="AEAAAA" w:themeColor="background2" w:themeShade="BF"/>
          <w:shd w:val="clear" w:color="auto" w:fill="FFFFFF"/>
        </w:rPr>
      </w:pPr>
    </w:p>
    <w:sectPr w:rsidR="00337669" w:rsidRPr="00BE7BA8" w:rsidSect="00981D9D">
      <w:headerReference w:type="default" r:id="rId19"/>
      <w:footerReference w:type="default" r:id="rId20"/>
      <w:pgSz w:w="15840" w:h="12240" w:orient="landscape"/>
      <w:pgMar w:top="1701"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303FB" w14:textId="77777777" w:rsidR="00B76BB5" w:rsidRDefault="00B76BB5" w:rsidP="00781A83">
      <w:pPr>
        <w:spacing w:after="0" w:line="240" w:lineRule="auto"/>
      </w:pPr>
      <w:r>
        <w:separator/>
      </w:r>
    </w:p>
  </w:endnote>
  <w:endnote w:type="continuationSeparator" w:id="0">
    <w:p w14:paraId="62FCDDE3" w14:textId="77777777" w:rsidR="00B76BB5" w:rsidRDefault="00B76BB5" w:rsidP="00781A83">
      <w:pPr>
        <w:spacing w:after="0" w:line="240" w:lineRule="auto"/>
      </w:pPr>
      <w:r>
        <w:continuationSeparator/>
      </w:r>
    </w:p>
  </w:endnote>
  <w:endnote w:type="continuationNotice" w:id="1">
    <w:p w14:paraId="3C8BD893" w14:textId="77777777" w:rsidR="00B76BB5" w:rsidRDefault="00B76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061628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52635B65" w14:textId="2AA14EC9" w:rsidR="00D34ABC" w:rsidRPr="0054483B" w:rsidRDefault="00D34ABC">
            <w:pPr>
              <w:pStyle w:val="Piedepgina"/>
              <w:jc w:val="right"/>
              <w:rPr>
                <w:rFonts w:ascii="Arial" w:hAnsi="Arial" w:cs="Arial"/>
                <w:sz w:val="18"/>
                <w:szCs w:val="18"/>
              </w:rPr>
            </w:pPr>
            <w:r w:rsidRPr="0054483B">
              <w:rPr>
                <w:rFonts w:ascii="Arial" w:hAnsi="Arial" w:cs="Arial"/>
                <w:sz w:val="18"/>
                <w:szCs w:val="18"/>
                <w:lang w:val="es-ES"/>
              </w:rPr>
              <w:t xml:space="preserve">Página </w:t>
            </w:r>
            <w:r w:rsidRPr="0054483B">
              <w:rPr>
                <w:rFonts w:ascii="Arial" w:hAnsi="Arial" w:cs="Arial"/>
                <w:b/>
                <w:bCs/>
                <w:sz w:val="18"/>
                <w:szCs w:val="18"/>
              </w:rPr>
              <w:fldChar w:fldCharType="begin"/>
            </w:r>
            <w:r w:rsidRPr="0054483B">
              <w:rPr>
                <w:rFonts w:ascii="Arial" w:hAnsi="Arial" w:cs="Arial"/>
                <w:b/>
                <w:bCs/>
                <w:sz w:val="18"/>
                <w:szCs w:val="18"/>
              </w:rPr>
              <w:instrText>PAGE</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r w:rsidRPr="0054483B">
              <w:rPr>
                <w:rFonts w:ascii="Arial" w:hAnsi="Arial" w:cs="Arial"/>
                <w:sz w:val="18"/>
                <w:szCs w:val="18"/>
                <w:lang w:val="es-ES"/>
              </w:rPr>
              <w:t xml:space="preserve"> de </w:t>
            </w:r>
            <w:r w:rsidRPr="0054483B">
              <w:rPr>
                <w:rFonts w:ascii="Arial" w:hAnsi="Arial" w:cs="Arial"/>
                <w:b/>
                <w:bCs/>
                <w:sz w:val="18"/>
                <w:szCs w:val="18"/>
              </w:rPr>
              <w:fldChar w:fldCharType="begin"/>
            </w:r>
            <w:r w:rsidRPr="0054483B">
              <w:rPr>
                <w:rFonts w:ascii="Arial" w:hAnsi="Arial" w:cs="Arial"/>
                <w:b/>
                <w:bCs/>
                <w:sz w:val="18"/>
                <w:szCs w:val="18"/>
              </w:rPr>
              <w:instrText>NUMPAGES</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p>
        </w:sdtContent>
      </w:sdt>
    </w:sdtContent>
  </w:sdt>
  <w:p w14:paraId="65152CF3" w14:textId="70292725" w:rsidR="000911BE" w:rsidRDefault="00D82388">
    <w:pPr>
      <w:pStyle w:val="Piedepgina"/>
    </w:pPr>
    <w:r>
      <w:t>Documento controlado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1DAD" w14:textId="77777777" w:rsidR="00B76BB5" w:rsidRDefault="00B76BB5" w:rsidP="00781A83">
      <w:pPr>
        <w:spacing w:after="0" w:line="240" w:lineRule="auto"/>
      </w:pPr>
      <w:r>
        <w:separator/>
      </w:r>
    </w:p>
  </w:footnote>
  <w:footnote w:type="continuationSeparator" w:id="0">
    <w:p w14:paraId="12035FF5" w14:textId="77777777" w:rsidR="00B76BB5" w:rsidRDefault="00B76BB5" w:rsidP="00781A83">
      <w:pPr>
        <w:spacing w:after="0" w:line="240" w:lineRule="auto"/>
      </w:pPr>
      <w:r>
        <w:continuationSeparator/>
      </w:r>
    </w:p>
  </w:footnote>
  <w:footnote w:type="continuationNotice" w:id="1">
    <w:p w14:paraId="554F5114" w14:textId="77777777" w:rsidR="00B76BB5" w:rsidRDefault="00B76BB5">
      <w:pPr>
        <w:spacing w:after="0" w:line="240" w:lineRule="auto"/>
      </w:pPr>
    </w:p>
  </w:footnote>
  <w:footnote w:id="2">
    <w:p w14:paraId="57F759A1" w14:textId="5C142F70" w:rsidR="00706614" w:rsidRDefault="00706614">
      <w:pPr>
        <w:pStyle w:val="Textonotapie"/>
      </w:pPr>
      <w:r>
        <w:rPr>
          <w:rStyle w:val="Refdenotaalpie"/>
        </w:rPr>
        <w:footnoteRef/>
      </w:r>
      <w:r>
        <w:t xml:space="preserve"> </w:t>
      </w:r>
      <w:r w:rsidRPr="00706614">
        <w:t>Ley 1755 de 2015, art. 30</w:t>
      </w:r>
    </w:p>
  </w:footnote>
  <w:footnote w:id="3">
    <w:p w14:paraId="1340295B" w14:textId="31ED8F90" w:rsidR="005F7B56" w:rsidRDefault="005F7B56">
      <w:pPr>
        <w:pStyle w:val="Textonotapie"/>
      </w:pPr>
      <w:r>
        <w:rPr>
          <w:rStyle w:val="Refdenotaalpie"/>
        </w:rPr>
        <w:footnoteRef/>
      </w:r>
      <w:r>
        <w:t xml:space="preserve"> </w:t>
      </w:r>
      <w:r w:rsidRPr="005F7B56">
        <w:t>Ley 5 de 1992, art. 258.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4310" w:type="dxa"/>
      <w:tblInd w:w="-506" w:type="dxa"/>
      <w:tblLook w:val="04A0" w:firstRow="1" w:lastRow="0" w:firstColumn="1" w:lastColumn="0" w:noHBand="0" w:noVBand="1"/>
    </w:tblPr>
    <w:tblGrid>
      <w:gridCol w:w="2992"/>
      <w:gridCol w:w="7999"/>
      <w:gridCol w:w="1843"/>
      <w:gridCol w:w="1476"/>
    </w:tblGrid>
    <w:tr w:rsidR="00781A83" w:rsidRPr="00781A83" w14:paraId="601C8519" w14:textId="77777777" w:rsidTr="00626EBF">
      <w:trPr>
        <w:trHeight w:val="557"/>
      </w:trPr>
      <w:tc>
        <w:tcPr>
          <w:tcW w:w="2992" w:type="dxa"/>
          <w:tcBorders>
            <w:bottom w:val="nil"/>
          </w:tcBorders>
        </w:tcPr>
        <w:p w14:paraId="38DE6ADD" w14:textId="6DEFA44B" w:rsidR="00781A83" w:rsidRPr="00781A83" w:rsidRDefault="00781A83" w:rsidP="00D83DAA">
          <w:pPr>
            <w:tabs>
              <w:tab w:val="center" w:pos="4419"/>
              <w:tab w:val="right" w:pos="8838"/>
            </w:tabs>
            <w:rPr>
              <w:rFonts w:ascii="Arial" w:hAnsi="Arial" w:cs="Arial"/>
              <w:b/>
              <w:bCs/>
            </w:rPr>
          </w:pPr>
        </w:p>
      </w:tc>
      <w:tc>
        <w:tcPr>
          <w:tcW w:w="7999" w:type="dxa"/>
          <w:vAlign w:val="center"/>
        </w:tcPr>
        <w:p w14:paraId="47B676C1" w14:textId="59718288" w:rsidR="00781A83" w:rsidRPr="00D83DAA" w:rsidRDefault="003160FB" w:rsidP="00D83DAA">
          <w:pPr>
            <w:tabs>
              <w:tab w:val="center" w:pos="4419"/>
              <w:tab w:val="right" w:pos="8838"/>
            </w:tabs>
            <w:jc w:val="center"/>
            <w:rPr>
              <w:rFonts w:ascii="Arial" w:hAnsi="Arial" w:cs="Arial"/>
              <w:b/>
              <w:bCs/>
              <w:sz w:val="24"/>
              <w:szCs w:val="24"/>
            </w:rPr>
          </w:pPr>
          <w:r w:rsidRPr="00D83DAA">
            <w:rPr>
              <w:rFonts w:ascii="Arial" w:hAnsi="Arial" w:cs="Arial"/>
              <w:b/>
              <w:bCs/>
              <w:sz w:val="24"/>
              <w:szCs w:val="24"/>
            </w:rPr>
            <w:t>RELACIONAMIENTO CON LA CIUDADANÍA Y GRUPOS DE VALOR</w:t>
          </w:r>
        </w:p>
      </w:tc>
      <w:tc>
        <w:tcPr>
          <w:tcW w:w="1843" w:type="dxa"/>
          <w:vAlign w:val="center"/>
        </w:tcPr>
        <w:p w14:paraId="3DF6951E" w14:textId="77777777" w:rsidR="00781A83" w:rsidRPr="00781A83" w:rsidRDefault="00781A83" w:rsidP="00D83DAA">
          <w:pPr>
            <w:tabs>
              <w:tab w:val="center" w:pos="4419"/>
              <w:tab w:val="right" w:pos="8838"/>
            </w:tabs>
            <w:rPr>
              <w:rFonts w:ascii="Arial" w:hAnsi="Arial" w:cs="Arial"/>
              <w:b/>
              <w:bCs/>
              <w:sz w:val="20"/>
              <w:szCs w:val="20"/>
            </w:rPr>
          </w:pPr>
          <w:r w:rsidRPr="00781A83">
            <w:rPr>
              <w:rFonts w:ascii="Arial" w:hAnsi="Arial" w:cs="Arial"/>
              <w:b/>
              <w:bCs/>
              <w:sz w:val="20"/>
              <w:szCs w:val="20"/>
            </w:rPr>
            <w:t>CÓDIGO</w:t>
          </w:r>
        </w:p>
      </w:tc>
      <w:tc>
        <w:tcPr>
          <w:tcW w:w="1476" w:type="dxa"/>
          <w:vAlign w:val="center"/>
        </w:tcPr>
        <w:p w14:paraId="37C372EB" w14:textId="00FD1923" w:rsidR="00781A83" w:rsidRPr="00617183" w:rsidRDefault="00EC793F" w:rsidP="00D83DAA">
          <w:pPr>
            <w:tabs>
              <w:tab w:val="center" w:pos="4419"/>
              <w:tab w:val="right" w:pos="8838"/>
            </w:tabs>
            <w:rPr>
              <w:rFonts w:ascii="Arial" w:hAnsi="Arial" w:cs="Arial"/>
              <w:bCs/>
              <w:sz w:val="20"/>
              <w:szCs w:val="20"/>
            </w:rPr>
          </w:pPr>
          <w:r w:rsidRPr="00EC793F">
            <w:rPr>
              <w:rFonts w:ascii="Arial" w:hAnsi="Arial" w:cs="Arial"/>
              <w:bCs/>
              <w:sz w:val="20"/>
              <w:szCs w:val="20"/>
            </w:rPr>
            <w:t>E6-PD-3</w:t>
          </w:r>
        </w:p>
      </w:tc>
    </w:tr>
    <w:tr w:rsidR="00781A83" w:rsidRPr="00781A83" w14:paraId="0BA42DA7" w14:textId="77777777" w:rsidTr="00981D9D">
      <w:trPr>
        <w:trHeight w:val="513"/>
      </w:trPr>
      <w:tc>
        <w:tcPr>
          <w:tcW w:w="2992" w:type="dxa"/>
          <w:tcBorders>
            <w:top w:val="nil"/>
            <w:bottom w:val="nil"/>
          </w:tcBorders>
        </w:tcPr>
        <w:p w14:paraId="412B0738" w14:textId="1D7EC516" w:rsidR="00781A83" w:rsidRPr="00781A83" w:rsidRDefault="00626EBF" w:rsidP="00D83DAA">
          <w:pPr>
            <w:tabs>
              <w:tab w:val="center" w:pos="4419"/>
              <w:tab w:val="right" w:pos="8838"/>
            </w:tabs>
            <w:rPr>
              <w:rFonts w:ascii="Arial" w:hAnsi="Arial" w:cs="Arial"/>
              <w:b/>
              <w:bCs/>
            </w:rPr>
          </w:pPr>
          <w:r w:rsidRPr="002E6EDE">
            <w:rPr>
              <w:rFonts w:cs="Arial"/>
              <w:b/>
              <w:bCs/>
              <w:noProof/>
            </w:rPr>
            <w:drawing>
              <wp:anchor distT="0" distB="0" distL="114300" distR="114300" simplePos="0" relativeHeight="251658240" behindDoc="0" locked="0" layoutInCell="1" allowOverlap="1" wp14:anchorId="1DA001B3" wp14:editId="14044A1C">
                <wp:simplePos x="0" y="0"/>
                <wp:positionH relativeFrom="column">
                  <wp:posOffset>203200</wp:posOffset>
                </wp:positionH>
                <wp:positionV relativeFrom="paragraph">
                  <wp:posOffset>-257810</wp:posOffset>
                </wp:positionV>
                <wp:extent cx="1341120" cy="799098"/>
                <wp:effectExtent l="0" t="0" r="0" b="1270"/>
                <wp:wrapNone/>
                <wp:docPr id="23" name="Imagen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41120" cy="7990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99" w:type="dxa"/>
          <w:vMerge w:val="restart"/>
          <w:vAlign w:val="center"/>
        </w:tcPr>
        <w:p w14:paraId="2AC0C1D7" w14:textId="248F21D1" w:rsidR="00781A83" w:rsidRPr="00D83DAA" w:rsidRDefault="00A55B27" w:rsidP="00D83DAA">
          <w:pPr>
            <w:tabs>
              <w:tab w:val="center" w:pos="4419"/>
              <w:tab w:val="right" w:pos="8838"/>
            </w:tabs>
            <w:jc w:val="center"/>
            <w:rPr>
              <w:rFonts w:ascii="Arial" w:hAnsi="Arial" w:cs="Arial"/>
              <w:b/>
              <w:bCs/>
              <w:sz w:val="24"/>
              <w:szCs w:val="24"/>
            </w:rPr>
          </w:pPr>
          <w:r w:rsidRPr="00D83DAA">
            <w:rPr>
              <w:rFonts w:ascii="Arial" w:hAnsi="Arial" w:cs="Arial"/>
              <w:b/>
              <w:bCs/>
              <w:sz w:val="24"/>
              <w:szCs w:val="24"/>
            </w:rPr>
            <w:t xml:space="preserve">PROCEDIMIENTO GESTIÓN </w:t>
          </w:r>
          <w:r w:rsidR="003160FB" w:rsidRPr="00D83DAA">
            <w:rPr>
              <w:rFonts w:ascii="Arial" w:hAnsi="Arial" w:cs="Arial"/>
              <w:b/>
              <w:bCs/>
              <w:sz w:val="24"/>
              <w:szCs w:val="24"/>
            </w:rPr>
            <w:t>PETICIONES, QUEJAS, RECLAMOS,</w:t>
          </w:r>
          <w:r w:rsidR="0004469C" w:rsidRPr="00D83DAA">
            <w:rPr>
              <w:rFonts w:ascii="Arial" w:hAnsi="Arial" w:cs="Arial"/>
              <w:b/>
              <w:bCs/>
              <w:sz w:val="24"/>
              <w:szCs w:val="24"/>
            </w:rPr>
            <w:t xml:space="preserve"> </w:t>
          </w:r>
          <w:r w:rsidR="003160FB" w:rsidRPr="00D83DAA">
            <w:rPr>
              <w:rFonts w:ascii="Arial" w:hAnsi="Arial" w:cs="Arial"/>
              <w:b/>
              <w:bCs/>
              <w:sz w:val="24"/>
              <w:szCs w:val="24"/>
            </w:rPr>
            <w:t>SUGERENCIAS, DENUNCIAS Y FELICITACIONES (PQRSDF)</w:t>
          </w:r>
        </w:p>
      </w:tc>
      <w:tc>
        <w:tcPr>
          <w:tcW w:w="1843" w:type="dxa"/>
          <w:vAlign w:val="center"/>
        </w:tcPr>
        <w:p w14:paraId="3FD92E6C" w14:textId="77777777" w:rsidR="00781A83" w:rsidRPr="00781A83" w:rsidRDefault="00781A83" w:rsidP="00D83DAA">
          <w:pPr>
            <w:tabs>
              <w:tab w:val="center" w:pos="4419"/>
              <w:tab w:val="right" w:pos="8838"/>
            </w:tabs>
            <w:rPr>
              <w:rFonts w:ascii="Arial" w:hAnsi="Arial" w:cs="Arial"/>
              <w:b/>
              <w:bCs/>
              <w:sz w:val="20"/>
              <w:szCs w:val="20"/>
            </w:rPr>
          </w:pPr>
          <w:r w:rsidRPr="00781A83">
            <w:rPr>
              <w:rFonts w:ascii="Arial" w:hAnsi="Arial" w:cs="Arial"/>
              <w:b/>
              <w:bCs/>
              <w:sz w:val="20"/>
              <w:szCs w:val="20"/>
            </w:rPr>
            <w:t>VERSIÓN</w:t>
          </w:r>
        </w:p>
      </w:tc>
      <w:tc>
        <w:tcPr>
          <w:tcW w:w="1476" w:type="dxa"/>
          <w:vAlign w:val="center"/>
        </w:tcPr>
        <w:p w14:paraId="09D6AC7F" w14:textId="32E8C857" w:rsidR="00781A83" w:rsidRPr="00617183" w:rsidRDefault="00180125" w:rsidP="00D83DAA">
          <w:pPr>
            <w:tabs>
              <w:tab w:val="center" w:pos="4419"/>
              <w:tab w:val="right" w:pos="8838"/>
            </w:tabs>
            <w:rPr>
              <w:rFonts w:ascii="Arial" w:hAnsi="Arial" w:cs="Arial"/>
              <w:bCs/>
              <w:sz w:val="20"/>
              <w:szCs w:val="20"/>
            </w:rPr>
          </w:pPr>
          <w:r>
            <w:rPr>
              <w:rFonts w:ascii="Arial" w:hAnsi="Arial" w:cs="Arial"/>
              <w:bCs/>
              <w:sz w:val="20"/>
              <w:szCs w:val="20"/>
            </w:rPr>
            <w:t>1</w:t>
          </w:r>
        </w:p>
      </w:tc>
    </w:tr>
    <w:tr w:rsidR="00781A83" w:rsidRPr="00781A83" w14:paraId="49D2DAAB" w14:textId="77777777" w:rsidTr="00626EBF">
      <w:trPr>
        <w:trHeight w:val="464"/>
      </w:trPr>
      <w:tc>
        <w:tcPr>
          <w:tcW w:w="2992" w:type="dxa"/>
          <w:tcBorders>
            <w:top w:val="nil"/>
          </w:tcBorders>
        </w:tcPr>
        <w:p w14:paraId="347804E9" w14:textId="77777777" w:rsidR="00781A83" w:rsidRPr="00781A83" w:rsidRDefault="00781A83" w:rsidP="00D83DAA">
          <w:pPr>
            <w:tabs>
              <w:tab w:val="center" w:pos="4419"/>
              <w:tab w:val="right" w:pos="8838"/>
            </w:tabs>
            <w:rPr>
              <w:rFonts w:ascii="Arial" w:hAnsi="Arial" w:cs="Arial"/>
              <w:b/>
              <w:bCs/>
            </w:rPr>
          </w:pPr>
        </w:p>
      </w:tc>
      <w:tc>
        <w:tcPr>
          <w:tcW w:w="7999" w:type="dxa"/>
          <w:vMerge/>
          <w:vAlign w:val="center"/>
        </w:tcPr>
        <w:p w14:paraId="7B611CAF" w14:textId="77777777" w:rsidR="00781A83" w:rsidRPr="00781A83" w:rsidRDefault="00781A83" w:rsidP="00D83DAA">
          <w:pPr>
            <w:tabs>
              <w:tab w:val="center" w:pos="4419"/>
              <w:tab w:val="right" w:pos="8838"/>
            </w:tabs>
            <w:rPr>
              <w:rFonts w:ascii="Arial" w:hAnsi="Arial" w:cs="Arial"/>
              <w:b/>
              <w:bCs/>
            </w:rPr>
          </w:pPr>
        </w:p>
      </w:tc>
      <w:tc>
        <w:tcPr>
          <w:tcW w:w="1843" w:type="dxa"/>
          <w:vAlign w:val="center"/>
        </w:tcPr>
        <w:p w14:paraId="57964EB3" w14:textId="77777777" w:rsidR="00781A83" w:rsidRPr="00781A83" w:rsidRDefault="00781A83" w:rsidP="00D83DAA">
          <w:pPr>
            <w:tabs>
              <w:tab w:val="center" w:pos="4419"/>
              <w:tab w:val="right" w:pos="8838"/>
            </w:tabs>
            <w:rPr>
              <w:rFonts w:ascii="Arial" w:hAnsi="Arial" w:cs="Arial"/>
              <w:b/>
              <w:bCs/>
              <w:sz w:val="20"/>
              <w:szCs w:val="20"/>
            </w:rPr>
          </w:pPr>
          <w:r w:rsidRPr="00781A83">
            <w:rPr>
              <w:rFonts w:ascii="Arial" w:hAnsi="Arial" w:cs="Arial"/>
              <w:b/>
              <w:bCs/>
              <w:sz w:val="20"/>
              <w:szCs w:val="20"/>
            </w:rPr>
            <w:t>FECHA</w:t>
          </w:r>
        </w:p>
      </w:tc>
      <w:tc>
        <w:tcPr>
          <w:tcW w:w="1476" w:type="dxa"/>
          <w:vAlign w:val="center"/>
        </w:tcPr>
        <w:p w14:paraId="3C55FCDF" w14:textId="2FEB0E25" w:rsidR="00781A83" w:rsidRPr="00781A83" w:rsidRDefault="00EC793F" w:rsidP="00D83DAA">
          <w:pPr>
            <w:tabs>
              <w:tab w:val="center" w:pos="4419"/>
              <w:tab w:val="right" w:pos="8838"/>
            </w:tabs>
            <w:rPr>
              <w:rFonts w:ascii="Arial" w:hAnsi="Arial" w:cs="Arial"/>
              <w:bCs/>
              <w:sz w:val="20"/>
              <w:szCs w:val="20"/>
            </w:rPr>
          </w:pPr>
          <w:r w:rsidRPr="189BC6EC">
            <w:rPr>
              <w:rFonts w:ascii="Arial" w:hAnsi="Arial" w:cs="Arial"/>
              <w:sz w:val="20"/>
              <w:szCs w:val="20"/>
            </w:rPr>
            <w:t>31/03/2026</w:t>
          </w:r>
        </w:p>
      </w:tc>
    </w:tr>
  </w:tbl>
  <w:p w14:paraId="35D82137" w14:textId="77777777" w:rsidR="00781A83" w:rsidRDefault="00781A83">
    <w:pPr>
      <w:pStyle w:val="Encabezado"/>
    </w:pPr>
  </w:p>
  <w:p w14:paraId="355F03D5" w14:textId="77777777" w:rsidR="00626EBF" w:rsidRDefault="00626E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CDF"/>
    <w:multiLevelType w:val="multilevel"/>
    <w:tmpl w:val="A0883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34004"/>
    <w:multiLevelType w:val="hybridMultilevel"/>
    <w:tmpl w:val="424E21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364093"/>
    <w:multiLevelType w:val="multilevel"/>
    <w:tmpl w:val="0EB2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D68E2"/>
    <w:multiLevelType w:val="multilevel"/>
    <w:tmpl w:val="F8A8D8C4"/>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4" w15:restartNumberingAfterBreak="0">
    <w:nsid w:val="0A69193E"/>
    <w:multiLevelType w:val="multilevel"/>
    <w:tmpl w:val="15A0064A"/>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5" w15:restartNumberingAfterBreak="0">
    <w:nsid w:val="0CED23BD"/>
    <w:multiLevelType w:val="hybridMultilevel"/>
    <w:tmpl w:val="E32830C6"/>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6D466E"/>
    <w:multiLevelType w:val="multilevel"/>
    <w:tmpl w:val="6680C128"/>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7" w15:restartNumberingAfterBreak="0">
    <w:nsid w:val="0FAE3DA2"/>
    <w:multiLevelType w:val="hybridMultilevel"/>
    <w:tmpl w:val="5060DA2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8C4A39"/>
    <w:multiLevelType w:val="hybridMultilevel"/>
    <w:tmpl w:val="FFFFFFFF"/>
    <w:lvl w:ilvl="0" w:tplc="240A000F">
      <w:start w:val="1"/>
      <w:numFmt w:val="decimal"/>
      <w:lvlText w:val="%1."/>
      <w:lvlJc w:val="left"/>
      <w:pPr>
        <w:ind w:left="360" w:hanging="360"/>
      </w:pPr>
      <w:rPr>
        <w:rFonts w:cs="Times New Roman" w:hint="default"/>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9" w15:restartNumberingAfterBreak="0">
    <w:nsid w:val="16FC66DD"/>
    <w:multiLevelType w:val="multilevel"/>
    <w:tmpl w:val="F63C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B71EF"/>
    <w:multiLevelType w:val="hybridMultilevel"/>
    <w:tmpl w:val="690A0CAC"/>
    <w:lvl w:ilvl="0" w:tplc="CBCE35EC">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1BB81CB9"/>
    <w:multiLevelType w:val="hybridMultilevel"/>
    <w:tmpl w:val="FF702044"/>
    <w:lvl w:ilvl="0" w:tplc="FFFFFFFF">
      <w:start w:val="1"/>
      <w:numFmt w:val="bullet"/>
      <w:lvlText w:val=""/>
      <w:lvlJc w:val="left"/>
      <w:pPr>
        <w:ind w:left="720" w:hanging="360"/>
      </w:pPr>
      <w:rPr>
        <w:rFonts w:ascii="Symbol" w:hAnsi="Symbol" w:hint="default"/>
      </w:rPr>
    </w:lvl>
    <w:lvl w:ilvl="1" w:tplc="CBCE35EC">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9B7360"/>
    <w:multiLevelType w:val="hybridMultilevel"/>
    <w:tmpl w:val="B4EA26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B0B7BB1"/>
    <w:multiLevelType w:val="multilevel"/>
    <w:tmpl w:val="CD98FA06"/>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02537"/>
    <w:multiLevelType w:val="hybridMultilevel"/>
    <w:tmpl w:val="C56C52C2"/>
    <w:lvl w:ilvl="0" w:tplc="CBCE35EC">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0031D1D"/>
    <w:multiLevelType w:val="multilevel"/>
    <w:tmpl w:val="0FF462C6"/>
    <w:lvl w:ilvl="0">
      <w:numFmt w:val="bullet"/>
      <w:lvlText w:val="-"/>
      <w:lvlJc w:val="left"/>
      <w:pPr>
        <w:tabs>
          <w:tab w:val="num" w:pos="1068"/>
        </w:tabs>
        <w:ind w:left="1068" w:hanging="360"/>
      </w:pPr>
      <w:rPr>
        <w:rFonts w:ascii="Calibri" w:eastAsiaTheme="minorHAnsi" w:hAnsi="Calibri" w:cs="Calibri"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30991248"/>
    <w:multiLevelType w:val="multilevel"/>
    <w:tmpl w:val="EE0C085E"/>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7" w15:restartNumberingAfterBreak="0">
    <w:nsid w:val="34042BEA"/>
    <w:multiLevelType w:val="hybridMultilevel"/>
    <w:tmpl w:val="F8F8E25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3ED41CD3"/>
    <w:multiLevelType w:val="hybridMultilevel"/>
    <w:tmpl w:val="B40A931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34561E"/>
    <w:multiLevelType w:val="multilevel"/>
    <w:tmpl w:val="77A458B6"/>
    <w:lvl w:ilvl="0">
      <w:numFmt w:val="bullet"/>
      <w:lvlText w:val="-"/>
      <w:lvlJc w:val="left"/>
      <w:pPr>
        <w:tabs>
          <w:tab w:val="num" w:pos="1004"/>
        </w:tabs>
        <w:ind w:left="1004" w:hanging="360"/>
      </w:pPr>
      <w:rPr>
        <w:rFonts w:ascii="Calibri" w:eastAsiaTheme="minorHAnsi" w:hAnsi="Calibri" w:cs="Calibri" w:hint="default"/>
        <w:sz w:val="20"/>
      </w:rPr>
    </w:lvl>
    <w:lvl w:ilvl="1" w:tentative="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20" w15:restartNumberingAfterBreak="0">
    <w:nsid w:val="4B3B48C8"/>
    <w:multiLevelType w:val="multilevel"/>
    <w:tmpl w:val="AF980462"/>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1" w15:restartNumberingAfterBreak="0">
    <w:nsid w:val="51270D7F"/>
    <w:multiLevelType w:val="multilevel"/>
    <w:tmpl w:val="DBFCD932"/>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2" w15:restartNumberingAfterBreak="0">
    <w:nsid w:val="60DC1703"/>
    <w:multiLevelType w:val="hybridMultilevel"/>
    <w:tmpl w:val="499C364C"/>
    <w:lvl w:ilvl="0" w:tplc="240A0001">
      <w:start w:val="1"/>
      <w:numFmt w:val="bullet"/>
      <w:lvlText w:val=""/>
      <w:lvlJc w:val="left"/>
      <w:pPr>
        <w:ind w:left="720" w:hanging="360"/>
      </w:pPr>
      <w:rPr>
        <w:rFonts w:ascii="Symbol" w:hAnsi="Symbol" w:hint="default"/>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3" w15:restartNumberingAfterBreak="0">
    <w:nsid w:val="629367A9"/>
    <w:multiLevelType w:val="hybridMultilevel"/>
    <w:tmpl w:val="FFFFFFFF"/>
    <w:lvl w:ilvl="0" w:tplc="787E183E">
      <w:start w:val="1"/>
      <w:numFmt w:val="upperRoman"/>
      <w:lvlText w:val="%1."/>
      <w:lvlJc w:val="left"/>
      <w:pPr>
        <w:ind w:left="1080" w:hanging="72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4" w15:restartNumberingAfterBreak="0">
    <w:nsid w:val="67F02C3A"/>
    <w:multiLevelType w:val="multilevel"/>
    <w:tmpl w:val="E5765EB4"/>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5" w15:restartNumberingAfterBreak="0">
    <w:nsid w:val="6A6D20F5"/>
    <w:multiLevelType w:val="hybridMultilevel"/>
    <w:tmpl w:val="185A9B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AD70AB9"/>
    <w:multiLevelType w:val="hybridMultilevel"/>
    <w:tmpl w:val="25B040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7D90F50"/>
    <w:multiLevelType w:val="multilevel"/>
    <w:tmpl w:val="240C6C40"/>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8" w15:restartNumberingAfterBreak="0">
    <w:nsid w:val="7B4977DB"/>
    <w:multiLevelType w:val="multilevel"/>
    <w:tmpl w:val="B5E6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95669B"/>
    <w:multiLevelType w:val="multilevel"/>
    <w:tmpl w:val="F410D0B4"/>
    <w:lvl w:ilvl="0">
      <w:numFmt w:val="bullet"/>
      <w:lvlText w:val="-"/>
      <w:lvlJc w:val="left"/>
      <w:pPr>
        <w:tabs>
          <w:tab w:val="num" w:pos="1068"/>
        </w:tabs>
        <w:ind w:left="1068" w:hanging="360"/>
      </w:pPr>
      <w:rPr>
        <w:rFonts w:ascii="Calibri" w:eastAsiaTheme="minorHAnsi" w:hAnsi="Calibri" w:cs="Calibri"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0" w15:restartNumberingAfterBreak="0">
    <w:nsid w:val="7E0C6226"/>
    <w:multiLevelType w:val="hybridMultilevel"/>
    <w:tmpl w:val="363018F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91815489">
    <w:abstractNumId w:val="8"/>
  </w:num>
  <w:num w:numId="2" w16cid:durableId="1741906430">
    <w:abstractNumId w:val="23"/>
  </w:num>
  <w:num w:numId="3" w16cid:durableId="2115245056">
    <w:abstractNumId w:val="25"/>
  </w:num>
  <w:num w:numId="4" w16cid:durableId="1047145076">
    <w:abstractNumId w:val="5"/>
  </w:num>
  <w:num w:numId="5" w16cid:durableId="318507045">
    <w:abstractNumId w:val="22"/>
  </w:num>
  <w:num w:numId="6" w16cid:durableId="1725326140">
    <w:abstractNumId w:val="17"/>
  </w:num>
  <w:num w:numId="7" w16cid:durableId="74976447">
    <w:abstractNumId w:val="19"/>
  </w:num>
  <w:num w:numId="8" w16cid:durableId="597760861">
    <w:abstractNumId w:val="15"/>
  </w:num>
  <w:num w:numId="9" w16cid:durableId="1973438641">
    <w:abstractNumId w:val="13"/>
  </w:num>
  <w:num w:numId="10" w16cid:durableId="458652159">
    <w:abstractNumId w:val="29"/>
  </w:num>
  <w:num w:numId="11" w16cid:durableId="2146972762">
    <w:abstractNumId w:val="14"/>
  </w:num>
  <w:num w:numId="12" w16cid:durableId="1269893340">
    <w:abstractNumId w:val="10"/>
  </w:num>
  <w:num w:numId="13" w16cid:durableId="463085296">
    <w:abstractNumId w:val="7"/>
  </w:num>
  <w:num w:numId="14" w16cid:durableId="2126074391">
    <w:abstractNumId w:val="2"/>
  </w:num>
  <w:num w:numId="15" w16cid:durableId="704719769">
    <w:abstractNumId w:val="28"/>
  </w:num>
  <w:num w:numId="16" w16cid:durableId="696585943">
    <w:abstractNumId w:val="11"/>
  </w:num>
  <w:num w:numId="17" w16cid:durableId="942803754">
    <w:abstractNumId w:val="16"/>
  </w:num>
  <w:num w:numId="18" w16cid:durableId="977608165">
    <w:abstractNumId w:val="27"/>
  </w:num>
  <w:num w:numId="19" w16cid:durableId="1175681080">
    <w:abstractNumId w:val="3"/>
  </w:num>
  <w:num w:numId="20" w16cid:durableId="1392538209">
    <w:abstractNumId w:val="20"/>
  </w:num>
  <w:num w:numId="21" w16cid:durableId="26687962">
    <w:abstractNumId w:val="21"/>
  </w:num>
  <w:num w:numId="22" w16cid:durableId="1321276106">
    <w:abstractNumId w:val="6"/>
  </w:num>
  <w:num w:numId="23" w16cid:durableId="1325477262">
    <w:abstractNumId w:val="4"/>
  </w:num>
  <w:num w:numId="24" w16cid:durableId="1164205567">
    <w:abstractNumId w:val="24"/>
  </w:num>
  <w:num w:numId="25" w16cid:durableId="1485929043">
    <w:abstractNumId w:val="12"/>
  </w:num>
  <w:num w:numId="26" w16cid:durableId="676926384">
    <w:abstractNumId w:val="9"/>
  </w:num>
  <w:num w:numId="27" w16cid:durableId="151066023">
    <w:abstractNumId w:val="18"/>
  </w:num>
  <w:num w:numId="28" w16cid:durableId="890382808">
    <w:abstractNumId w:val="1"/>
  </w:num>
  <w:num w:numId="29" w16cid:durableId="1859851211">
    <w:abstractNumId w:val="30"/>
  </w:num>
  <w:num w:numId="30" w16cid:durableId="171459503">
    <w:abstractNumId w:val="0"/>
  </w:num>
  <w:num w:numId="31" w16cid:durableId="15075570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3"/>
    <w:rsid w:val="00000D52"/>
    <w:rsid w:val="00001F13"/>
    <w:rsid w:val="00002735"/>
    <w:rsid w:val="00005EFD"/>
    <w:rsid w:val="00012832"/>
    <w:rsid w:val="00014256"/>
    <w:rsid w:val="00015ED7"/>
    <w:rsid w:val="00020DA2"/>
    <w:rsid w:val="000212BE"/>
    <w:rsid w:val="00025D80"/>
    <w:rsid w:val="000260D9"/>
    <w:rsid w:val="00026D90"/>
    <w:rsid w:val="00030961"/>
    <w:rsid w:val="00036EBE"/>
    <w:rsid w:val="000406A7"/>
    <w:rsid w:val="000418B3"/>
    <w:rsid w:val="00042C67"/>
    <w:rsid w:val="0004469C"/>
    <w:rsid w:val="00044FE8"/>
    <w:rsid w:val="00045B0B"/>
    <w:rsid w:val="00046453"/>
    <w:rsid w:val="000519E8"/>
    <w:rsid w:val="00051A32"/>
    <w:rsid w:val="00056219"/>
    <w:rsid w:val="000665A8"/>
    <w:rsid w:val="00071FF1"/>
    <w:rsid w:val="00073A99"/>
    <w:rsid w:val="00080A3C"/>
    <w:rsid w:val="00081395"/>
    <w:rsid w:val="00081EB4"/>
    <w:rsid w:val="00083766"/>
    <w:rsid w:val="00087CEE"/>
    <w:rsid w:val="000911BE"/>
    <w:rsid w:val="00096E01"/>
    <w:rsid w:val="000A0580"/>
    <w:rsid w:val="000A4F94"/>
    <w:rsid w:val="000A7A86"/>
    <w:rsid w:val="000B0334"/>
    <w:rsid w:val="000B10E8"/>
    <w:rsid w:val="000B6A7F"/>
    <w:rsid w:val="000C3F77"/>
    <w:rsid w:val="000C5439"/>
    <w:rsid w:val="000C77CE"/>
    <w:rsid w:val="000D4C44"/>
    <w:rsid w:val="000E03D4"/>
    <w:rsid w:val="000E11DD"/>
    <w:rsid w:val="000E27A0"/>
    <w:rsid w:val="000F1820"/>
    <w:rsid w:val="000F3194"/>
    <w:rsid w:val="000F42C1"/>
    <w:rsid w:val="00100319"/>
    <w:rsid w:val="00102D5C"/>
    <w:rsid w:val="001060B4"/>
    <w:rsid w:val="00106353"/>
    <w:rsid w:val="00110DE6"/>
    <w:rsid w:val="0011178B"/>
    <w:rsid w:val="00113146"/>
    <w:rsid w:val="001150C6"/>
    <w:rsid w:val="0012381F"/>
    <w:rsid w:val="00123946"/>
    <w:rsid w:val="00123A00"/>
    <w:rsid w:val="00124406"/>
    <w:rsid w:val="00124BCF"/>
    <w:rsid w:val="00126BCC"/>
    <w:rsid w:val="00134DC7"/>
    <w:rsid w:val="0013500B"/>
    <w:rsid w:val="0014128F"/>
    <w:rsid w:val="001447DA"/>
    <w:rsid w:val="00144995"/>
    <w:rsid w:val="00145172"/>
    <w:rsid w:val="001469E0"/>
    <w:rsid w:val="001478F2"/>
    <w:rsid w:val="001516E0"/>
    <w:rsid w:val="00151D6E"/>
    <w:rsid w:val="0016026E"/>
    <w:rsid w:val="00161EF1"/>
    <w:rsid w:val="00164C0D"/>
    <w:rsid w:val="00165BD3"/>
    <w:rsid w:val="00172069"/>
    <w:rsid w:val="00173CA8"/>
    <w:rsid w:val="00176874"/>
    <w:rsid w:val="0017785D"/>
    <w:rsid w:val="00177BEA"/>
    <w:rsid w:val="00180125"/>
    <w:rsid w:val="00181D65"/>
    <w:rsid w:val="00182888"/>
    <w:rsid w:val="00185931"/>
    <w:rsid w:val="0019162C"/>
    <w:rsid w:val="00191954"/>
    <w:rsid w:val="0019212C"/>
    <w:rsid w:val="00194F99"/>
    <w:rsid w:val="0019598A"/>
    <w:rsid w:val="001A23D5"/>
    <w:rsid w:val="001A3756"/>
    <w:rsid w:val="001A6AF4"/>
    <w:rsid w:val="001B11DF"/>
    <w:rsid w:val="001B4456"/>
    <w:rsid w:val="001B7B84"/>
    <w:rsid w:val="001C0C07"/>
    <w:rsid w:val="001C295A"/>
    <w:rsid w:val="001C53EC"/>
    <w:rsid w:val="001C6EE0"/>
    <w:rsid w:val="001D1B3F"/>
    <w:rsid w:val="001D2913"/>
    <w:rsid w:val="001D335B"/>
    <w:rsid w:val="001D5650"/>
    <w:rsid w:val="001E09DD"/>
    <w:rsid w:val="001E10B0"/>
    <w:rsid w:val="001E7A16"/>
    <w:rsid w:val="001F1479"/>
    <w:rsid w:val="001F2319"/>
    <w:rsid w:val="001F4FD9"/>
    <w:rsid w:val="00204B25"/>
    <w:rsid w:val="00205F69"/>
    <w:rsid w:val="00212452"/>
    <w:rsid w:val="002140A8"/>
    <w:rsid w:val="00216102"/>
    <w:rsid w:val="00216292"/>
    <w:rsid w:val="00220018"/>
    <w:rsid w:val="00223358"/>
    <w:rsid w:val="00223F72"/>
    <w:rsid w:val="00225AC2"/>
    <w:rsid w:val="00225EA7"/>
    <w:rsid w:val="00226E21"/>
    <w:rsid w:val="0023013A"/>
    <w:rsid w:val="0023569B"/>
    <w:rsid w:val="00240D63"/>
    <w:rsid w:val="002412E5"/>
    <w:rsid w:val="00241719"/>
    <w:rsid w:val="00241D02"/>
    <w:rsid w:val="00245200"/>
    <w:rsid w:val="00246161"/>
    <w:rsid w:val="002525A8"/>
    <w:rsid w:val="0025690F"/>
    <w:rsid w:val="002617A4"/>
    <w:rsid w:val="002638AE"/>
    <w:rsid w:val="0026539A"/>
    <w:rsid w:val="00265401"/>
    <w:rsid w:val="00265DB1"/>
    <w:rsid w:val="002670AF"/>
    <w:rsid w:val="00267E14"/>
    <w:rsid w:val="002723E2"/>
    <w:rsid w:val="0027394E"/>
    <w:rsid w:val="00273CE6"/>
    <w:rsid w:val="00276CB9"/>
    <w:rsid w:val="00282C0B"/>
    <w:rsid w:val="00285754"/>
    <w:rsid w:val="00286556"/>
    <w:rsid w:val="002914C5"/>
    <w:rsid w:val="002924E2"/>
    <w:rsid w:val="00297BF7"/>
    <w:rsid w:val="002A1949"/>
    <w:rsid w:val="002A1985"/>
    <w:rsid w:val="002A5860"/>
    <w:rsid w:val="002B06F5"/>
    <w:rsid w:val="002B2F7E"/>
    <w:rsid w:val="002B38A4"/>
    <w:rsid w:val="002C34B2"/>
    <w:rsid w:val="002C4AA7"/>
    <w:rsid w:val="002C4B01"/>
    <w:rsid w:val="002C6843"/>
    <w:rsid w:val="002C77E9"/>
    <w:rsid w:val="002D5389"/>
    <w:rsid w:val="002D68D5"/>
    <w:rsid w:val="002E11F2"/>
    <w:rsid w:val="002E434B"/>
    <w:rsid w:val="002E491D"/>
    <w:rsid w:val="002E700C"/>
    <w:rsid w:val="002F4170"/>
    <w:rsid w:val="002F439C"/>
    <w:rsid w:val="002F6742"/>
    <w:rsid w:val="002F728A"/>
    <w:rsid w:val="00301685"/>
    <w:rsid w:val="00303246"/>
    <w:rsid w:val="0030441C"/>
    <w:rsid w:val="003061EF"/>
    <w:rsid w:val="003068C1"/>
    <w:rsid w:val="00307278"/>
    <w:rsid w:val="003074C0"/>
    <w:rsid w:val="0031334F"/>
    <w:rsid w:val="003142B0"/>
    <w:rsid w:val="003160FB"/>
    <w:rsid w:val="00317035"/>
    <w:rsid w:val="00323FC5"/>
    <w:rsid w:val="003242F0"/>
    <w:rsid w:val="00325046"/>
    <w:rsid w:val="00326504"/>
    <w:rsid w:val="003327BF"/>
    <w:rsid w:val="00337669"/>
    <w:rsid w:val="00337812"/>
    <w:rsid w:val="00337B51"/>
    <w:rsid w:val="0034060B"/>
    <w:rsid w:val="003426B8"/>
    <w:rsid w:val="00342F3C"/>
    <w:rsid w:val="00343207"/>
    <w:rsid w:val="003465BF"/>
    <w:rsid w:val="00351DDA"/>
    <w:rsid w:val="003537F8"/>
    <w:rsid w:val="0035601F"/>
    <w:rsid w:val="00356F9E"/>
    <w:rsid w:val="00366594"/>
    <w:rsid w:val="00373CAF"/>
    <w:rsid w:val="0038126D"/>
    <w:rsid w:val="00383200"/>
    <w:rsid w:val="003862EF"/>
    <w:rsid w:val="00391895"/>
    <w:rsid w:val="00391EEE"/>
    <w:rsid w:val="0039243C"/>
    <w:rsid w:val="0039420A"/>
    <w:rsid w:val="003A0DFA"/>
    <w:rsid w:val="003A2352"/>
    <w:rsid w:val="003A287D"/>
    <w:rsid w:val="003A379B"/>
    <w:rsid w:val="003A693F"/>
    <w:rsid w:val="003B0192"/>
    <w:rsid w:val="003B1B34"/>
    <w:rsid w:val="003B5DC6"/>
    <w:rsid w:val="003B6EE8"/>
    <w:rsid w:val="003B7454"/>
    <w:rsid w:val="003B7653"/>
    <w:rsid w:val="003C071F"/>
    <w:rsid w:val="003C07BC"/>
    <w:rsid w:val="003D0B0C"/>
    <w:rsid w:val="003D6CA2"/>
    <w:rsid w:val="003E051D"/>
    <w:rsid w:val="003E05CC"/>
    <w:rsid w:val="003E0C7C"/>
    <w:rsid w:val="003E4417"/>
    <w:rsid w:val="003E5308"/>
    <w:rsid w:val="003E5516"/>
    <w:rsid w:val="003E5776"/>
    <w:rsid w:val="003E5FD0"/>
    <w:rsid w:val="003E7FEC"/>
    <w:rsid w:val="003F04E7"/>
    <w:rsid w:val="003F7D24"/>
    <w:rsid w:val="004005B1"/>
    <w:rsid w:val="0041393B"/>
    <w:rsid w:val="00425AA4"/>
    <w:rsid w:val="004261B9"/>
    <w:rsid w:val="00426A8C"/>
    <w:rsid w:val="00426ABD"/>
    <w:rsid w:val="0042761F"/>
    <w:rsid w:val="004277C3"/>
    <w:rsid w:val="00427CD6"/>
    <w:rsid w:val="004308A5"/>
    <w:rsid w:val="0043153E"/>
    <w:rsid w:val="00432DDE"/>
    <w:rsid w:val="0043314D"/>
    <w:rsid w:val="004343B7"/>
    <w:rsid w:val="00434D01"/>
    <w:rsid w:val="004404B4"/>
    <w:rsid w:val="004406D6"/>
    <w:rsid w:val="004417AC"/>
    <w:rsid w:val="00443D26"/>
    <w:rsid w:val="00444D26"/>
    <w:rsid w:val="00446B1D"/>
    <w:rsid w:val="00446B90"/>
    <w:rsid w:val="0044748B"/>
    <w:rsid w:val="00447AD8"/>
    <w:rsid w:val="0045019E"/>
    <w:rsid w:val="00451AFC"/>
    <w:rsid w:val="00455F38"/>
    <w:rsid w:val="0046165D"/>
    <w:rsid w:val="004616B6"/>
    <w:rsid w:val="00461BA7"/>
    <w:rsid w:val="00464129"/>
    <w:rsid w:val="00464539"/>
    <w:rsid w:val="004652C3"/>
    <w:rsid w:val="0047139A"/>
    <w:rsid w:val="004722EB"/>
    <w:rsid w:val="00473390"/>
    <w:rsid w:val="00474644"/>
    <w:rsid w:val="00484B6F"/>
    <w:rsid w:val="00486758"/>
    <w:rsid w:val="004A1DE8"/>
    <w:rsid w:val="004A2DD3"/>
    <w:rsid w:val="004A2F70"/>
    <w:rsid w:val="004A58CA"/>
    <w:rsid w:val="004A6B21"/>
    <w:rsid w:val="004B0988"/>
    <w:rsid w:val="004B218A"/>
    <w:rsid w:val="004B2BC9"/>
    <w:rsid w:val="004B5665"/>
    <w:rsid w:val="004B5857"/>
    <w:rsid w:val="004B770A"/>
    <w:rsid w:val="004C026B"/>
    <w:rsid w:val="004C0743"/>
    <w:rsid w:val="004D46C6"/>
    <w:rsid w:val="004D5E6F"/>
    <w:rsid w:val="004E0B04"/>
    <w:rsid w:val="004E3EE7"/>
    <w:rsid w:val="004E60A0"/>
    <w:rsid w:val="004E73ED"/>
    <w:rsid w:val="004F7951"/>
    <w:rsid w:val="004F7CF2"/>
    <w:rsid w:val="00501116"/>
    <w:rsid w:val="00503A17"/>
    <w:rsid w:val="0050478B"/>
    <w:rsid w:val="005058D3"/>
    <w:rsid w:val="0050667E"/>
    <w:rsid w:val="005113EA"/>
    <w:rsid w:val="005129B1"/>
    <w:rsid w:val="00517B81"/>
    <w:rsid w:val="005209BA"/>
    <w:rsid w:val="00521DA4"/>
    <w:rsid w:val="0052529F"/>
    <w:rsid w:val="005274F0"/>
    <w:rsid w:val="00535AD9"/>
    <w:rsid w:val="005367AB"/>
    <w:rsid w:val="005368EA"/>
    <w:rsid w:val="0054483B"/>
    <w:rsid w:val="00544A61"/>
    <w:rsid w:val="005468C8"/>
    <w:rsid w:val="00550935"/>
    <w:rsid w:val="00554A19"/>
    <w:rsid w:val="005601E4"/>
    <w:rsid w:val="00561978"/>
    <w:rsid w:val="005636F8"/>
    <w:rsid w:val="005649EC"/>
    <w:rsid w:val="00564E8A"/>
    <w:rsid w:val="005678A1"/>
    <w:rsid w:val="005744E6"/>
    <w:rsid w:val="00582CA2"/>
    <w:rsid w:val="005830E3"/>
    <w:rsid w:val="005843BA"/>
    <w:rsid w:val="00585EF8"/>
    <w:rsid w:val="00592635"/>
    <w:rsid w:val="005952C3"/>
    <w:rsid w:val="005B157D"/>
    <w:rsid w:val="005B58F5"/>
    <w:rsid w:val="005B5DB2"/>
    <w:rsid w:val="005B62BA"/>
    <w:rsid w:val="005C1385"/>
    <w:rsid w:val="005C1C2D"/>
    <w:rsid w:val="005C3ED5"/>
    <w:rsid w:val="005C4CAF"/>
    <w:rsid w:val="005C6326"/>
    <w:rsid w:val="005D2A66"/>
    <w:rsid w:val="005D2CF4"/>
    <w:rsid w:val="005D2ED4"/>
    <w:rsid w:val="005D3042"/>
    <w:rsid w:val="005D3B07"/>
    <w:rsid w:val="005D458B"/>
    <w:rsid w:val="005D6C09"/>
    <w:rsid w:val="005D748F"/>
    <w:rsid w:val="005E0586"/>
    <w:rsid w:val="005E0831"/>
    <w:rsid w:val="005E0B5F"/>
    <w:rsid w:val="005E1B04"/>
    <w:rsid w:val="005E2373"/>
    <w:rsid w:val="005E2D32"/>
    <w:rsid w:val="005E7F1C"/>
    <w:rsid w:val="005F1B2F"/>
    <w:rsid w:val="005F27F9"/>
    <w:rsid w:val="005F3B58"/>
    <w:rsid w:val="005F5451"/>
    <w:rsid w:val="005F765A"/>
    <w:rsid w:val="005F7B56"/>
    <w:rsid w:val="00606858"/>
    <w:rsid w:val="0061181B"/>
    <w:rsid w:val="00611D68"/>
    <w:rsid w:val="00612D10"/>
    <w:rsid w:val="00615429"/>
    <w:rsid w:val="00616DD8"/>
    <w:rsid w:val="00617183"/>
    <w:rsid w:val="00623509"/>
    <w:rsid w:val="006237AD"/>
    <w:rsid w:val="00625780"/>
    <w:rsid w:val="00626EBF"/>
    <w:rsid w:val="00627925"/>
    <w:rsid w:val="00631201"/>
    <w:rsid w:val="00632623"/>
    <w:rsid w:val="006347B2"/>
    <w:rsid w:val="00636495"/>
    <w:rsid w:val="00636C2B"/>
    <w:rsid w:val="0064066B"/>
    <w:rsid w:val="00640F9E"/>
    <w:rsid w:val="00641ED2"/>
    <w:rsid w:val="00642383"/>
    <w:rsid w:val="006445E2"/>
    <w:rsid w:val="00645C19"/>
    <w:rsid w:val="00654A19"/>
    <w:rsid w:val="00662D18"/>
    <w:rsid w:val="00665D48"/>
    <w:rsid w:val="006757BC"/>
    <w:rsid w:val="006820D8"/>
    <w:rsid w:val="00682252"/>
    <w:rsid w:val="00683511"/>
    <w:rsid w:val="006875DB"/>
    <w:rsid w:val="0069086E"/>
    <w:rsid w:val="006925D7"/>
    <w:rsid w:val="00695371"/>
    <w:rsid w:val="00697482"/>
    <w:rsid w:val="006A047D"/>
    <w:rsid w:val="006A07E3"/>
    <w:rsid w:val="006A10C0"/>
    <w:rsid w:val="006A2D2D"/>
    <w:rsid w:val="006A3202"/>
    <w:rsid w:val="006A65AF"/>
    <w:rsid w:val="006B116A"/>
    <w:rsid w:val="006B2C32"/>
    <w:rsid w:val="006B2CC0"/>
    <w:rsid w:val="006B561C"/>
    <w:rsid w:val="006C07D5"/>
    <w:rsid w:val="006C48CC"/>
    <w:rsid w:val="006D70D5"/>
    <w:rsid w:val="006F08BA"/>
    <w:rsid w:val="006F0EE6"/>
    <w:rsid w:val="006F771E"/>
    <w:rsid w:val="00702DE3"/>
    <w:rsid w:val="00706614"/>
    <w:rsid w:val="007130AF"/>
    <w:rsid w:val="00713FA5"/>
    <w:rsid w:val="00714166"/>
    <w:rsid w:val="00714F9A"/>
    <w:rsid w:val="00721C5F"/>
    <w:rsid w:val="00724A32"/>
    <w:rsid w:val="00731B84"/>
    <w:rsid w:val="00732555"/>
    <w:rsid w:val="00734FD1"/>
    <w:rsid w:val="00735522"/>
    <w:rsid w:val="0074291C"/>
    <w:rsid w:val="00742A5B"/>
    <w:rsid w:val="0074737C"/>
    <w:rsid w:val="00750006"/>
    <w:rsid w:val="00751095"/>
    <w:rsid w:val="00754079"/>
    <w:rsid w:val="00761B79"/>
    <w:rsid w:val="007621CF"/>
    <w:rsid w:val="00765464"/>
    <w:rsid w:val="00772479"/>
    <w:rsid w:val="00772BCA"/>
    <w:rsid w:val="007750D5"/>
    <w:rsid w:val="00780F20"/>
    <w:rsid w:val="00781A83"/>
    <w:rsid w:val="00781F80"/>
    <w:rsid w:val="00783022"/>
    <w:rsid w:val="00783082"/>
    <w:rsid w:val="007838A7"/>
    <w:rsid w:val="00797D71"/>
    <w:rsid w:val="007A2C35"/>
    <w:rsid w:val="007A45B4"/>
    <w:rsid w:val="007A4AF5"/>
    <w:rsid w:val="007A6772"/>
    <w:rsid w:val="007A7D82"/>
    <w:rsid w:val="007B225B"/>
    <w:rsid w:val="007B36DD"/>
    <w:rsid w:val="007B72B8"/>
    <w:rsid w:val="007B75A0"/>
    <w:rsid w:val="007B7BEF"/>
    <w:rsid w:val="007B7BF7"/>
    <w:rsid w:val="007C002F"/>
    <w:rsid w:val="007C0ED6"/>
    <w:rsid w:val="007C2911"/>
    <w:rsid w:val="007C3B14"/>
    <w:rsid w:val="007C7C09"/>
    <w:rsid w:val="007D5F0A"/>
    <w:rsid w:val="007D60E1"/>
    <w:rsid w:val="007D68C3"/>
    <w:rsid w:val="007E2D3F"/>
    <w:rsid w:val="007E6BFB"/>
    <w:rsid w:val="007E78D4"/>
    <w:rsid w:val="007F192A"/>
    <w:rsid w:val="007F31BC"/>
    <w:rsid w:val="007F475E"/>
    <w:rsid w:val="007F671A"/>
    <w:rsid w:val="007F78C4"/>
    <w:rsid w:val="00801D76"/>
    <w:rsid w:val="00803BED"/>
    <w:rsid w:val="00804CC4"/>
    <w:rsid w:val="00805A0B"/>
    <w:rsid w:val="0081122B"/>
    <w:rsid w:val="00811506"/>
    <w:rsid w:val="00811B4B"/>
    <w:rsid w:val="008155B2"/>
    <w:rsid w:val="00815B21"/>
    <w:rsid w:val="008209D0"/>
    <w:rsid w:val="00821D3C"/>
    <w:rsid w:val="00823192"/>
    <w:rsid w:val="008248CA"/>
    <w:rsid w:val="00825B0C"/>
    <w:rsid w:val="0082667C"/>
    <w:rsid w:val="00835BCC"/>
    <w:rsid w:val="00836052"/>
    <w:rsid w:val="0084072C"/>
    <w:rsid w:val="008422D1"/>
    <w:rsid w:val="00842ACA"/>
    <w:rsid w:val="00843139"/>
    <w:rsid w:val="00844042"/>
    <w:rsid w:val="00846E1D"/>
    <w:rsid w:val="00847160"/>
    <w:rsid w:val="00850233"/>
    <w:rsid w:val="008608A6"/>
    <w:rsid w:val="00860FB3"/>
    <w:rsid w:val="00862357"/>
    <w:rsid w:val="00863F76"/>
    <w:rsid w:val="00867458"/>
    <w:rsid w:val="008702F7"/>
    <w:rsid w:val="00874BB3"/>
    <w:rsid w:val="0087564D"/>
    <w:rsid w:val="00875C0B"/>
    <w:rsid w:val="00876446"/>
    <w:rsid w:val="00886774"/>
    <w:rsid w:val="008907B4"/>
    <w:rsid w:val="00891492"/>
    <w:rsid w:val="008914B1"/>
    <w:rsid w:val="00894479"/>
    <w:rsid w:val="00895168"/>
    <w:rsid w:val="008952A9"/>
    <w:rsid w:val="008A0CC3"/>
    <w:rsid w:val="008A2FD0"/>
    <w:rsid w:val="008A40F0"/>
    <w:rsid w:val="008A66BC"/>
    <w:rsid w:val="008B227D"/>
    <w:rsid w:val="008B331D"/>
    <w:rsid w:val="008B7366"/>
    <w:rsid w:val="008C06DC"/>
    <w:rsid w:val="008C3087"/>
    <w:rsid w:val="008C3C64"/>
    <w:rsid w:val="008C5A9B"/>
    <w:rsid w:val="008C62DE"/>
    <w:rsid w:val="008C736B"/>
    <w:rsid w:val="008D0528"/>
    <w:rsid w:val="008D1DAF"/>
    <w:rsid w:val="008D2585"/>
    <w:rsid w:val="008E1C3A"/>
    <w:rsid w:val="008E1D1D"/>
    <w:rsid w:val="008E2084"/>
    <w:rsid w:val="008E3029"/>
    <w:rsid w:val="008E30BE"/>
    <w:rsid w:val="008E3C55"/>
    <w:rsid w:val="008E54B8"/>
    <w:rsid w:val="008E5566"/>
    <w:rsid w:val="008E5AB0"/>
    <w:rsid w:val="008E5C52"/>
    <w:rsid w:val="008E7A06"/>
    <w:rsid w:val="008F3BD2"/>
    <w:rsid w:val="00900675"/>
    <w:rsid w:val="00901AA9"/>
    <w:rsid w:val="009026DA"/>
    <w:rsid w:val="00903C0B"/>
    <w:rsid w:val="00903DFA"/>
    <w:rsid w:val="00904E33"/>
    <w:rsid w:val="00905E86"/>
    <w:rsid w:val="00905FE6"/>
    <w:rsid w:val="00912916"/>
    <w:rsid w:val="00916FAF"/>
    <w:rsid w:val="00922311"/>
    <w:rsid w:val="00925335"/>
    <w:rsid w:val="009269FE"/>
    <w:rsid w:val="00931FB5"/>
    <w:rsid w:val="00932FC0"/>
    <w:rsid w:val="00934000"/>
    <w:rsid w:val="009342E3"/>
    <w:rsid w:val="0093563D"/>
    <w:rsid w:val="00936002"/>
    <w:rsid w:val="00936805"/>
    <w:rsid w:val="00937BA0"/>
    <w:rsid w:val="00940F6D"/>
    <w:rsid w:val="00945FE3"/>
    <w:rsid w:val="00950D44"/>
    <w:rsid w:val="00953356"/>
    <w:rsid w:val="00953B59"/>
    <w:rsid w:val="00954648"/>
    <w:rsid w:val="00954C50"/>
    <w:rsid w:val="00955475"/>
    <w:rsid w:val="00961574"/>
    <w:rsid w:val="00963798"/>
    <w:rsid w:val="00964033"/>
    <w:rsid w:val="0096670C"/>
    <w:rsid w:val="0097046C"/>
    <w:rsid w:val="009714F8"/>
    <w:rsid w:val="00973D06"/>
    <w:rsid w:val="009803C8"/>
    <w:rsid w:val="00980740"/>
    <w:rsid w:val="00981545"/>
    <w:rsid w:val="00981A45"/>
    <w:rsid w:val="00981AB7"/>
    <w:rsid w:val="00981D9D"/>
    <w:rsid w:val="00981E5F"/>
    <w:rsid w:val="0098216B"/>
    <w:rsid w:val="00984B42"/>
    <w:rsid w:val="009905F0"/>
    <w:rsid w:val="009906B0"/>
    <w:rsid w:val="009957E0"/>
    <w:rsid w:val="00995D88"/>
    <w:rsid w:val="009B02FD"/>
    <w:rsid w:val="009D1D42"/>
    <w:rsid w:val="009D27C5"/>
    <w:rsid w:val="009D58C3"/>
    <w:rsid w:val="009D58EF"/>
    <w:rsid w:val="009E178D"/>
    <w:rsid w:val="009E2A67"/>
    <w:rsid w:val="009F0F86"/>
    <w:rsid w:val="009F401F"/>
    <w:rsid w:val="009F62C9"/>
    <w:rsid w:val="009F75DB"/>
    <w:rsid w:val="00A00E2B"/>
    <w:rsid w:val="00A0429C"/>
    <w:rsid w:val="00A060EE"/>
    <w:rsid w:val="00A141B6"/>
    <w:rsid w:val="00A14681"/>
    <w:rsid w:val="00A15497"/>
    <w:rsid w:val="00A16D93"/>
    <w:rsid w:val="00A17ABF"/>
    <w:rsid w:val="00A21555"/>
    <w:rsid w:val="00A25103"/>
    <w:rsid w:val="00A30907"/>
    <w:rsid w:val="00A329D5"/>
    <w:rsid w:val="00A3316C"/>
    <w:rsid w:val="00A34DF8"/>
    <w:rsid w:val="00A41028"/>
    <w:rsid w:val="00A41301"/>
    <w:rsid w:val="00A430D2"/>
    <w:rsid w:val="00A45DF1"/>
    <w:rsid w:val="00A50973"/>
    <w:rsid w:val="00A509FC"/>
    <w:rsid w:val="00A50AF7"/>
    <w:rsid w:val="00A51677"/>
    <w:rsid w:val="00A551FB"/>
    <w:rsid w:val="00A55B27"/>
    <w:rsid w:val="00A56E7D"/>
    <w:rsid w:val="00A579A1"/>
    <w:rsid w:val="00A62672"/>
    <w:rsid w:val="00A64605"/>
    <w:rsid w:val="00A65735"/>
    <w:rsid w:val="00A67260"/>
    <w:rsid w:val="00A72B62"/>
    <w:rsid w:val="00A73DD1"/>
    <w:rsid w:val="00A75662"/>
    <w:rsid w:val="00A77544"/>
    <w:rsid w:val="00A80A9E"/>
    <w:rsid w:val="00A8110A"/>
    <w:rsid w:val="00A81804"/>
    <w:rsid w:val="00A826EE"/>
    <w:rsid w:val="00A8289C"/>
    <w:rsid w:val="00A82FD9"/>
    <w:rsid w:val="00A83BEB"/>
    <w:rsid w:val="00A855BF"/>
    <w:rsid w:val="00A90B3A"/>
    <w:rsid w:val="00A910A5"/>
    <w:rsid w:val="00AA040E"/>
    <w:rsid w:val="00AA1F02"/>
    <w:rsid w:val="00AA67CF"/>
    <w:rsid w:val="00AB1214"/>
    <w:rsid w:val="00AB31D4"/>
    <w:rsid w:val="00AB39A3"/>
    <w:rsid w:val="00AC1DCB"/>
    <w:rsid w:val="00AC383F"/>
    <w:rsid w:val="00AC5D1A"/>
    <w:rsid w:val="00AC7007"/>
    <w:rsid w:val="00AD30CC"/>
    <w:rsid w:val="00AE2BAD"/>
    <w:rsid w:val="00AE33F6"/>
    <w:rsid w:val="00AE3DF2"/>
    <w:rsid w:val="00AE4B2E"/>
    <w:rsid w:val="00AE4D10"/>
    <w:rsid w:val="00AE5ED6"/>
    <w:rsid w:val="00AE6911"/>
    <w:rsid w:val="00AE7974"/>
    <w:rsid w:val="00AF55EA"/>
    <w:rsid w:val="00AF7D06"/>
    <w:rsid w:val="00AF7DF9"/>
    <w:rsid w:val="00B02264"/>
    <w:rsid w:val="00B062A0"/>
    <w:rsid w:val="00B070D0"/>
    <w:rsid w:val="00B113D0"/>
    <w:rsid w:val="00B12B85"/>
    <w:rsid w:val="00B15CB0"/>
    <w:rsid w:val="00B24E5E"/>
    <w:rsid w:val="00B2572C"/>
    <w:rsid w:val="00B26358"/>
    <w:rsid w:val="00B27FD6"/>
    <w:rsid w:val="00B32409"/>
    <w:rsid w:val="00B346D2"/>
    <w:rsid w:val="00B40870"/>
    <w:rsid w:val="00B44B26"/>
    <w:rsid w:val="00B44DF0"/>
    <w:rsid w:val="00B46C4B"/>
    <w:rsid w:val="00B47EA2"/>
    <w:rsid w:val="00B518A4"/>
    <w:rsid w:val="00B53468"/>
    <w:rsid w:val="00B53A7F"/>
    <w:rsid w:val="00B53B6A"/>
    <w:rsid w:val="00B53E1C"/>
    <w:rsid w:val="00B61F32"/>
    <w:rsid w:val="00B640AC"/>
    <w:rsid w:val="00B64D95"/>
    <w:rsid w:val="00B6726F"/>
    <w:rsid w:val="00B70548"/>
    <w:rsid w:val="00B712C6"/>
    <w:rsid w:val="00B76BB5"/>
    <w:rsid w:val="00B82226"/>
    <w:rsid w:val="00B82786"/>
    <w:rsid w:val="00B82827"/>
    <w:rsid w:val="00B85629"/>
    <w:rsid w:val="00B85AEE"/>
    <w:rsid w:val="00B86336"/>
    <w:rsid w:val="00B87DFE"/>
    <w:rsid w:val="00B918A0"/>
    <w:rsid w:val="00BA4612"/>
    <w:rsid w:val="00BB06FA"/>
    <w:rsid w:val="00BB074F"/>
    <w:rsid w:val="00BB2F65"/>
    <w:rsid w:val="00BB37D3"/>
    <w:rsid w:val="00BB4BAB"/>
    <w:rsid w:val="00BB5666"/>
    <w:rsid w:val="00BC1797"/>
    <w:rsid w:val="00BC3926"/>
    <w:rsid w:val="00BC3C5D"/>
    <w:rsid w:val="00BD06A5"/>
    <w:rsid w:val="00BD0994"/>
    <w:rsid w:val="00BD1D96"/>
    <w:rsid w:val="00BD2238"/>
    <w:rsid w:val="00BD3F9A"/>
    <w:rsid w:val="00BD6C52"/>
    <w:rsid w:val="00BD758F"/>
    <w:rsid w:val="00BE3FE3"/>
    <w:rsid w:val="00BE7BA8"/>
    <w:rsid w:val="00BF098A"/>
    <w:rsid w:val="00BF25D4"/>
    <w:rsid w:val="00C030E4"/>
    <w:rsid w:val="00C04C42"/>
    <w:rsid w:val="00C0556D"/>
    <w:rsid w:val="00C07D6B"/>
    <w:rsid w:val="00C108A8"/>
    <w:rsid w:val="00C11EAF"/>
    <w:rsid w:val="00C15377"/>
    <w:rsid w:val="00C21FB2"/>
    <w:rsid w:val="00C27639"/>
    <w:rsid w:val="00C31543"/>
    <w:rsid w:val="00C33F71"/>
    <w:rsid w:val="00C40031"/>
    <w:rsid w:val="00C40439"/>
    <w:rsid w:val="00C41D2B"/>
    <w:rsid w:val="00C42AE8"/>
    <w:rsid w:val="00C44990"/>
    <w:rsid w:val="00C45775"/>
    <w:rsid w:val="00C5196F"/>
    <w:rsid w:val="00C532DA"/>
    <w:rsid w:val="00C53839"/>
    <w:rsid w:val="00C559CD"/>
    <w:rsid w:val="00C575CF"/>
    <w:rsid w:val="00C61EE7"/>
    <w:rsid w:val="00C6235A"/>
    <w:rsid w:val="00C65343"/>
    <w:rsid w:val="00C66E50"/>
    <w:rsid w:val="00C71290"/>
    <w:rsid w:val="00C733B5"/>
    <w:rsid w:val="00C7426F"/>
    <w:rsid w:val="00C743B1"/>
    <w:rsid w:val="00C76CDF"/>
    <w:rsid w:val="00C83DC4"/>
    <w:rsid w:val="00C85C85"/>
    <w:rsid w:val="00C948CF"/>
    <w:rsid w:val="00C96E7A"/>
    <w:rsid w:val="00C9746C"/>
    <w:rsid w:val="00CA105A"/>
    <w:rsid w:val="00CA2244"/>
    <w:rsid w:val="00CA35CE"/>
    <w:rsid w:val="00CA3D9B"/>
    <w:rsid w:val="00CA3FE2"/>
    <w:rsid w:val="00CA45F6"/>
    <w:rsid w:val="00CA7AA8"/>
    <w:rsid w:val="00CC12C4"/>
    <w:rsid w:val="00CC4616"/>
    <w:rsid w:val="00CC4B26"/>
    <w:rsid w:val="00CC60B5"/>
    <w:rsid w:val="00CD32E6"/>
    <w:rsid w:val="00CD5505"/>
    <w:rsid w:val="00CE1AB3"/>
    <w:rsid w:val="00CE2F3C"/>
    <w:rsid w:val="00CF08EC"/>
    <w:rsid w:val="00CF3612"/>
    <w:rsid w:val="00CF520F"/>
    <w:rsid w:val="00D00E50"/>
    <w:rsid w:val="00D0264F"/>
    <w:rsid w:val="00D050B8"/>
    <w:rsid w:val="00D05916"/>
    <w:rsid w:val="00D16CF2"/>
    <w:rsid w:val="00D1711B"/>
    <w:rsid w:val="00D248CF"/>
    <w:rsid w:val="00D25D16"/>
    <w:rsid w:val="00D25E1C"/>
    <w:rsid w:val="00D34ABC"/>
    <w:rsid w:val="00D439C2"/>
    <w:rsid w:val="00D447F6"/>
    <w:rsid w:val="00D47182"/>
    <w:rsid w:val="00D47351"/>
    <w:rsid w:val="00D512DE"/>
    <w:rsid w:val="00D5226E"/>
    <w:rsid w:val="00D540D4"/>
    <w:rsid w:val="00D550B3"/>
    <w:rsid w:val="00D560C0"/>
    <w:rsid w:val="00D5682E"/>
    <w:rsid w:val="00D60FE3"/>
    <w:rsid w:val="00D62157"/>
    <w:rsid w:val="00D66EEB"/>
    <w:rsid w:val="00D670B4"/>
    <w:rsid w:val="00D6790B"/>
    <w:rsid w:val="00D67AF3"/>
    <w:rsid w:val="00D739EF"/>
    <w:rsid w:val="00D73B66"/>
    <w:rsid w:val="00D74ED7"/>
    <w:rsid w:val="00D75271"/>
    <w:rsid w:val="00D801A9"/>
    <w:rsid w:val="00D82388"/>
    <w:rsid w:val="00D83DAA"/>
    <w:rsid w:val="00D84427"/>
    <w:rsid w:val="00D848EC"/>
    <w:rsid w:val="00D90C11"/>
    <w:rsid w:val="00D921E9"/>
    <w:rsid w:val="00D94430"/>
    <w:rsid w:val="00D96DC5"/>
    <w:rsid w:val="00DA1BAD"/>
    <w:rsid w:val="00DA4F98"/>
    <w:rsid w:val="00DB00DD"/>
    <w:rsid w:val="00DB6219"/>
    <w:rsid w:val="00DB7386"/>
    <w:rsid w:val="00DC07A3"/>
    <w:rsid w:val="00DC1BFF"/>
    <w:rsid w:val="00DC48FF"/>
    <w:rsid w:val="00DC747F"/>
    <w:rsid w:val="00DD2D3C"/>
    <w:rsid w:val="00DD3A12"/>
    <w:rsid w:val="00DD3F81"/>
    <w:rsid w:val="00DD7AF4"/>
    <w:rsid w:val="00DE04AB"/>
    <w:rsid w:val="00DE26C2"/>
    <w:rsid w:val="00DE70EB"/>
    <w:rsid w:val="00DE713B"/>
    <w:rsid w:val="00DF0268"/>
    <w:rsid w:val="00DF1EB0"/>
    <w:rsid w:val="00DF2ED4"/>
    <w:rsid w:val="00DF4DE4"/>
    <w:rsid w:val="00DF4E25"/>
    <w:rsid w:val="00DF55D7"/>
    <w:rsid w:val="00DF653E"/>
    <w:rsid w:val="00E01A6E"/>
    <w:rsid w:val="00E06778"/>
    <w:rsid w:val="00E12030"/>
    <w:rsid w:val="00E1237D"/>
    <w:rsid w:val="00E12E02"/>
    <w:rsid w:val="00E13754"/>
    <w:rsid w:val="00E15304"/>
    <w:rsid w:val="00E157D8"/>
    <w:rsid w:val="00E1727F"/>
    <w:rsid w:val="00E20439"/>
    <w:rsid w:val="00E21D47"/>
    <w:rsid w:val="00E22A2F"/>
    <w:rsid w:val="00E23D93"/>
    <w:rsid w:val="00E246EE"/>
    <w:rsid w:val="00E27E65"/>
    <w:rsid w:val="00E3335A"/>
    <w:rsid w:val="00E33825"/>
    <w:rsid w:val="00E37A57"/>
    <w:rsid w:val="00E4009F"/>
    <w:rsid w:val="00E44D13"/>
    <w:rsid w:val="00E472A4"/>
    <w:rsid w:val="00E52A64"/>
    <w:rsid w:val="00E52B64"/>
    <w:rsid w:val="00E55820"/>
    <w:rsid w:val="00E60910"/>
    <w:rsid w:val="00E609FD"/>
    <w:rsid w:val="00E61B27"/>
    <w:rsid w:val="00E70528"/>
    <w:rsid w:val="00E72AFA"/>
    <w:rsid w:val="00E76F69"/>
    <w:rsid w:val="00E80901"/>
    <w:rsid w:val="00E8302E"/>
    <w:rsid w:val="00E8487C"/>
    <w:rsid w:val="00E85E6F"/>
    <w:rsid w:val="00E92EAA"/>
    <w:rsid w:val="00E94A9A"/>
    <w:rsid w:val="00E9545C"/>
    <w:rsid w:val="00E975BC"/>
    <w:rsid w:val="00EA42FA"/>
    <w:rsid w:val="00EA4735"/>
    <w:rsid w:val="00EA6885"/>
    <w:rsid w:val="00EB2081"/>
    <w:rsid w:val="00EB2A1E"/>
    <w:rsid w:val="00EB3AC4"/>
    <w:rsid w:val="00EC651E"/>
    <w:rsid w:val="00EC7170"/>
    <w:rsid w:val="00EC793F"/>
    <w:rsid w:val="00ED0DBD"/>
    <w:rsid w:val="00ED1201"/>
    <w:rsid w:val="00ED3BC7"/>
    <w:rsid w:val="00ED5AB6"/>
    <w:rsid w:val="00ED7510"/>
    <w:rsid w:val="00EE3C2D"/>
    <w:rsid w:val="00EF34F5"/>
    <w:rsid w:val="00EF3D08"/>
    <w:rsid w:val="00EF44B7"/>
    <w:rsid w:val="00EF5B36"/>
    <w:rsid w:val="00EF6CFE"/>
    <w:rsid w:val="00EF733C"/>
    <w:rsid w:val="00F01E7B"/>
    <w:rsid w:val="00F070CE"/>
    <w:rsid w:val="00F07FF7"/>
    <w:rsid w:val="00F161BC"/>
    <w:rsid w:val="00F161CB"/>
    <w:rsid w:val="00F16BD4"/>
    <w:rsid w:val="00F17C57"/>
    <w:rsid w:val="00F23750"/>
    <w:rsid w:val="00F2601C"/>
    <w:rsid w:val="00F2747D"/>
    <w:rsid w:val="00F35EFB"/>
    <w:rsid w:val="00F37311"/>
    <w:rsid w:val="00F40BC5"/>
    <w:rsid w:val="00F41CDA"/>
    <w:rsid w:val="00F4521C"/>
    <w:rsid w:val="00F45E3B"/>
    <w:rsid w:val="00F46504"/>
    <w:rsid w:val="00F51EF9"/>
    <w:rsid w:val="00F52B77"/>
    <w:rsid w:val="00F54C13"/>
    <w:rsid w:val="00F55822"/>
    <w:rsid w:val="00F6145A"/>
    <w:rsid w:val="00F63B85"/>
    <w:rsid w:val="00F6491C"/>
    <w:rsid w:val="00F65A26"/>
    <w:rsid w:val="00F66995"/>
    <w:rsid w:val="00F67C66"/>
    <w:rsid w:val="00F71D17"/>
    <w:rsid w:val="00F7486E"/>
    <w:rsid w:val="00F75129"/>
    <w:rsid w:val="00F8030F"/>
    <w:rsid w:val="00F80E58"/>
    <w:rsid w:val="00F82D24"/>
    <w:rsid w:val="00F83527"/>
    <w:rsid w:val="00F83921"/>
    <w:rsid w:val="00F84557"/>
    <w:rsid w:val="00F84DAE"/>
    <w:rsid w:val="00F8639D"/>
    <w:rsid w:val="00F90621"/>
    <w:rsid w:val="00F9194E"/>
    <w:rsid w:val="00F91FC3"/>
    <w:rsid w:val="00FA0ED3"/>
    <w:rsid w:val="00FC1756"/>
    <w:rsid w:val="00FC3DFF"/>
    <w:rsid w:val="00FC714C"/>
    <w:rsid w:val="00FD0760"/>
    <w:rsid w:val="00FD2024"/>
    <w:rsid w:val="00FD53FB"/>
    <w:rsid w:val="00FD5B16"/>
    <w:rsid w:val="00FE0D16"/>
    <w:rsid w:val="00FE0E8A"/>
    <w:rsid w:val="00FE734D"/>
    <w:rsid w:val="00FF22BA"/>
    <w:rsid w:val="00FF3866"/>
    <w:rsid w:val="00FF479E"/>
    <w:rsid w:val="42717D6D"/>
    <w:rsid w:val="68B536D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9F98"/>
  <w15:chartTrackingRefBased/>
  <w15:docId w15:val="{E4EE6D77-ADB6-4790-BBBD-45AC58C9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23D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1A83"/>
    <w:rPr>
      <w:rFonts w:asciiTheme="majorHAnsi" w:eastAsiaTheme="majorEastAsia" w:hAnsiTheme="majorHAnsi" w:cstheme="majorBidi"/>
      <w:color w:val="2F5496" w:themeColor="accent1" w:themeShade="BF"/>
      <w:sz w:val="32"/>
      <w:szCs w:val="32"/>
    </w:rPr>
  </w:style>
  <w:style w:type="character" w:styleId="Refdecomentario">
    <w:name w:val="annotation reference"/>
    <w:basedOn w:val="Fuentedeprrafopredeter"/>
    <w:uiPriority w:val="99"/>
    <w:semiHidden/>
    <w:unhideWhenUsed/>
    <w:rsid w:val="00C030E4"/>
    <w:rPr>
      <w:rFonts w:cs="Times New Roman"/>
      <w:sz w:val="16"/>
      <w:szCs w:val="16"/>
    </w:rPr>
  </w:style>
  <w:style w:type="paragraph" w:styleId="Textocomentario">
    <w:name w:val="annotation text"/>
    <w:basedOn w:val="Normal"/>
    <w:link w:val="TextocomentarioCar"/>
    <w:uiPriority w:val="99"/>
    <w:unhideWhenUsed/>
    <w:rsid w:val="00C030E4"/>
    <w:pPr>
      <w:spacing w:line="240" w:lineRule="auto"/>
    </w:pPr>
    <w:rPr>
      <w:rFonts w:eastAsia="Times New Roman" w:cs="Times New Roman"/>
      <w:sz w:val="20"/>
      <w:szCs w:val="20"/>
      <w14:ligatures w14:val="none"/>
    </w:rPr>
  </w:style>
  <w:style w:type="character" w:customStyle="1" w:styleId="TextocomentarioCar">
    <w:name w:val="Texto comentario Car"/>
    <w:basedOn w:val="Fuentedeprrafopredeter"/>
    <w:link w:val="Textocomentario"/>
    <w:uiPriority w:val="99"/>
    <w:rsid w:val="00C030E4"/>
    <w:rPr>
      <w:rFonts w:eastAsia="Times New Roman" w:cs="Times New Roman"/>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E21D47"/>
    <w:rPr>
      <w:rFonts w:eastAsiaTheme="minorHAnsi" w:cstheme="minorBidi"/>
      <w:b/>
      <w:bCs/>
      <w14:ligatures w14:val="standardContextual"/>
    </w:rPr>
  </w:style>
  <w:style w:type="character" w:customStyle="1" w:styleId="AsuntodelcomentarioCar">
    <w:name w:val="Asunto del comentario Car"/>
    <w:basedOn w:val="TextocomentarioCar"/>
    <w:link w:val="Asuntodelcomentario"/>
    <w:uiPriority w:val="99"/>
    <w:semiHidden/>
    <w:rsid w:val="00E21D47"/>
    <w:rPr>
      <w:rFonts w:eastAsia="Times New Roman" w:cs="Times New Roman"/>
      <w:b/>
      <w:bCs/>
      <w:sz w:val="20"/>
      <w:szCs w:val="20"/>
      <w14:ligatures w14:val="none"/>
    </w:rPr>
  </w:style>
  <w:style w:type="paragraph" w:styleId="Prrafodelista">
    <w:name w:val="List Paragraph"/>
    <w:basedOn w:val="Normal"/>
    <w:uiPriority w:val="34"/>
    <w:qFormat/>
    <w:rsid w:val="00F161BC"/>
    <w:pPr>
      <w:ind w:left="720"/>
      <w:contextualSpacing/>
    </w:pPr>
  </w:style>
  <w:style w:type="paragraph" w:styleId="Textonotapie">
    <w:name w:val="footnote text"/>
    <w:basedOn w:val="Normal"/>
    <w:link w:val="TextonotapieCar"/>
    <w:uiPriority w:val="99"/>
    <w:semiHidden/>
    <w:unhideWhenUsed/>
    <w:rsid w:val="00984B4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4B42"/>
    <w:rPr>
      <w:sz w:val="20"/>
      <w:szCs w:val="20"/>
    </w:rPr>
  </w:style>
  <w:style w:type="character" w:styleId="Refdenotaalpie">
    <w:name w:val="footnote reference"/>
    <w:basedOn w:val="Fuentedeprrafopredeter"/>
    <w:uiPriority w:val="99"/>
    <w:semiHidden/>
    <w:unhideWhenUsed/>
    <w:rsid w:val="00984B42"/>
    <w:rPr>
      <w:vertAlign w:val="superscript"/>
    </w:rPr>
  </w:style>
  <w:style w:type="character" w:customStyle="1" w:styleId="Ttulo3Car">
    <w:name w:val="Título 3 Car"/>
    <w:basedOn w:val="Fuentedeprrafopredeter"/>
    <w:link w:val="Ttulo3"/>
    <w:uiPriority w:val="9"/>
    <w:semiHidden/>
    <w:rsid w:val="00E23D93"/>
    <w:rPr>
      <w:rFonts w:asciiTheme="majorHAnsi" w:eastAsiaTheme="majorEastAsia" w:hAnsiTheme="majorHAnsi" w:cstheme="majorBidi"/>
      <w:color w:val="1F3763" w:themeColor="accent1" w:themeShade="7F"/>
      <w:sz w:val="24"/>
      <w:szCs w:val="24"/>
    </w:rPr>
  </w:style>
  <w:style w:type="character" w:styleId="Hipervnculo">
    <w:name w:val="Hyperlink"/>
    <w:basedOn w:val="Fuentedeprrafopredeter"/>
    <w:uiPriority w:val="99"/>
    <w:unhideWhenUsed/>
    <w:rsid w:val="00D66EEB"/>
    <w:rPr>
      <w:color w:val="0563C1" w:themeColor="hyperlink"/>
      <w:u w:val="single"/>
    </w:rPr>
  </w:style>
  <w:style w:type="paragraph" w:styleId="NormalWeb">
    <w:name w:val="Normal (Web)"/>
    <w:basedOn w:val="Normal"/>
    <w:uiPriority w:val="99"/>
    <w:unhideWhenUsed/>
    <w:rsid w:val="008E30BE"/>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Fuerte">
    <w:name w:val="Strong"/>
    <w:basedOn w:val="Fuentedeprrafopredeter"/>
    <w:uiPriority w:val="22"/>
    <w:qFormat/>
    <w:rsid w:val="008E30BE"/>
    <w:rPr>
      <w:b/>
      <w:bCs/>
    </w:rPr>
  </w:style>
  <w:style w:type="character" w:styleId="nfasis">
    <w:name w:val="Emphasis"/>
    <w:basedOn w:val="Fuentedeprrafopredeter"/>
    <w:uiPriority w:val="20"/>
    <w:qFormat/>
    <w:rsid w:val="008E30BE"/>
    <w:rPr>
      <w:i/>
      <w:iCs/>
    </w:rPr>
  </w:style>
  <w:style w:type="character" w:styleId="Mencinsinresolver">
    <w:name w:val="Unresolved Mention"/>
    <w:basedOn w:val="Fuentedeprrafopredeter"/>
    <w:uiPriority w:val="99"/>
    <w:semiHidden/>
    <w:unhideWhenUsed/>
    <w:rsid w:val="00DE04AB"/>
    <w:rPr>
      <w:color w:val="605E5C"/>
      <w:shd w:val="clear" w:color="auto" w:fill="E1DFDD"/>
    </w:rPr>
  </w:style>
  <w:style w:type="paragraph" w:customStyle="1" w:styleId="Default">
    <w:name w:val="Default"/>
    <w:rsid w:val="00DB6219"/>
    <w:pPr>
      <w:autoSpaceDE w:val="0"/>
      <w:autoSpaceDN w:val="0"/>
      <w:adjustRightInd w:val="0"/>
      <w:spacing w:after="0" w:line="240" w:lineRule="auto"/>
    </w:pPr>
    <w:rPr>
      <w:rFonts w:ascii="Arial" w:hAnsi="Arial" w:cs="Arial"/>
      <w:color w:val="000000"/>
      <w:kern w:val="0"/>
      <w:sz w:val="24"/>
      <w:szCs w:val="24"/>
    </w:rPr>
  </w:style>
  <w:style w:type="paragraph" w:styleId="Revisin">
    <w:name w:val="Revision"/>
    <w:hidden/>
    <w:uiPriority w:val="99"/>
    <w:semiHidden/>
    <w:rsid w:val="00C7426F"/>
    <w:pPr>
      <w:spacing w:after="0" w:line="240" w:lineRule="auto"/>
    </w:pPr>
  </w:style>
  <w:style w:type="character" w:styleId="Hipervnculovisitado">
    <w:name w:val="FollowedHyperlink"/>
    <w:basedOn w:val="Fuentedeprrafopredeter"/>
    <w:uiPriority w:val="99"/>
    <w:semiHidden/>
    <w:unhideWhenUsed/>
    <w:rsid w:val="00D74E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1403">
      <w:bodyDiv w:val="1"/>
      <w:marLeft w:val="0"/>
      <w:marRight w:val="0"/>
      <w:marTop w:val="0"/>
      <w:marBottom w:val="0"/>
      <w:divBdr>
        <w:top w:val="none" w:sz="0" w:space="0" w:color="auto"/>
        <w:left w:val="none" w:sz="0" w:space="0" w:color="auto"/>
        <w:bottom w:val="none" w:sz="0" w:space="0" w:color="auto"/>
        <w:right w:val="none" w:sz="0" w:space="0" w:color="auto"/>
      </w:divBdr>
      <w:divsChild>
        <w:div w:id="442773617">
          <w:marLeft w:val="0"/>
          <w:marRight w:val="0"/>
          <w:marTop w:val="0"/>
          <w:marBottom w:val="0"/>
          <w:divBdr>
            <w:top w:val="none" w:sz="0" w:space="0" w:color="auto"/>
            <w:left w:val="none" w:sz="0" w:space="0" w:color="auto"/>
            <w:bottom w:val="none" w:sz="0" w:space="0" w:color="auto"/>
            <w:right w:val="none" w:sz="0" w:space="0" w:color="auto"/>
          </w:divBdr>
        </w:div>
      </w:divsChild>
    </w:div>
    <w:div w:id="386414583">
      <w:bodyDiv w:val="1"/>
      <w:marLeft w:val="0"/>
      <w:marRight w:val="0"/>
      <w:marTop w:val="0"/>
      <w:marBottom w:val="0"/>
      <w:divBdr>
        <w:top w:val="none" w:sz="0" w:space="0" w:color="auto"/>
        <w:left w:val="none" w:sz="0" w:space="0" w:color="auto"/>
        <w:bottom w:val="none" w:sz="0" w:space="0" w:color="auto"/>
        <w:right w:val="none" w:sz="0" w:space="0" w:color="auto"/>
      </w:divBdr>
    </w:div>
    <w:div w:id="405690642">
      <w:bodyDiv w:val="1"/>
      <w:marLeft w:val="0"/>
      <w:marRight w:val="0"/>
      <w:marTop w:val="0"/>
      <w:marBottom w:val="0"/>
      <w:divBdr>
        <w:top w:val="none" w:sz="0" w:space="0" w:color="auto"/>
        <w:left w:val="none" w:sz="0" w:space="0" w:color="auto"/>
        <w:bottom w:val="none" w:sz="0" w:space="0" w:color="auto"/>
        <w:right w:val="none" w:sz="0" w:space="0" w:color="auto"/>
      </w:divBdr>
      <w:divsChild>
        <w:div w:id="1298530752">
          <w:marLeft w:val="0"/>
          <w:marRight w:val="0"/>
          <w:marTop w:val="0"/>
          <w:marBottom w:val="0"/>
          <w:divBdr>
            <w:top w:val="none" w:sz="0" w:space="0" w:color="auto"/>
            <w:left w:val="none" w:sz="0" w:space="0" w:color="auto"/>
            <w:bottom w:val="none" w:sz="0" w:space="0" w:color="auto"/>
            <w:right w:val="none" w:sz="0" w:space="0" w:color="auto"/>
          </w:divBdr>
        </w:div>
      </w:divsChild>
    </w:div>
    <w:div w:id="418139999">
      <w:bodyDiv w:val="1"/>
      <w:marLeft w:val="0"/>
      <w:marRight w:val="0"/>
      <w:marTop w:val="0"/>
      <w:marBottom w:val="0"/>
      <w:divBdr>
        <w:top w:val="none" w:sz="0" w:space="0" w:color="auto"/>
        <w:left w:val="none" w:sz="0" w:space="0" w:color="auto"/>
        <w:bottom w:val="none" w:sz="0" w:space="0" w:color="auto"/>
        <w:right w:val="none" w:sz="0" w:space="0" w:color="auto"/>
      </w:divBdr>
    </w:div>
    <w:div w:id="732772148">
      <w:bodyDiv w:val="1"/>
      <w:marLeft w:val="0"/>
      <w:marRight w:val="0"/>
      <w:marTop w:val="0"/>
      <w:marBottom w:val="0"/>
      <w:divBdr>
        <w:top w:val="none" w:sz="0" w:space="0" w:color="auto"/>
        <w:left w:val="none" w:sz="0" w:space="0" w:color="auto"/>
        <w:bottom w:val="none" w:sz="0" w:space="0" w:color="auto"/>
        <w:right w:val="none" w:sz="0" w:space="0" w:color="auto"/>
      </w:divBdr>
      <w:divsChild>
        <w:div w:id="1552887776">
          <w:marLeft w:val="0"/>
          <w:marRight w:val="0"/>
          <w:marTop w:val="0"/>
          <w:marBottom w:val="0"/>
          <w:divBdr>
            <w:top w:val="none" w:sz="0" w:space="0" w:color="auto"/>
            <w:left w:val="none" w:sz="0" w:space="0" w:color="auto"/>
            <w:bottom w:val="none" w:sz="0" w:space="0" w:color="auto"/>
            <w:right w:val="none" w:sz="0" w:space="0" w:color="auto"/>
          </w:divBdr>
        </w:div>
      </w:divsChild>
    </w:div>
    <w:div w:id="740177586">
      <w:bodyDiv w:val="1"/>
      <w:marLeft w:val="0"/>
      <w:marRight w:val="0"/>
      <w:marTop w:val="0"/>
      <w:marBottom w:val="0"/>
      <w:divBdr>
        <w:top w:val="none" w:sz="0" w:space="0" w:color="auto"/>
        <w:left w:val="none" w:sz="0" w:space="0" w:color="auto"/>
        <w:bottom w:val="none" w:sz="0" w:space="0" w:color="auto"/>
        <w:right w:val="none" w:sz="0" w:space="0" w:color="auto"/>
      </w:divBdr>
    </w:div>
    <w:div w:id="749624352">
      <w:bodyDiv w:val="1"/>
      <w:marLeft w:val="0"/>
      <w:marRight w:val="0"/>
      <w:marTop w:val="0"/>
      <w:marBottom w:val="0"/>
      <w:divBdr>
        <w:top w:val="none" w:sz="0" w:space="0" w:color="auto"/>
        <w:left w:val="none" w:sz="0" w:space="0" w:color="auto"/>
        <w:bottom w:val="none" w:sz="0" w:space="0" w:color="auto"/>
        <w:right w:val="none" w:sz="0" w:space="0" w:color="auto"/>
      </w:divBdr>
      <w:divsChild>
        <w:div w:id="2102988508">
          <w:marLeft w:val="60"/>
          <w:marRight w:val="60"/>
          <w:marTop w:val="0"/>
          <w:marBottom w:val="0"/>
          <w:divBdr>
            <w:top w:val="none" w:sz="0" w:space="0" w:color="auto"/>
            <w:left w:val="none" w:sz="0" w:space="0" w:color="auto"/>
            <w:bottom w:val="none" w:sz="0" w:space="0" w:color="auto"/>
            <w:right w:val="none" w:sz="0" w:space="0" w:color="auto"/>
          </w:divBdr>
        </w:div>
      </w:divsChild>
    </w:div>
    <w:div w:id="952712767">
      <w:bodyDiv w:val="1"/>
      <w:marLeft w:val="0"/>
      <w:marRight w:val="0"/>
      <w:marTop w:val="0"/>
      <w:marBottom w:val="0"/>
      <w:divBdr>
        <w:top w:val="none" w:sz="0" w:space="0" w:color="auto"/>
        <w:left w:val="none" w:sz="0" w:space="0" w:color="auto"/>
        <w:bottom w:val="none" w:sz="0" w:space="0" w:color="auto"/>
        <w:right w:val="none" w:sz="0" w:space="0" w:color="auto"/>
      </w:divBdr>
    </w:div>
    <w:div w:id="1120805018">
      <w:bodyDiv w:val="1"/>
      <w:marLeft w:val="0"/>
      <w:marRight w:val="0"/>
      <w:marTop w:val="0"/>
      <w:marBottom w:val="0"/>
      <w:divBdr>
        <w:top w:val="none" w:sz="0" w:space="0" w:color="auto"/>
        <w:left w:val="none" w:sz="0" w:space="0" w:color="auto"/>
        <w:bottom w:val="none" w:sz="0" w:space="0" w:color="auto"/>
        <w:right w:val="none" w:sz="0" w:space="0" w:color="auto"/>
      </w:divBdr>
    </w:div>
    <w:div w:id="1124083668">
      <w:bodyDiv w:val="1"/>
      <w:marLeft w:val="0"/>
      <w:marRight w:val="0"/>
      <w:marTop w:val="0"/>
      <w:marBottom w:val="0"/>
      <w:divBdr>
        <w:top w:val="none" w:sz="0" w:space="0" w:color="auto"/>
        <w:left w:val="none" w:sz="0" w:space="0" w:color="auto"/>
        <w:bottom w:val="none" w:sz="0" w:space="0" w:color="auto"/>
        <w:right w:val="none" w:sz="0" w:space="0" w:color="auto"/>
      </w:divBdr>
    </w:div>
    <w:div w:id="1157771825">
      <w:bodyDiv w:val="1"/>
      <w:marLeft w:val="0"/>
      <w:marRight w:val="0"/>
      <w:marTop w:val="0"/>
      <w:marBottom w:val="0"/>
      <w:divBdr>
        <w:top w:val="none" w:sz="0" w:space="0" w:color="auto"/>
        <w:left w:val="none" w:sz="0" w:space="0" w:color="auto"/>
        <w:bottom w:val="none" w:sz="0" w:space="0" w:color="auto"/>
        <w:right w:val="none" w:sz="0" w:space="0" w:color="auto"/>
      </w:divBdr>
    </w:div>
    <w:div w:id="1189641368">
      <w:bodyDiv w:val="1"/>
      <w:marLeft w:val="0"/>
      <w:marRight w:val="0"/>
      <w:marTop w:val="0"/>
      <w:marBottom w:val="0"/>
      <w:divBdr>
        <w:top w:val="none" w:sz="0" w:space="0" w:color="auto"/>
        <w:left w:val="none" w:sz="0" w:space="0" w:color="auto"/>
        <w:bottom w:val="none" w:sz="0" w:space="0" w:color="auto"/>
        <w:right w:val="none" w:sz="0" w:space="0" w:color="auto"/>
      </w:divBdr>
    </w:div>
    <w:div w:id="1296137242">
      <w:bodyDiv w:val="1"/>
      <w:marLeft w:val="0"/>
      <w:marRight w:val="0"/>
      <w:marTop w:val="0"/>
      <w:marBottom w:val="0"/>
      <w:divBdr>
        <w:top w:val="none" w:sz="0" w:space="0" w:color="auto"/>
        <w:left w:val="none" w:sz="0" w:space="0" w:color="auto"/>
        <w:bottom w:val="none" w:sz="0" w:space="0" w:color="auto"/>
        <w:right w:val="none" w:sz="0" w:space="0" w:color="auto"/>
      </w:divBdr>
    </w:div>
    <w:div w:id="1419405072">
      <w:bodyDiv w:val="1"/>
      <w:marLeft w:val="0"/>
      <w:marRight w:val="0"/>
      <w:marTop w:val="0"/>
      <w:marBottom w:val="0"/>
      <w:divBdr>
        <w:top w:val="none" w:sz="0" w:space="0" w:color="auto"/>
        <w:left w:val="none" w:sz="0" w:space="0" w:color="auto"/>
        <w:bottom w:val="none" w:sz="0" w:space="0" w:color="auto"/>
        <w:right w:val="none" w:sz="0" w:space="0" w:color="auto"/>
      </w:divBdr>
    </w:div>
    <w:div w:id="1516117465">
      <w:bodyDiv w:val="1"/>
      <w:marLeft w:val="0"/>
      <w:marRight w:val="0"/>
      <w:marTop w:val="0"/>
      <w:marBottom w:val="0"/>
      <w:divBdr>
        <w:top w:val="none" w:sz="0" w:space="0" w:color="auto"/>
        <w:left w:val="none" w:sz="0" w:space="0" w:color="auto"/>
        <w:bottom w:val="none" w:sz="0" w:space="0" w:color="auto"/>
        <w:right w:val="none" w:sz="0" w:space="0" w:color="auto"/>
      </w:divBdr>
      <w:divsChild>
        <w:div w:id="349065601">
          <w:marLeft w:val="60"/>
          <w:marRight w:val="60"/>
          <w:marTop w:val="0"/>
          <w:marBottom w:val="0"/>
          <w:divBdr>
            <w:top w:val="none" w:sz="0" w:space="0" w:color="auto"/>
            <w:left w:val="none" w:sz="0" w:space="0" w:color="auto"/>
            <w:bottom w:val="none" w:sz="0" w:space="0" w:color="auto"/>
            <w:right w:val="none" w:sz="0" w:space="0" w:color="auto"/>
          </w:divBdr>
        </w:div>
      </w:divsChild>
    </w:div>
    <w:div w:id="1692682923">
      <w:bodyDiv w:val="1"/>
      <w:marLeft w:val="0"/>
      <w:marRight w:val="0"/>
      <w:marTop w:val="0"/>
      <w:marBottom w:val="0"/>
      <w:divBdr>
        <w:top w:val="none" w:sz="0" w:space="0" w:color="auto"/>
        <w:left w:val="none" w:sz="0" w:space="0" w:color="auto"/>
        <w:bottom w:val="none" w:sz="0" w:space="0" w:color="auto"/>
        <w:right w:val="none" w:sz="0" w:space="0" w:color="auto"/>
      </w:divBdr>
      <w:divsChild>
        <w:div w:id="1052582220">
          <w:marLeft w:val="0"/>
          <w:marRight w:val="0"/>
          <w:marTop w:val="0"/>
          <w:marBottom w:val="0"/>
          <w:divBdr>
            <w:top w:val="none" w:sz="0" w:space="0" w:color="auto"/>
            <w:left w:val="none" w:sz="0" w:space="0" w:color="auto"/>
            <w:bottom w:val="none" w:sz="0" w:space="0" w:color="auto"/>
            <w:right w:val="none" w:sz="0" w:space="0" w:color="auto"/>
          </w:divBdr>
        </w:div>
      </w:divsChild>
    </w:div>
    <w:div w:id="1806241468">
      <w:bodyDiv w:val="1"/>
      <w:marLeft w:val="0"/>
      <w:marRight w:val="0"/>
      <w:marTop w:val="0"/>
      <w:marBottom w:val="0"/>
      <w:divBdr>
        <w:top w:val="none" w:sz="0" w:space="0" w:color="auto"/>
        <w:left w:val="none" w:sz="0" w:space="0" w:color="auto"/>
        <w:bottom w:val="none" w:sz="0" w:space="0" w:color="auto"/>
        <w:right w:val="none" w:sz="0" w:space="0" w:color="auto"/>
      </w:divBdr>
    </w:div>
    <w:div w:id="1839151277">
      <w:bodyDiv w:val="1"/>
      <w:marLeft w:val="0"/>
      <w:marRight w:val="0"/>
      <w:marTop w:val="0"/>
      <w:marBottom w:val="0"/>
      <w:divBdr>
        <w:top w:val="none" w:sz="0" w:space="0" w:color="auto"/>
        <w:left w:val="none" w:sz="0" w:space="0" w:color="auto"/>
        <w:bottom w:val="none" w:sz="0" w:space="0" w:color="auto"/>
        <w:right w:val="none" w:sz="0" w:space="0" w:color="auto"/>
      </w:divBdr>
    </w:div>
    <w:div w:id="1971007895">
      <w:bodyDiv w:val="1"/>
      <w:marLeft w:val="0"/>
      <w:marRight w:val="0"/>
      <w:marTop w:val="0"/>
      <w:marBottom w:val="0"/>
      <w:divBdr>
        <w:top w:val="none" w:sz="0" w:space="0" w:color="auto"/>
        <w:left w:val="none" w:sz="0" w:space="0" w:color="auto"/>
        <w:bottom w:val="none" w:sz="0" w:space="0" w:color="auto"/>
        <w:right w:val="none" w:sz="0" w:space="0" w:color="auto"/>
      </w:divBdr>
      <w:divsChild>
        <w:div w:id="1009216482">
          <w:marLeft w:val="60"/>
          <w:marRight w:val="60"/>
          <w:marTop w:val="0"/>
          <w:marBottom w:val="0"/>
          <w:divBdr>
            <w:top w:val="none" w:sz="0" w:space="0" w:color="auto"/>
            <w:left w:val="none" w:sz="0" w:space="0" w:color="auto"/>
            <w:bottom w:val="none" w:sz="0" w:space="0" w:color="auto"/>
            <w:right w:val="none" w:sz="0" w:space="0" w:color="auto"/>
          </w:divBdr>
        </w:div>
      </w:divsChild>
    </w:div>
    <w:div w:id="2079357459">
      <w:bodyDiv w:val="1"/>
      <w:marLeft w:val="0"/>
      <w:marRight w:val="0"/>
      <w:marTop w:val="0"/>
      <w:marBottom w:val="0"/>
      <w:divBdr>
        <w:top w:val="none" w:sz="0" w:space="0" w:color="auto"/>
        <w:left w:val="none" w:sz="0" w:space="0" w:color="auto"/>
        <w:bottom w:val="none" w:sz="0" w:space="0" w:color="auto"/>
        <w:right w:val="none" w:sz="0" w:space="0" w:color="auto"/>
      </w:divBdr>
      <w:divsChild>
        <w:div w:id="1440174969">
          <w:marLeft w:val="6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reointernosns@supersalud.gov.co" TargetMode="External"/><Relationship Id="rId18" Type="http://schemas.openxmlformats.org/officeDocument/2006/relationships/hyperlink" Target="mailto:correointernosns@supersalud.gov.c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rreointernosns@supersalud.gov.co" TargetMode="External"/><Relationship Id="rId17" Type="http://schemas.openxmlformats.org/officeDocument/2006/relationships/hyperlink" Target="https://www.supersalud.gov.co/es-co/Procesos/RLPR01/RLPR01-mp/index.html" TargetMode="External"/><Relationship Id="rId2" Type="http://schemas.openxmlformats.org/officeDocument/2006/relationships/customXml" Target="../customXml/item2.xml"/><Relationship Id="rId16" Type="http://schemas.openxmlformats.org/officeDocument/2006/relationships/hyperlink" Target="https://www.supersalud.gov.co/es-co/audi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reointernosns@supersalud.gov.co" TargetMode="External"/><Relationship Id="rId5" Type="http://schemas.openxmlformats.org/officeDocument/2006/relationships/numbering" Target="numbering.xml"/><Relationship Id="rId15" Type="http://schemas.openxmlformats.org/officeDocument/2006/relationships/hyperlink" Target="https://www.supersalud.gov.co/es-co/video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reointernosns@supersalud.gov.c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DB858BD9125B448A3380CE11EFF2417" ma:contentTypeVersion="13" ma:contentTypeDescription="Crear nuevo documento." ma:contentTypeScope="" ma:versionID="b2534bda4ce53129921a6518d324ebf9">
  <xsd:schema xmlns:xsd="http://www.w3.org/2001/XMLSchema" xmlns:xs="http://www.w3.org/2001/XMLSchema" xmlns:p="http://schemas.microsoft.com/office/2006/metadata/properties" xmlns:ns2="b5a5f8ac-3502-4815-83b6-d63194c370fb" xmlns:ns3="e08f44b2-7c34-4b17-b577-bb772d2280b8" targetNamespace="http://schemas.microsoft.com/office/2006/metadata/properties" ma:root="true" ma:fieldsID="e188fb7dc08171b8bf8c316e6d030fe1" ns2:_="" ns3:_="">
    <xsd:import namespace="b5a5f8ac-3502-4815-83b6-d63194c370fb"/>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Fec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5f8ac-3502-4815-83b6-d63194c37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Fecha" ma:index="20" nillable="true" ma:displayName="Fecha" ma:format="DateOnly" ma:internalName="Fech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a5f8ac-3502-4815-83b6-d63194c370fb">
      <Terms xmlns="http://schemas.microsoft.com/office/infopath/2007/PartnerControls"/>
    </lcf76f155ced4ddcb4097134ff3c332f>
    <TaxCatchAll xmlns="e08f44b2-7c34-4b17-b577-bb772d2280b8" xsi:nil="true"/>
    <Fecha xmlns="b5a5f8ac-3502-4815-83b6-d63194c370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4A301-ED75-41E8-9A93-731088DDF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5f8ac-3502-4815-83b6-d63194c370fb"/>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FA9394-6040-4421-92DC-36A0186C8276}">
  <ds:schemaRefs>
    <ds:schemaRef ds:uri="http://schemas.microsoft.com/sharepoint/v3/contenttype/forms"/>
  </ds:schemaRefs>
</ds:datastoreItem>
</file>

<file path=customXml/itemProps3.xml><?xml version="1.0" encoding="utf-8"?>
<ds:datastoreItem xmlns:ds="http://schemas.openxmlformats.org/officeDocument/2006/customXml" ds:itemID="{2CAD910C-6AB7-48F1-ABCD-0F3CDCB99972}">
  <ds:schemaRefs>
    <ds:schemaRef ds:uri="http://schemas.microsoft.com/office/2006/metadata/properties"/>
    <ds:schemaRef ds:uri="http://schemas.microsoft.com/office/infopath/2007/PartnerControls"/>
    <ds:schemaRef ds:uri="http://schemas.microsoft.com/sharepoint/v3"/>
    <ds:schemaRef ds:uri="ff0f7aca-869a-457a-92d0-eebfa05c23ad"/>
    <ds:schemaRef ds:uri="b5a5f8ac-3502-4815-83b6-d63194c370fb"/>
    <ds:schemaRef ds:uri="e08f44b2-7c34-4b17-b577-bb772d2280b8"/>
  </ds:schemaRefs>
</ds:datastoreItem>
</file>

<file path=customXml/itemProps4.xml><?xml version="1.0" encoding="utf-8"?>
<ds:datastoreItem xmlns:ds="http://schemas.openxmlformats.org/officeDocument/2006/customXml" ds:itemID="{5AC2AB04-6644-44B7-B061-B7D2C2D6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7036</Words>
  <Characters>38702</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Plantilla procedimiento - SIG</vt:lpstr>
    </vt:vector>
  </TitlesOfParts>
  <Company/>
  <LinksUpToDate>false</LinksUpToDate>
  <CharactersWithSpaces>45647</CharactersWithSpaces>
  <SharedDoc>false</SharedDoc>
  <HLinks>
    <vt:vector size="18" baseType="variant">
      <vt:variant>
        <vt:i4>3014760</vt:i4>
      </vt:variant>
      <vt:variant>
        <vt:i4>6</vt:i4>
      </vt:variant>
      <vt:variant>
        <vt:i4>0</vt:i4>
      </vt:variant>
      <vt:variant>
        <vt:i4>5</vt:i4>
      </vt:variant>
      <vt:variant>
        <vt:lpwstr>https://www.supersalud.gov.co/es-co/audios</vt:lpwstr>
      </vt:variant>
      <vt:variant>
        <vt:lpwstr/>
      </vt:variant>
      <vt:variant>
        <vt:i4>4063359</vt:i4>
      </vt:variant>
      <vt:variant>
        <vt:i4>3</vt:i4>
      </vt:variant>
      <vt:variant>
        <vt:i4>0</vt:i4>
      </vt:variant>
      <vt:variant>
        <vt:i4>5</vt:i4>
      </vt:variant>
      <vt:variant>
        <vt:lpwstr>https://www.supersalud.gov.co/es-co/videos</vt:lpwstr>
      </vt:variant>
      <vt:variant>
        <vt:lpwstr/>
      </vt:variant>
      <vt:variant>
        <vt:i4>2162775</vt:i4>
      </vt:variant>
      <vt:variant>
        <vt:i4>0</vt:i4>
      </vt:variant>
      <vt:variant>
        <vt:i4>0</vt:i4>
      </vt:variant>
      <vt:variant>
        <vt:i4>5</vt:i4>
      </vt:variant>
      <vt:variant>
        <vt:lpwstr>mailto:correointernosns@supersalud.gov.co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procedimiento - SIG</dc:title>
  <dc:subject/>
  <dc:creator>Yulieth Diaz Gonzalez</dc:creator>
  <cp:keywords>Plantilla procedimiento - SIG</cp:keywords>
  <dc:description/>
  <cp:lastModifiedBy>Lisseth Dayana Ortega Bravo</cp:lastModifiedBy>
  <cp:revision>2</cp:revision>
  <cp:lastPrinted>2025-10-07T12:40:00Z</cp:lastPrinted>
  <dcterms:created xsi:type="dcterms:W3CDTF">2026-05-06T16:40:00Z</dcterms:created>
  <dcterms:modified xsi:type="dcterms:W3CDTF">2026-05-06T16:40:00Z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0x0101009DB858BD9125B448A3380CE11EFF2417</vt:lpwstr>
  </property>
  <property fmtid="{D5CDD505-2E9C-101B-9397-08002B2CF9AE}" pid="3" name="_dlc_DocIdItemGuid">
    <vt:lpwstr>c9942c27-d5a5-408e-be91-03f017b7a49c</vt:lpwstr>
  </property>
</Properties>
</file>