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A621" w14:textId="724E127E" w:rsidR="00E75856" w:rsidRDefault="00781A83" w:rsidP="00973CC8">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OBJETIVO</w:t>
      </w:r>
    </w:p>
    <w:p w14:paraId="01D575CF" w14:textId="77777777" w:rsidR="00973CC8" w:rsidRPr="00973CC8" w:rsidRDefault="00973CC8" w:rsidP="000F476F">
      <w:pPr>
        <w:spacing w:after="0"/>
      </w:pPr>
    </w:p>
    <w:p w14:paraId="304D2336" w14:textId="12CAA26A" w:rsidR="6716B922" w:rsidRPr="000F476F" w:rsidRDefault="6716B922" w:rsidP="000F476F">
      <w:pPr>
        <w:spacing w:after="0" w:line="360" w:lineRule="auto"/>
        <w:rPr>
          <w:rFonts w:ascii="Arial" w:hAnsi="Arial" w:cs="Arial"/>
          <w:sz w:val="24"/>
          <w:szCs w:val="24"/>
        </w:rPr>
      </w:pPr>
      <w:r w:rsidRPr="000F476F">
        <w:rPr>
          <w:rFonts w:ascii="Arial" w:hAnsi="Arial" w:cs="Arial"/>
          <w:sz w:val="24"/>
          <w:szCs w:val="24"/>
        </w:rPr>
        <w:t>Establecer las actividades, responsables y controles para la recepción, verificación de competencia y remisión de denuncias o quejas por presuntos actos de corrupción contra funcionarios públicos de la Superintendencia Nacional de Salud, garantizando su adecuada radicación, clasificación y canalización a la autoridad competente o al proceso disciplinario interno, en armonía con los principios de legalidad, debido proceso, confidencialidad y transparencia.</w:t>
      </w:r>
    </w:p>
    <w:p w14:paraId="2ED8EF89" w14:textId="726D350F" w:rsidR="38F7E1B8" w:rsidRDefault="38F7E1B8" w:rsidP="38F7E1B8"/>
    <w:p w14:paraId="35D55DB1" w14:textId="7E2FEA4D" w:rsidR="00F56C14" w:rsidRPr="00F56C14" w:rsidRDefault="00780F20" w:rsidP="00F56C14">
      <w:pPr>
        <w:pStyle w:val="Ttulo1"/>
        <w:spacing w:before="0" w:line="360" w:lineRule="auto"/>
        <w:rPr>
          <w:rFonts w:ascii="Arial" w:hAnsi="Arial" w:cs="Arial"/>
          <w:b/>
          <w:bCs/>
          <w:shd w:val="clear" w:color="auto" w:fill="FFFFFF"/>
        </w:rPr>
      </w:pPr>
      <w:r w:rsidRPr="00C731DC">
        <w:rPr>
          <w:rFonts w:ascii="Arial" w:hAnsi="Arial" w:cs="Arial"/>
          <w:b/>
          <w:bCs/>
          <w:sz w:val="24"/>
          <w:szCs w:val="24"/>
          <w:shd w:val="clear" w:color="auto" w:fill="FFFFFF"/>
        </w:rPr>
        <w:t>ALCANCE </w:t>
      </w:r>
    </w:p>
    <w:p w14:paraId="14863F53" w14:textId="69E3306C" w:rsidR="38F7E1B8" w:rsidRDefault="38F7E1B8" w:rsidP="38F7E1B8">
      <w:pPr>
        <w:spacing w:after="0" w:line="360" w:lineRule="auto"/>
        <w:rPr>
          <w:rFonts w:ascii="Arial" w:hAnsi="Arial" w:cs="Arial"/>
          <w:color w:val="000000" w:themeColor="text1"/>
          <w:sz w:val="24"/>
          <w:szCs w:val="24"/>
        </w:rPr>
      </w:pPr>
    </w:p>
    <w:p w14:paraId="74D0C6F5" w14:textId="24D56CF0" w:rsidR="1B75E8EE" w:rsidRDefault="1B75E8EE" w:rsidP="38F7E1B8">
      <w:pPr>
        <w:spacing w:after="0" w:line="360" w:lineRule="auto"/>
        <w:rPr>
          <w:rFonts w:ascii="Arial" w:hAnsi="Arial" w:cs="Arial"/>
          <w:color w:val="000000" w:themeColor="text1"/>
          <w:sz w:val="24"/>
          <w:szCs w:val="24"/>
        </w:rPr>
      </w:pPr>
      <w:r w:rsidRPr="38F7E1B8">
        <w:rPr>
          <w:rFonts w:ascii="Arial" w:hAnsi="Arial" w:cs="Arial"/>
          <w:color w:val="000000" w:themeColor="text1"/>
          <w:sz w:val="24"/>
          <w:szCs w:val="24"/>
        </w:rPr>
        <w:t>Este procedimiento aplica para todas las denuncias o quejas por presuntos actos de corrupción contra funcionarios públicos que sean recibidas a través de los canales oficiales de la Superintendencia Nacional de Salud. Incluye su radicación, verificación de competencia institucional y remisión a la autoridad correspondiente (Fiscalía, Procuraduría, Contraloría) o al Proceso de Actuaciones Disciplinarias, según corresponda. No contempla el desarrollo de la actuación disciplinaria, la cual se regula en el procedimiento.</w:t>
      </w:r>
    </w:p>
    <w:p w14:paraId="67C93D4B" w14:textId="15E2716A" w:rsidR="38F7E1B8" w:rsidRDefault="38F7E1B8" w:rsidP="38F7E1B8">
      <w:pPr>
        <w:spacing w:after="0" w:line="360" w:lineRule="auto"/>
        <w:rPr>
          <w:rFonts w:ascii="Arial" w:hAnsi="Arial" w:cs="Arial"/>
          <w:color w:val="000000" w:themeColor="text1"/>
          <w:sz w:val="24"/>
          <w:szCs w:val="24"/>
        </w:rPr>
      </w:pPr>
    </w:p>
    <w:p w14:paraId="613B1ABD" w14:textId="77777777" w:rsidR="00153D51" w:rsidRDefault="1B75E8EE" w:rsidP="00153D51">
      <w:pPr>
        <w:spacing w:after="0" w:line="360" w:lineRule="auto"/>
        <w:rPr>
          <w:rFonts w:ascii="Arial" w:hAnsi="Arial" w:cs="Arial"/>
          <w:color w:val="000000" w:themeColor="text1"/>
          <w:sz w:val="24"/>
          <w:szCs w:val="24"/>
          <w:shd w:val="clear" w:color="auto" w:fill="FFFFFF"/>
        </w:rPr>
      </w:pPr>
      <w:r w:rsidRPr="00DB4713">
        <w:rPr>
          <w:rFonts w:ascii="Arial" w:hAnsi="Arial" w:cs="Arial"/>
          <w:color w:val="000000" w:themeColor="text1"/>
          <w:sz w:val="24"/>
          <w:szCs w:val="24"/>
          <w:shd w:val="clear" w:color="auto" w:fill="FFFFFF"/>
        </w:rPr>
        <w:t>L</w:t>
      </w:r>
      <w:r w:rsidR="0074138D" w:rsidRPr="00DB4713">
        <w:rPr>
          <w:rFonts w:ascii="Arial" w:hAnsi="Arial" w:cs="Arial"/>
          <w:color w:val="000000" w:themeColor="text1"/>
          <w:sz w:val="24"/>
          <w:szCs w:val="24"/>
          <w:shd w:val="clear" w:color="auto" w:fill="FFFFFF"/>
        </w:rPr>
        <w:t>os canales de atención definidos por la entidad, específicamente:</w:t>
      </w:r>
    </w:p>
    <w:p w14:paraId="23DC3AB5" w14:textId="5D1DF489" w:rsidR="0074138D" w:rsidRPr="00153D51" w:rsidRDefault="0074138D" w:rsidP="00153D51">
      <w:pPr>
        <w:pStyle w:val="Prrafodelista"/>
        <w:numPr>
          <w:ilvl w:val="0"/>
          <w:numId w:val="41"/>
        </w:numPr>
        <w:spacing w:after="0" w:line="360" w:lineRule="auto"/>
        <w:rPr>
          <w:rFonts w:ascii="Arial" w:hAnsi="Arial" w:cs="Arial"/>
          <w:color w:val="000000" w:themeColor="text1"/>
          <w:sz w:val="24"/>
          <w:szCs w:val="24"/>
          <w:shd w:val="clear" w:color="auto" w:fill="FFFFFF"/>
        </w:rPr>
      </w:pPr>
      <w:r w:rsidRPr="00153D51">
        <w:rPr>
          <w:rFonts w:ascii="Arial" w:hAnsi="Arial" w:cs="Arial"/>
          <w:b/>
          <w:bCs/>
          <w:color w:val="000000" w:themeColor="text1"/>
          <w:sz w:val="24"/>
          <w:szCs w:val="24"/>
          <w:shd w:val="clear" w:color="auto" w:fill="FFFFFF"/>
        </w:rPr>
        <w:t>Formulario web</w:t>
      </w:r>
      <w:r w:rsidR="74A16927" w:rsidRPr="00153D51">
        <w:rPr>
          <w:rFonts w:ascii="Arial" w:hAnsi="Arial" w:cs="Arial"/>
          <w:b/>
          <w:bCs/>
          <w:color w:val="000000" w:themeColor="text1"/>
          <w:sz w:val="24"/>
          <w:szCs w:val="24"/>
          <w:shd w:val="clear" w:color="auto" w:fill="FFFFFF"/>
        </w:rPr>
        <w:t xml:space="preserve"> / </w:t>
      </w:r>
      <w:r w:rsidR="74A16927" w:rsidRPr="00153D51">
        <w:rPr>
          <w:rFonts w:ascii="Arial" w:eastAsia="Arial" w:hAnsi="Arial" w:cs="Arial"/>
          <w:b/>
          <w:bCs/>
          <w:sz w:val="24"/>
          <w:szCs w:val="24"/>
        </w:rPr>
        <w:t>Denuncias o quejas por presuntos actos de corrupción cometidos por funcionarios de la Superintendencia de la Supersalud</w:t>
      </w:r>
      <w:r w:rsidR="1CD1AE2A" w:rsidRPr="00153D51">
        <w:rPr>
          <w:rFonts w:ascii="Arial" w:eastAsia="Arial" w:hAnsi="Arial" w:cs="Arial"/>
          <w:sz w:val="24"/>
          <w:szCs w:val="24"/>
        </w:rPr>
        <w:t>,</w:t>
      </w:r>
      <w:r w:rsidR="74A16927" w:rsidRPr="00153D51">
        <w:rPr>
          <w:rFonts w:ascii="Arial" w:eastAsia="Arial" w:hAnsi="Arial" w:cs="Arial"/>
          <w:b/>
          <w:bCs/>
          <w:sz w:val="24"/>
          <w:szCs w:val="24"/>
        </w:rPr>
        <w:t xml:space="preserve"> </w:t>
      </w:r>
      <w:r w:rsidRPr="00153D51">
        <w:rPr>
          <w:rFonts w:ascii="Arial" w:hAnsi="Arial" w:cs="Arial"/>
          <w:color w:val="000000" w:themeColor="text1"/>
          <w:sz w:val="24"/>
          <w:szCs w:val="24"/>
          <w:shd w:val="clear" w:color="auto" w:fill="FFFFFF"/>
        </w:rPr>
        <w:t>disponible en el sitio oficial de la Superintendencia Nacional de Salud: </w:t>
      </w:r>
      <w:hyperlink r:id="rId11" w:history="1">
        <w:r w:rsidR="00057AF2" w:rsidRPr="00153D51">
          <w:rPr>
            <w:rStyle w:val="Hipervnculo"/>
            <w:rFonts w:ascii="Arial" w:hAnsi="Arial" w:cs="Arial"/>
            <w:sz w:val="24"/>
            <w:szCs w:val="24"/>
            <w:shd w:val="clear" w:color="auto" w:fill="FFFFFF"/>
          </w:rPr>
          <w:t>https://superargo.supersalud.gov.co/2/formularioWeb/denuncias.php</w:t>
        </w:r>
      </w:hyperlink>
      <w:r w:rsidR="00057AF2" w:rsidRPr="00153D51">
        <w:rPr>
          <w:rFonts w:ascii="Arial" w:hAnsi="Arial" w:cs="Arial"/>
          <w:color w:val="000000" w:themeColor="text1"/>
          <w:sz w:val="24"/>
          <w:szCs w:val="24"/>
          <w:shd w:val="clear" w:color="auto" w:fill="FFFFFF"/>
        </w:rPr>
        <w:t xml:space="preserve"> </w:t>
      </w:r>
    </w:p>
    <w:p w14:paraId="2454E230" w14:textId="448B1963" w:rsidR="00C41A76" w:rsidRPr="00B21010" w:rsidRDefault="0074138D" w:rsidP="00C41A76">
      <w:pPr>
        <w:numPr>
          <w:ilvl w:val="0"/>
          <w:numId w:val="11"/>
        </w:numPr>
        <w:spacing w:after="0" w:line="360" w:lineRule="auto"/>
        <w:rPr>
          <w:rFonts w:ascii="Arial" w:hAnsi="Arial" w:cs="Arial"/>
          <w:color w:val="000000" w:themeColor="text1"/>
          <w:sz w:val="24"/>
          <w:szCs w:val="24"/>
          <w:shd w:val="clear" w:color="auto" w:fill="FFFFFF"/>
        </w:rPr>
      </w:pPr>
      <w:r w:rsidRPr="00B21010">
        <w:rPr>
          <w:rFonts w:ascii="Arial" w:hAnsi="Arial" w:cs="Arial"/>
          <w:b/>
          <w:bCs/>
          <w:color w:val="000000" w:themeColor="text1"/>
          <w:sz w:val="24"/>
          <w:szCs w:val="24"/>
          <w:shd w:val="clear" w:color="auto" w:fill="FFFFFF"/>
        </w:rPr>
        <w:lastRenderedPageBreak/>
        <w:t>Línea telefónica nacional gratuita:</w:t>
      </w:r>
      <w:r w:rsidR="66BBDF7D" w:rsidRPr="00B21010">
        <w:rPr>
          <w:rFonts w:ascii="Arial" w:hAnsi="Arial" w:cs="Arial"/>
          <w:b/>
          <w:bCs/>
          <w:color w:val="000000" w:themeColor="text1"/>
          <w:sz w:val="24"/>
          <w:szCs w:val="24"/>
          <w:shd w:val="clear" w:color="auto" w:fill="FFFFFF"/>
        </w:rPr>
        <w:t xml:space="preserve"> </w:t>
      </w:r>
      <w:r w:rsidR="66BBDF7D" w:rsidRPr="00B21010">
        <w:rPr>
          <w:rFonts w:ascii="Arial" w:hAnsi="Arial" w:cs="Arial"/>
          <w:color w:val="000000" w:themeColor="text1"/>
          <w:sz w:val="24"/>
          <w:szCs w:val="24"/>
          <w:shd w:val="clear" w:color="auto" w:fill="FFFFFF"/>
        </w:rPr>
        <w:t>+57</w:t>
      </w:r>
      <w:r w:rsidRPr="00B21010">
        <w:rPr>
          <w:rFonts w:ascii="Arial" w:hAnsi="Arial" w:cs="Arial"/>
          <w:color w:val="000000" w:themeColor="text1"/>
          <w:sz w:val="24"/>
          <w:szCs w:val="24"/>
          <w:shd w:val="clear" w:color="auto" w:fill="FFFFFF"/>
        </w:rPr>
        <w:t> 01 8000 513 700</w:t>
      </w:r>
    </w:p>
    <w:p w14:paraId="193DDCEC" w14:textId="23B804CF" w:rsidR="12665C07" w:rsidRPr="00B21010" w:rsidRDefault="12665C07" w:rsidP="218593FB">
      <w:pPr>
        <w:numPr>
          <w:ilvl w:val="0"/>
          <w:numId w:val="11"/>
        </w:numPr>
        <w:spacing w:after="0" w:line="360" w:lineRule="auto"/>
        <w:rPr>
          <w:rFonts w:ascii="Arial" w:hAnsi="Arial" w:cs="Arial"/>
          <w:color w:val="000000" w:themeColor="text1"/>
          <w:sz w:val="24"/>
          <w:szCs w:val="24"/>
        </w:rPr>
      </w:pPr>
      <w:r w:rsidRPr="00B21010">
        <w:rPr>
          <w:rFonts w:ascii="Arial" w:hAnsi="Arial" w:cs="Arial"/>
          <w:b/>
          <w:bCs/>
          <w:color w:val="000000" w:themeColor="text1"/>
          <w:sz w:val="24"/>
          <w:szCs w:val="24"/>
        </w:rPr>
        <w:t xml:space="preserve">Línea anticorrupción: </w:t>
      </w:r>
      <w:r w:rsidR="57DAAB2B" w:rsidRPr="00B21010">
        <w:rPr>
          <w:rFonts w:ascii="Arial" w:hAnsi="Arial" w:cs="Arial"/>
          <w:color w:val="000000" w:themeColor="text1"/>
          <w:sz w:val="24"/>
          <w:szCs w:val="24"/>
        </w:rPr>
        <w:t xml:space="preserve">+57 </w:t>
      </w:r>
      <w:r w:rsidRPr="00B21010">
        <w:rPr>
          <w:rFonts w:ascii="Arial" w:hAnsi="Arial" w:cs="Arial"/>
          <w:color w:val="000000" w:themeColor="text1"/>
          <w:sz w:val="24"/>
          <w:szCs w:val="24"/>
        </w:rPr>
        <w:t>01 8000 513 700</w:t>
      </w:r>
    </w:p>
    <w:p w14:paraId="7189F169" w14:textId="2D70972E" w:rsidR="00C41A76" w:rsidRPr="00B21010" w:rsidRDefault="00C41A76" w:rsidP="00C41A76">
      <w:pPr>
        <w:numPr>
          <w:ilvl w:val="0"/>
          <w:numId w:val="11"/>
        </w:numPr>
        <w:spacing w:after="0" w:line="360" w:lineRule="auto"/>
        <w:rPr>
          <w:rFonts w:ascii="Arial" w:hAnsi="Arial" w:cs="Arial"/>
          <w:color w:val="000000" w:themeColor="text1"/>
          <w:sz w:val="24"/>
          <w:szCs w:val="24"/>
          <w:shd w:val="clear" w:color="auto" w:fill="FFFFFF"/>
        </w:rPr>
      </w:pPr>
      <w:r w:rsidRPr="00B21010">
        <w:rPr>
          <w:rFonts w:ascii="Arial" w:hAnsi="Arial" w:cs="Arial"/>
          <w:b/>
          <w:bCs/>
          <w:color w:val="000000" w:themeColor="text1"/>
          <w:sz w:val="24"/>
          <w:szCs w:val="24"/>
          <w:shd w:val="clear" w:color="auto" w:fill="FFFFFF"/>
        </w:rPr>
        <w:t>Canal presencial:</w:t>
      </w:r>
      <w:r w:rsidRPr="00B21010">
        <w:rPr>
          <w:rFonts w:ascii="Arial" w:hAnsi="Arial" w:cs="Arial"/>
          <w:color w:val="000000" w:themeColor="text1"/>
          <w:sz w:val="24"/>
          <w:szCs w:val="24"/>
          <w:shd w:val="clear" w:color="auto" w:fill="FFFFFF"/>
        </w:rPr>
        <w:t xml:space="preserve"> Todas las sedes de la Superintendencia Nacional de Salud a nivel central</w:t>
      </w:r>
      <w:r w:rsidR="00D76314">
        <w:rPr>
          <w:rFonts w:ascii="Arial" w:hAnsi="Arial" w:cs="Arial"/>
          <w:color w:val="000000" w:themeColor="text1"/>
          <w:sz w:val="24"/>
          <w:szCs w:val="24"/>
          <w:shd w:val="clear" w:color="auto" w:fill="FFFFFF"/>
        </w:rPr>
        <w:t xml:space="preserve">, Centro de Atención al Ciudadano Bogotá – CAC, </w:t>
      </w:r>
      <w:r w:rsidR="00D76314" w:rsidRPr="007678BF">
        <w:rPr>
          <w:rFonts w:ascii="Arial" w:hAnsi="Arial" w:cs="Arial"/>
          <w:color w:val="000000" w:themeColor="text1"/>
          <w:sz w:val="24"/>
          <w:szCs w:val="24"/>
          <w:shd w:val="clear" w:color="auto" w:fill="FFFFFF"/>
        </w:rPr>
        <w:t xml:space="preserve">Direcciones </w:t>
      </w:r>
      <w:r w:rsidR="00D76314">
        <w:rPr>
          <w:rFonts w:ascii="Arial" w:hAnsi="Arial" w:cs="Arial"/>
          <w:color w:val="000000" w:themeColor="text1"/>
          <w:sz w:val="24"/>
          <w:szCs w:val="24"/>
          <w:shd w:val="clear" w:color="auto" w:fill="FFFFFF"/>
        </w:rPr>
        <w:t>R</w:t>
      </w:r>
      <w:r w:rsidR="00D76314" w:rsidRPr="00B21010">
        <w:rPr>
          <w:rFonts w:ascii="Arial" w:hAnsi="Arial" w:cs="Arial"/>
          <w:color w:val="000000" w:themeColor="text1"/>
          <w:sz w:val="24"/>
          <w:szCs w:val="24"/>
          <w:shd w:val="clear" w:color="auto" w:fill="FFFFFF"/>
        </w:rPr>
        <w:t xml:space="preserve">egional </w:t>
      </w:r>
      <w:r w:rsidR="00D76314">
        <w:rPr>
          <w:rFonts w:ascii="Arial" w:hAnsi="Arial" w:cs="Arial"/>
          <w:color w:val="000000" w:themeColor="text1"/>
          <w:sz w:val="24"/>
          <w:szCs w:val="24"/>
          <w:shd w:val="clear" w:color="auto" w:fill="FFFFFF"/>
        </w:rPr>
        <w:t xml:space="preserve">y puntos de atención. </w:t>
      </w:r>
      <w:hyperlink r:id="rId12" w:history="1">
        <w:r w:rsidRPr="00B21010">
          <w:rPr>
            <w:rStyle w:val="Hipervnculo"/>
            <w:rFonts w:ascii="Arial" w:hAnsi="Arial" w:cs="Arial"/>
            <w:sz w:val="24"/>
            <w:szCs w:val="24"/>
            <w:shd w:val="clear" w:color="auto" w:fill="FFFFFF"/>
          </w:rPr>
          <w:t>Supersalud Puntos de atención y direcciones regionales</w:t>
        </w:r>
      </w:hyperlink>
      <w:r w:rsidR="00DC6E8B" w:rsidRPr="00B21010">
        <w:rPr>
          <w:rFonts w:ascii="Arial" w:hAnsi="Arial" w:cs="Arial"/>
          <w:sz w:val="24"/>
          <w:szCs w:val="24"/>
        </w:rPr>
        <w:t>.</w:t>
      </w:r>
    </w:p>
    <w:p w14:paraId="36BB11EB" w14:textId="77777777" w:rsidR="00C41A76" w:rsidRPr="00B21010" w:rsidRDefault="00C41A76" w:rsidP="00C41A76">
      <w:pPr>
        <w:spacing w:after="0" w:line="360" w:lineRule="auto"/>
        <w:ind w:left="720"/>
        <w:rPr>
          <w:rFonts w:ascii="Arial" w:hAnsi="Arial" w:cs="Arial"/>
          <w:sz w:val="24"/>
          <w:szCs w:val="24"/>
          <w:shd w:val="clear" w:color="auto" w:fill="FFFFFF"/>
        </w:rPr>
      </w:pPr>
    </w:p>
    <w:p w14:paraId="0BE95498" w14:textId="66F61025" w:rsidR="00E353B3" w:rsidRPr="00B21010" w:rsidRDefault="277EB4E5" w:rsidP="38F7E1B8">
      <w:pPr>
        <w:spacing w:after="0" w:line="360" w:lineRule="auto"/>
        <w:rPr>
          <w:rFonts w:ascii="Arial" w:hAnsi="Arial" w:cs="Arial"/>
          <w:color w:val="000000" w:themeColor="text1"/>
          <w:sz w:val="24"/>
          <w:szCs w:val="24"/>
          <w:shd w:val="clear" w:color="auto" w:fill="FFFFFF"/>
        </w:rPr>
      </w:pPr>
      <w:r w:rsidRPr="00B21010">
        <w:rPr>
          <w:rFonts w:ascii="Arial" w:hAnsi="Arial" w:cs="Arial"/>
          <w:sz w:val="24"/>
          <w:szCs w:val="24"/>
        </w:rPr>
        <w:t>Estos canales están establecidos en el marco</w:t>
      </w:r>
      <w:r w:rsidR="007D44E0" w:rsidRPr="00B21010">
        <w:rPr>
          <w:rFonts w:ascii="Arial" w:hAnsi="Arial" w:cs="Arial"/>
          <w:sz w:val="24"/>
          <w:szCs w:val="24"/>
        </w:rPr>
        <w:t xml:space="preserve"> del</w:t>
      </w:r>
      <w:r w:rsidRPr="00B21010">
        <w:rPr>
          <w:rFonts w:ascii="Arial" w:hAnsi="Arial" w:cs="Arial"/>
          <w:sz w:val="24"/>
          <w:szCs w:val="24"/>
        </w:rPr>
        <w:t xml:space="preserve"> </w:t>
      </w:r>
      <w:r w:rsidR="007D44E0" w:rsidRPr="00B21010">
        <w:rPr>
          <w:rFonts w:ascii="Arial" w:hAnsi="Arial" w:cs="Arial"/>
          <w:sz w:val="24"/>
          <w:szCs w:val="24"/>
        </w:rPr>
        <w:t>Modelo Integrado de Planeación y Gestión en</w:t>
      </w:r>
      <w:r w:rsidRPr="00B21010">
        <w:rPr>
          <w:rFonts w:ascii="Arial" w:hAnsi="Arial" w:cs="Arial"/>
          <w:sz w:val="24"/>
          <w:szCs w:val="24"/>
        </w:rPr>
        <w:t xml:space="preserve"> la política </w:t>
      </w:r>
      <w:r w:rsidR="00DF6A9D" w:rsidRPr="00B21010">
        <w:rPr>
          <w:rFonts w:ascii="Arial" w:hAnsi="Arial" w:cs="Arial"/>
          <w:sz w:val="24"/>
          <w:szCs w:val="24"/>
        </w:rPr>
        <w:t xml:space="preserve">de servicio al ciudadano </w:t>
      </w:r>
      <w:r w:rsidRPr="00B21010">
        <w:rPr>
          <w:rFonts w:ascii="Arial" w:hAnsi="Arial" w:cs="Arial"/>
          <w:sz w:val="24"/>
          <w:szCs w:val="24"/>
        </w:rPr>
        <w:t>y hacen parte del proceso de</w:t>
      </w:r>
      <w:r w:rsidR="008E2BE7">
        <w:rPr>
          <w:rFonts w:ascii="Arial" w:hAnsi="Arial" w:cs="Arial"/>
          <w:sz w:val="24"/>
          <w:szCs w:val="24"/>
        </w:rPr>
        <w:t xml:space="preserve"> Relacionamiento con la ciudadanía y los grupos de valor</w:t>
      </w:r>
      <w:r w:rsidRPr="00B21010">
        <w:rPr>
          <w:rFonts w:ascii="Arial" w:hAnsi="Arial" w:cs="Arial"/>
          <w:color w:val="000000" w:themeColor="text1"/>
          <w:sz w:val="24"/>
          <w:szCs w:val="24"/>
        </w:rPr>
        <w:t>. El procedimiento inicia con el registro de la denuncia o queja por parte del ciudadano, a través de cualquiera de los canales habilitados, y continúa con la verificación de la competencia institucional. Si la denuncia es competencia de la Superintendencia Nacional de Salud, se remite al Proceso de Actuaciones Disciplinarias; si no lo es, se remite a la autoridad competente. Este procedimiento finaliza con la remisión efectiva y el registro correspondiente en el sistema de gestión documental.</w:t>
      </w:r>
    </w:p>
    <w:p w14:paraId="3D86E760" w14:textId="14424A3B" w:rsidR="38F7E1B8" w:rsidRPr="00B21010" w:rsidRDefault="38F7E1B8" w:rsidP="38F7E1B8">
      <w:pPr>
        <w:spacing w:after="0" w:line="360" w:lineRule="auto"/>
        <w:rPr>
          <w:rFonts w:ascii="Arial" w:hAnsi="Arial" w:cs="Arial"/>
          <w:color w:val="000000" w:themeColor="text1"/>
          <w:sz w:val="24"/>
          <w:szCs w:val="24"/>
        </w:rPr>
      </w:pPr>
    </w:p>
    <w:p w14:paraId="39B56B5A" w14:textId="0F974567" w:rsidR="006076D4" w:rsidRDefault="00360E43" w:rsidP="00360E43">
      <w:pPr>
        <w:spacing w:after="0" w:line="360" w:lineRule="auto"/>
        <w:rPr>
          <w:rFonts w:ascii="Arial" w:hAnsi="Arial" w:cs="Arial"/>
          <w:color w:val="000000" w:themeColor="text1"/>
          <w:sz w:val="24"/>
          <w:szCs w:val="24"/>
          <w:shd w:val="clear" w:color="auto" w:fill="FFFFFF"/>
        </w:rPr>
      </w:pPr>
      <w:r w:rsidRPr="00B21010">
        <w:rPr>
          <w:rFonts w:ascii="Arial" w:hAnsi="Arial" w:cs="Arial"/>
          <w:b/>
          <w:bCs/>
          <w:color w:val="000000" w:themeColor="text1"/>
          <w:sz w:val="24"/>
          <w:szCs w:val="24"/>
          <w:shd w:val="clear" w:color="auto" w:fill="FFFFFF"/>
        </w:rPr>
        <w:t>Nota:</w:t>
      </w:r>
      <w:r w:rsidRPr="00B21010">
        <w:rPr>
          <w:rFonts w:ascii="Arial" w:hAnsi="Arial" w:cs="Arial"/>
          <w:color w:val="000000" w:themeColor="text1"/>
          <w:sz w:val="24"/>
          <w:szCs w:val="24"/>
          <w:shd w:val="clear" w:color="auto" w:fill="FFFFFF"/>
        </w:rPr>
        <w:t xml:space="preserve"> En caso de que una denuncia o queja sea recibida por una dependencia diferente a las responsables del trámite, el funcionario que la reciba deberá remitirla de manera inmediata al </w:t>
      </w:r>
      <w:r w:rsidR="009C03B3">
        <w:rPr>
          <w:rFonts w:ascii="Arial" w:hAnsi="Arial" w:cs="Arial"/>
          <w:color w:val="000000" w:themeColor="text1"/>
          <w:sz w:val="24"/>
          <w:szCs w:val="24"/>
          <w:shd w:val="clear" w:color="auto" w:fill="FFFFFF"/>
        </w:rPr>
        <w:t>G</w:t>
      </w:r>
      <w:r w:rsidRPr="00B21010">
        <w:rPr>
          <w:rFonts w:ascii="Arial" w:hAnsi="Arial" w:cs="Arial"/>
          <w:color w:val="000000" w:themeColor="text1"/>
          <w:sz w:val="24"/>
          <w:szCs w:val="24"/>
          <w:shd w:val="clear" w:color="auto" w:fill="FFFFFF"/>
        </w:rPr>
        <w:t xml:space="preserve">rupo de </w:t>
      </w:r>
      <w:r w:rsidR="009C03B3">
        <w:rPr>
          <w:rFonts w:ascii="Arial" w:hAnsi="Arial" w:cs="Arial"/>
          <w:color w:val="000000" w:themeColor="text1"/>
          <w:sz w:val="24"/>
          <w:szCs w:val="24"/>
          <w:shd w:val="clear" w:color="auto" w:fill="FFFFFF"/>
        </w:rPr>
        <w:t>C</w:t>
      </w:r>
      <w:r w:rsidRPr="00B21010">
        <w:rPr>
          <w:rFonts w:ascii="Arial" w:hAnsi="Arial" w:cs="Arial"/>
          <w:color w:val="000000" w:themeColor="text1"/>
          <w:sz w:val="24"/>
          <w:szCs w:val="24"/>
          <w:shd w:val="clear" w:color="auto" w:fill="FFFFFF"/>
        </w:rPr>
        <w:t>orrespondencia para su radicación</w:t>
      </w:r>
      <w:r w:rsidR="0055425E" w:rsidRPr="00B21010">
        <w:rPr>
          <w:rFonts w:ascii="Arial" w:hAnsi="Arial" w:cs="Arial"/>
          <w:color w:val="000000" w:themeColor="text1"/>
          <w:sz w:val="24"/>
          <w:szCs w:val="24"/>
          <w:shd w:val="clear" w:color="auto" w:fill="FFFFFF"/>
        </w:rPr>
        <w:t xml:space="preserve"> al correo electrónico </w:t>
      </w:r>
      <w:hyperlink r:id="rId13" w:history="1">
        <w:r w:rsidR="000546D9" w:rsidRPr="00B21010">
          <w:rPr>
            <w:rStyle w:val="Hipervnculo"/>
            <w:rFonts w:ascii="Arial" w:hAnsi="Arial" w:cs="Arial"/>
            <w:sz w:val="24"/>
            <w:szCs w:val="24"/>
            <w:shd w:val="clear" w:color="auto" w:fill="FFFFFF"/>
          </w:rPr>
          <w:t>correointernosns@supersalud.gov.co</w:t>
        </w:r>
      </w:hyperlink>
      <w:r w:rsidR="000546D9" w:rsidRPr="00B21010">
        <w:rPr>
          <w:rFonts w:ascii="Arial" w:hAnsi="Arial" w:cs="Arial"/>
          <w:color w:val="000000" w:themeColor="text1"/>
          <w:sz w:val="24"/>
          <w:szCs w:val="24"/>
          <w:shd w:val="clear" w:color="auto" w:fill="FFFFFF"/>
        </w:rPr>
        <w:t xml:space="preserve"> </w:t>
      </w:r>
      <w:r w:rsidRPr="00B21010">
        <w:rPr>
          <w:rFonts w:ascii="Arial" w:hAnsi="Arial" w:cs="Arial"/>
          <w:color w:val="000000" w:themeColor="text1"/>
          <w:sz w:val="24"/>
          <w:szCs w:val="24"/>
          <w:shd w:val="clear" w:color="auto" w:fill="FFFFFF"/>
        </w:rPr>
        <w:t xml:space="preserve">y posterior </w:t>
      </w:r>
      <w:r w:rsidR="00FA7C71" w:rsidRPr="00B21010">
        <w:rPr>
          <w:rFonts w:ascii="Arial" w:hAnsi="Arial" w:cs="Arial"/>
          <w:color w:val="000000" w:themeColor="text1"/>
          <w:sz w:val="24"/>
          <w:szCs w:val="24"/>
          <w:shd w:val="clear" w:color="auto" w:fill="FFFFFF"/>
        </w:rPr>
        <w:t>asignación</w:t>
      </w:r>
      <w:r w:rsidRPr="00B21010">
        <w:rPr>
          <w:rFonts w:ascii="Arial" w:hAnsi="Arial" w:cs="Arial"/>
          <w:color w:val="000000" w:themeColor="text1"/>
          <w:sz w:val="24"/>
          <w:szCs w:val="24"/>
          <w:shd w:val="clear" w:color="auto" w:fill="FFFFFF"/>
        </w:rPr>
        <w:t xml:space="preserve"> a la Oficina de Control Disciplinario Interno</w:t>
      </w:r>
      <w:r w:rsidR="00FA7C71" w:rsidRPr="00B21010">
        <w:rPr>
          <w:rFonts w:ascii="Arial" w:hAnsi="Arial" w:cs="Arial"/>
          <w:color w:val="000000" w:themeColor="text1"/>
          <w:sz w:val="24"/>
          <w:szCs w:val="24"/>
          <w:shd w:val="clear" w:color="auto" w:fill="FFFFFF"/>
        </w:rPr>
        <w:t xml:space="preserve"> </w:t>
      </w:r>
      <w:r w:rsidR="00EB307F" w:rsidRPr="00B21010">
        <w:rPr>
          <w:rFonts w:ascii="Arial" w:hAnsi="Arial" w:cs="Arial"/>
          <w:color w:val="000000" w:themeColor="text1"/>
          <w:sz w:val="24"/>
          <w:szCs w:val="24"/>
          <w:shd w:val="clear" w:color="auto" w:fill="FFFFFF"/>
        </w:rPr>
        <w:t xml:space="preserve">- </w:t>
      </w:r>
      <w:r w:rsidR="00DE055A" w:rsidRPr="00B21010">
        <w:rPr>
          <w:rFonts w:ascii="Arial" w:hAnsi="Arial" w:cs="Arial"/>
          <w:sz w:val="24"/>
          <w:szCs w:val="24"/>
        </w:rPr>
        <w:t xml:space="preserve">Grupo Interno de </w:t>
      </w:r>
      <w:r w:rsidR="009C03B3">
        <w:rPr>
          <w:rFonts w:ascii="Arial" w:hAnsi="Arial" w:cs="Arial"/>
          <w:sz w:val="24"/>
          <w:szCs w:val="24"/>
        </w:rPr>
        <w:t>T</w:t>
      </w:r>
      <w:r w:rsidR="00DE055A" w:rsidRPr="00B21010">
        <w:rPr>
          <w:rFonts w:ascii="Arial" w:hAnsi="Arial" w:cs="Arial"/>
          <w:sz w:val="24"/>
          <w:szCs w:val="24"/>
        </w:rPr>
        <w:t>rabajo de Instrucción Disciplinaria.</w:t>
      </w:r>
    </w:p>
    <w:p w14:paraId="34A64D57" w14:textId="77777777" w:rsidR="000221EF" w:rsidRDefault="000221EF" w:rsidP="00E353B3">
      <w:pPr>
        <w:spacing w:after="0" w:line="360" w:lineRule="auto"/>
        <w:rPr>
          <w:rFonts w:ascii="Arial" w:hAnsi="Arial" w:cs="Arial"/>
          <w:color w:val="000000" w:themeColor="text1"/>
          <w:sz w:val="24"/>
          <w:szCs w:val="24"/>
          <w:shd w:val="clear" w:color="auto" w:fill="FFFFFF"/>
        </w:rPr>
      </w:pPr>
    </w:p>
    <w:p w14:paraId="3505B45A" w14:textId="77777777" w:rsidR="000F476F" w:rsidRDefault="000F476F" w:rsidP="000F476F">
      <w:pPr>
        <w:pStyle w:val="Ttulo1"/>
        <w:spacing w:before="0" w:line="360" w:lineRule="auto"/>
        <w:rPr>
          <w:rFonts w:ascii="Arial" w:hAnsi="Arial" w:cs="Arial"/>
          <w:b/>
          <w:bCs/>
          <w:sz w:val="24"/>
          <w:szCs w:val="24"/>
          <w:shd w:val="clear" w:color="auto" w:fill="FFFFFF"/>
        </w:rPr>
      </w:pPr>
      <w:r>
        <w:rPr>
          <w:rFonts w:ascii="Arial" w:hAnsi="Arial" w:cs="Arial"/>
          <w:b/>
          <w:bCs/>
          <w:sz w:val="24"/>
          <w:szCs w:val="24"/>
          <w:shd w:val="clear" w:color="auto" w:fill="FFFFFF"/>
        </w:rPr>
        <w:lastRenderedPageBreak/>
        <w:t>RESPONSABLE DEL PROCEDIMIENTO</w:t>
      </w:r>
    </w:p>
    <w:p w14:paraId="51D98346" w14:textId="2B68A906" w:rsidR="000F476F" w:rsidRPr="000F476F" w:rsidRDefault="000F476F" w:rsidP="000F476F">
      <w:pPr>
        <w:spacing w:after="0" w:line="360" w:lineRule="auto"/>
        <w:rPr>
          <w:rFonts w:ascii="Arial" w:eastAsia="Arial" w:hAnsi="Arial" w:cs="Arial"/>
          <w:sz w:val="24"/>
          <w:szCs w:val="24"/>
        </w:rPr>
      </w:pPr>
      <w:r w:rsidRPr="000F476F">
        <w:rPr>
          <w:rFonts w:ascii="Arial" w:eastAsia="Arial" w:hAnsi="Arial" w:cs="Arial"/>
          <w:sz w:val="24"/>
          <w:szCs w:val="24"/>
        </w:rPr>
        <w:t>Delegatura para la Protección al Usuario</w:t>
      </w:r>
    </w:p>
    <w:p w14:paraId="031960B3" w14:textId="77777777" w:rsidR="000F476F" w:rsidRPr="0085042E" w:rsidRDefault="000F476F" w:rsidP="00E353B3">
      <w:pPr>
        <w:spacing w:after="0" w:line="360" w:lineRule="auto"/>
        <w:rPr>
          <w:rFonts w:ascii="Arial" w:hAnsi="Arial" w:cs="Arial"/>
          <w:color w:val="000000" w:themeColor="text1"/>
          <w:sz w:val="24"/>
          <w:szCs w:val="24"/>
          <w:shd w:val="clear" w:color="auto" w:fill="FFFFFF"/>
        </w:rPr>
      </w:pPr>
    </w:p>
    <w:p w14:paraId="58715370" w14:textId="11849029" w:rsidR="00781A83"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DEFINICIONES</w:t>
      </w:r>
    </w:p>
    <w:p w14:paraId="09AB7809" w14:textId="77777777" w:rsidR="00D92735" w:rsidRPr="00D92735" w:rsidRDefault="00D92735" w:rsidP="000F476F">
      <w:pPr>
        <w:spacing w:after="0"/>
      </w:pPr>
    </w:p>
    <w:p w14:paraId="328B8C32" w14:textId="53CF804C" w:rsidR="398B0907" w:rsidRPr="00656580" w:rsidRDefault="398B0907" w:rsidP="000F476F">
      <w:pPr>
        <w:spacing w:after="0" w:line="360" w:lineRule="auto"/>
        <w:jc w:val="both"/>
        <w:rPr>
          <w:rFonts w:ascii="Arial" w:hAnsi="Arial" w:cs="Arial"/>
          <w:sz w:val="24"/>
          <w:szCs w:val="24"/>
        </w:rPr>
      </w:pPr>
      <w:r w:rsidRPr="00656580">
        <w:rPr>
          <w:rFonts w:ascii="Arial" w:eastAsiaTheme="minorEastAsia" w:hAnsi="Arial" w:cs="Arial"/>
          <w:b/>
          <w:bCs/>
          <w:sz w:val="24"/>
          <w:szCs w:val="24"/>
        </w:rPr>
        <w:t>Accesibilidad:</w:t>
      </w:r>
      <w:r w:rsidRPr="00656580">
        <w:rPr>
          <w:rFonts w:ascii="Arial" w:eastAsiaTheme="minorEastAsia" w:hAnsi="Arial" w:cs="Arial"/>
          <w:sz w:val="24"/>
          <w:szCs w:val="24"/>
        </w:rPr>
        <w:t xml:space="preserve"> Son las condiciones y medidas que deben cumplir las instalaciones y los canales de atención para adaptar el entorno, productos y servicios, con el fin de asegurar el acceso de las personas con discapacidad en igualdad de condiciones al entorno físico y a la información institucional, incluidos los sistemas y las tecnologías de la información y las comunicaciones.</w:t>
      </w:r>
    </w:p>
    <w:p w14:paraId="4139BC26" w14:textId="79E94C49" w:rsidR="398B0907" w:rsidRPr="00656580" w:rsidRDefault="398B0907" w:rsidP="00B21010">
      <w:pPr>
        <w:spacing w:after="0" w:line="360" w:lineRule="auto"/>
        <w:jc w:val="both"/>
        <w:rPr>
          <w:rFonts w:ascii="Arial" w:hAnsi="Arial" w:cs="Arial"/>
          <w:sz w:val="24"/>
          <w:szCs w:val="24"/>
        </w:rPr>
      </w:pPr>
      <w:r w:rsidRPr="00656580">
        <w:rPr>
          <w:rFonts w:ascii="Arial" w:eastAsiaTheme="minorEastAsia" w:hAnsi="Arial" w:cs="Arial"/>
          <w:b/>
          <w:bCs/>
          <w:sz w:val="24"/>
          <w:szCs w:val="24"/>
        </w:rPr>
        <w:t>Anónimo:</w:t>
      </w:r>
      <w:r w:rsidRPr="00656580">
        <w:rPr>
          <w:rFonts w:ascii="Arial" w:eastAsiaTheme="minorEastAsia" w:hAnsi="Arial" w:cs="Arial"/>
          <w:sz w:val="24"/>
          <w:szCs w:val="24"/>
        </w:rPr>
        <w:t xml:space="preserve"> Manifestación escrita, verbal o telefónica sin autor determinado o determinable, a través de la cual se da a conocer una inconformidad o una irregularidad o se manifiestan agravios o amenazas a funcionarios de esta.</w:t>
      </w:r>
    </w:p>
    <w:p w14:paraId="5889EAC3" w14:textId="33A6A724" w:rsidR="398B0907" w:rsidRPr="00656580" w:rsidRDefault="398B0907" w:rsidP="00B21010">
      <w:pPr>
        <w:spacing w:after="0" w:line="360" w:lineRule="auto"/>
        <w:jc w:val="both"/>
        <w:rPr>
          <w:rFonts w:ascii="Arial" w:hAnsi="Arial" w:cs="Arial"/>
          <w:sz w:val="24"/>
          <w:szCs w:val="24"/>
        </w:rPr>
      </w:pPr>
      <w:r w:rsidRPr="00656580">
        <w:rPr>
          <w:rFonts w:ascii="Arial" w:eastAsiaTheme="minorEastAsia" w:hAnsi="Arial" w:cs="Arial"/>
          <w:b/>
          <w:bCs/>
          <w:sz w:val="24"/>
          <w:szCs w:val="24"/>
        </w:rPr>
        <w:t>Canal de atención:</w:t>
      </w:r>
      <w:r w:rsidRPr="00656580">
        <w:rPr>
          <w:rFonts w:ascii="Arial" w:eastAsiaTheme="minorEastAsia" w:hAnsi="Arial" w:cs="Arial"/>
          <w:sz w:val="24"/>
          <w:szCs w:val="24"/>
        </w:rPr>
        <w:t xml:space="preserve"> Medio de transmisión por el que se reciben las PQRSDF, referente a los servicios y productos prestados por la entidad.</w:t>
      </w:r>
    </w:p>
    <w:p w14:paraId="2EE567B4" w14:textId="5177BA27" w:rsidR="398B0907" w:rsidRPr="00656580" w:rsidRDefault="398B0907" w:rsidP="00B21010">
      <w:pPr>
        <w:spacing w:after="0" w:line="360" w:lineRule="auto"/>
        <w:jc w:val="both"/>
        <w:rPr>
          <w:rFonts w:ascii="Arial" w:hAnsi="Arial" w:cs="Arial"/>
          <w:sz w:val="24"/>
          <w:szCs w:val="24"/>
        </w:rPr>
      </w:pPr>
      <w:r w:rsidRPr="00656580">
        <w:rPr>
          <w:rFonts w:ascii="Arial" w:eastAsiaTheme="minorEastAsia" w:hAnsi="Arial" w:cs="Arial"/>
          <w:b/>
          <w:bCs/>
          <w:sz w:val="24"/>
          <w:szCs w:val="24"/>
        </w:rPr>
        <w:t>Ciudadano:</w:t>
      </w:r>
      <w:r w:rsidRPr="00656580">
        <w:rPr>
          <w:rFonts w:ascii="Arial" w:eastAsiaTheme="minorEastAsia" w:hAnsi="Arial" w:cs="Arial"/>
          <w:sz w:val="24"/>
          <w:szCs w:val="24"/>
        </w:rPr>
        <w:t xml:space="preserve"> Cualquier persona natural o jurídica que eleva una PQRSDF.</w:t>
      </w:r>
    </w:p>
    <w:p w14:paraId="084FEF70" w14:textId="77777777" w:rsidR="00EB3DC7" w:rsidRPr="00656580" w:rsidRDefault="00EB3DC7" w:rsidP="00B21010">
      <w:pPr>
        <w:tabs>
          <w:tab w:val="left" w:pos="3667"/>
        </w:tabs>
        <w:spacing w:after="0" w:line="360" w:lineRule="auto"/>
        <w:jc w:val="both"/>
        <w:rPr>
          <w:rFonts w:ascii="Arial" w:hAnsi="Arial" w:cs="Arial"/>
          <w:sz w:val="24"/>
          <w:szCs w:val="24"/>
        </w:rPr>
      </w:pPr>
      <w:r w:rsidRPr="218593FB">
        <w:rPr>
          <w:rFonts w:ascii="Arial" w:hAnsi="Arial" w:cs="Arial"/>
          <w:b/>
          <w:bCs/>
          <w:sz w:val="24"/>
          <w:szCs w:val="24"/>
        </w:rPr>
        <w:t>Corrupción:</w:t>
      </w:r>
      <w:r w:rsidRPr="218593FB">
        <w:rPr>
          <w:rFonts w:ascii="Arial" w:hAnsi="Arial" w:cs="Arial"/>
          <w:sz w:val="24"/>
          <w:szCs w:val="24"/>
        </w:rPr>
        <w:t xml:space="preserve"> Uso del poder para desviar la gestión de lo público hacia el beneficio personal o particular o para el favorecimiento de un tercero, afectando la garantía de los derechos humanos y fundamentales.</w:t>
      </w:r>
    </w:p>
    <w:p w14:paraId="0D55D011" w14:textId="56A6B908" w:rsidR="2EC18422" w:rsidRDefault="2EC18422" w:rsidP="38F7E1B8">
      <w:pPr>
        <w:tabs>
          <w:tab w:val="left" w:pos="3667"/>
        </w:tabs>
        <w:spacing w:after="0" w:line="360" w:lineRule="auto"/>
        <w:jc w:val="both"/>
        <w:rPr>
          <w:rFonts w:ascii="Arial" w:eastAsia="Arial" w:hAnsi="Arial" w:cs="Arial"/>
          <w:sz w:val="24"/>
          <w:szCs w:val="24"/>
        </w:rPr>
      </w:pPr>
      <w:r w:rsidRPr="38F7E1B8">
        <w:rPr>
          <w:rFonts w:ascii="Arial" w:eastAsia="Arial" w:hAnsi="Arial" w:cs="Arial"/>
          <w:b/>
          <w:bCs/>
          <w:sz w:val="24"/>
          <w:szCs w:val="24"/>
        </w:rPr>
        <w:t>Denuncia:</w:t>
      </w:r>
      <w:r w:rsidRPr="38F7E1B8">
        <w:rPr>
          <w:rFonts w:ascii="Arial" w:eastAsia="Arial" w:hAnsi="Arial" w:cs="Arial"/>
          <w:sz w:val="24"/>
          <w:szCs w:val="24"/>
        </w:rPr>
        <w:t xml:space="preserve"> Manifestación de una persona que pone en conocimiento a una autoridad competente una conducta posiblemente irregular, para que se adelante la correspondiente investigación penal, disciplinaria, fiscal, administrativ</w:t>
      </w:r>
      <w:r w:rsidRPr="38F7E1B8">
        <w:rPr>
          <w:rFonts w:ascii="Arial" w:eastAsia="Arial" w:hAnsi="Arial" w:cs="Arial"/>
          <w:color w:val="000000" w:themeColor="text1"/>
          <w:sz w:val="24"/>
          <w:szCs w:val="24"/>
        </w:rPr>
        <w:t>a-</w:t>
      </w:r>
      <w:r w:rsidRPr="38F7E1B8">
        <w:rPr>
          <w:rFonts w:ascii="Arial" w:eastAsia="Arial" w:hAnsi="Arial" w:cs="Arial"/>
          <w:sz w:val="24"/>
          <w:szCs w:val="24"/>
        </w:rPr>
        <w:t>sancionatoria o ético profesional.</w:t>
      </w:r>
    </w:p>
    <w:p w14:paraId="0BA1A446" w14:textId="77777777" w:rsidR="00DD4AD4" w:rsidRDefault="009314AC" w:rsidP="38F7E1B8">
      <w:pPr>
        <w:tabs>
          <w:tab w:val="left" w:pos="3667"/>
        </w:tabs>
        <w:spacing w:after="0" w:line="360" w:lineRule="auto"/>
        <w:jc w:val="both"/>
        <w:rPr>
          <w:rFonts w:ascii="Arial" w:eastAsia="Arial" w:hAnsi="Arial" w:cs="Arial"/>
          <w:sz w:val="24"/>
          <w:szCs w:val="24"/>
        </w:rPr>
      </w:pPr>
      <w:r w:rsidRPr="38F7E1B8">
        <w:rPr>
          <w:rFonts w:ascii="Arial" w:eastAsia="Arial" w:hAnsi="Arial" w:cs="Arial"/>
          <w:b/>
          <w:bCs/>
          <w:sz w:val="24"/>
          <w:szCs w:val="24"/>
        </w:rPr>
        <w:lastRenderedPageBreak/>
        <w:t>Denuncia de corrupción:</w:t>
      </w:r>
      <w:r w:rsidRPr="38F7E1B8">
        <w:rPr>
          <w:rFonts w:ascii="Arial" w:eastAsia="Arial" w:hAnsi="Arial" w:cs="Arial"/>
          <w:sz w:val="24"/>
          <w:szCs w:val="24"/>
        </w:rPr>
        <w:t xml:space="preserve"> </w:t>
      </w:r>
      <w:r w:rsidR="00245AAE" w:rsidRPr="38F7E1B8">
        <w:rPr>
          <w:rFonts w:ascii="Arial" w:eastAsia="Arial" w:hAnsi="Arial" w:cs="Arial"/>
          <w:sz w:val="24"/>
          <w:szCs w:val="24"/>
        </w:rPr>
        <w:t>Un acto de corrupción es cualquier conducta ilegal o poco ética en la que una persona en una posición de poder abusa de su cargo para obtener beneficios personales o para terceros, a menudo en detrimento del interés público. Estas acciones pueden incluir soborno, extorsión, tráfico de influencias, malversación de fondos, entre otros.</w:t>
      </w:r>
    </w:p>
    <w:p w14:paraId="351DAA57" w14:textId="2BFF1AED" w:rsidR="00245AAE" w:rsidRPr="00DD4AD4" w:rsidRDefault="00245AAE" w:rsidP="38F7E1B8">
      <w:pPr>
        <w:tabs>
          <w:tab w:val="left" w:pos="3667"/>
        </w:tabs>
        <w:spacing w:after="0" w:line="360" w:lineRule="auto"/>
        <w:jc w:val="both"/>
        <w:rPr>
          <w:rFonts w:ascii="Arial" w:eastAsia="Arial" w:hAnsi="Arial" w:cs="Arial"/>
          <w:sz w:val="24"/>
          <w:szCs w:val="24"/>
        </w:rPr>
      </w:pPr>
      <w:r w:rsidRPr="218593FB">
        <w:rPr>
          <w:rFonts w:ascii="Arial" w:eastAsia="Arial" w:hAnsi="Arial" w:cs="Arial"/>
          <w:sz w:val="24"/>
          <w:szCs w:val="24"/>
        </w:rPr>
        <w:t>En esencia, la corrupción implica el uso indebido del poder público para obtener ventajas personales o para otros, ya sea de manera directa o indirecta. Esto puede manifestarse en diversas formas, tales como:</w:t>
      </w:r>
    </w:p>
    <w:p w14:paraId="4E1C9BEE" w14:textId="77777777" w:rsidR="00245AAE" w:rsidRPr="00245AAE" w:rsidRDefault="00245AAE" w:rsidP="00B21010">
      <w:pPr>
        <w:pStyle w:val="NormalWeb"/>
        <w:spacing w:before="0" w:beforeAutospacing="0" w:after="0" w:afterAutospacing="0" w:line="360" w:lineRule="auto"/>
        <w:rPr>
          <w:rFonts w:ascii="Arial" w:eastAsia="Arial" w:hAnsi="Arial" w:cs="Arial"/>
          <w:kern w:val="2"/>
          <w:lang w:val="es-CO"/>
          <w14:ligatures w14:val="standardContextual"/>
        </w:rPr>
      </w:pPr>
      <w:r w:rsidRPr="38F7E1B8">
        <w:rPr>
          <w:rFonts w:ascii="Arial" w:eastAsia="Arial" w:hAnsi="Arial" w:cs="Arial"/>
          <w:b/>
          <w:bCs/>
          <w:kern w:val="2"/>
          <w:lang w:val="es-CO"/>
          <w14:ligatures w14:val="standardContextual"/>
        </w:rPr>
        <w:t>Extorsión:</w:t>
      </w:r>
      <w:r w:rsidRPr="38F7E1B8">
        <w:rPr>
          <w:rFonts w:ascii="Arial" w:eastAsia="Arial" w:hAnsi="Arial" w:cs="Arial"/>
          <w:kern w:val="2"/>
          <w:lang w:val="es-CO"/>
          <w14:ligatures w14:val="standardContextual"/>
        </w:rPr>
        <w:t xml:space="preserve"> Obtener dinero o beneficios mediante amenazas o coerción.</w:t>
      </w:r>
    </w:p>
    <w:p w14:paraId="3A96C883" w14:textId="77777777" w:rsidR="00245AAE" w:rsidRPr="00245AAE" w:rsidRDefault="00245AAE" w:rsidP="00B21010">
      <w:pPr>
        <w:pStyle w:val="NormalWeb"/>
        <w:spacing w:before="0" w:beforeAutospacing="0" w:after="0" w:afterAutospacing="0" w:line="360" w:lineRule="auto"/>
        <w:rPr>
          <w:rFonts w:ascii="Arial" w:eastAsia="Arial" w:hAnsi="Arial" w:cs="Arial"/>
          <w:kern w:val="2"/>
          <w:lang w:val="es-CO"/>
          <w14:ligatures w14:val="standardContextual"/>
        </w:rPr>
      </w:pPr>
      <w:r w:rsidRPr="38F7E1B8">
        <w:rPr>
          <w:rFonts w:ascii="Arial" w:eastAsia="Arial" w:hAnsi="Arial" w:cs="Arial"/>
          <w:b/>
          <w:bCs/>
          <w:kern w:val="2"/>
          <w:lang w:val="es-CO"/>
          <w14:ligatures w14:val="standardContextual"/>
        </w:rPr>
        <w:t>Fraude:</w:t>
      </w:r>
      <w:r w:rsidRPr="38F7E1B8">
        <w:rPr>
          <w:rFonts w:ascii="Arial" w:eastAsia="Arial" w:hAnsi="Arial" w:cs="Arial"/>
          <w:kern w:val="2"/>
          <w:lang w:val="es-CO"/>
          <w14:ligatures w14:val="standardContextual"/>
        </w:rPr>
        <w:t xml:space="preserve"> Engañar para obtener beneficios ilegales.</w:t>
      </w:r>
    </w:p>
    <w:p w14:paraId="45971544" w14:textId="77777777" w:rsidR="00245AAE" w:rsidRPr="00245AAE" w:rsidRDefault="00245AAE" w:rsidP="00B21010">
      <w:pPr>
        <w:pStyle w:val="NormalWeb"/>
        <w:spacing w:before="0" w:beforeAutospacing="0" w:after="0" w:afterAutospacing="0" w:line="360" w:lineRule="auto"/>
        <w:rPr>
          <w:rFonts w:ascii="Arial" w:eastAsia="Arial" w:hAnsi="Arial" w:cs="Arial"/>
          <w:kern w:val="2"/>
          <w:lang w:val="es-CO"/>
          <w14:ligatures w14:val="standardContextual"/>
        </w:rPr>
      </w:pPr>
      <w:r w:rsidRPr="38F7E1B8">
        <w:rPr>
          <w:rFonts w:ascii="Arial" w:eastAsia="Arial" w:hAnsi="Arial" w:cs="Arial"/>
          <w:b/>
          <w:bCs/>
          <w:kern w:val="2"/>
          <w:lang w:val="es-CO"/>
          <w14:ligatures w14:val="standardContextual"/>
        </w:rPr>
        <w:t>Malversación de fondos</w:t>
      </w:r>
      <w:r w:rsidRPr="38F7E1B8">
        <w:rPr>
          <w:rFonts w:ascii="Arial" w:eastAsia="Arial" w:hAnsi="Arial" w:cs="Arial"/>
          <w:kern w:val="2"/>
          <w:lang w:val="es-CO"/>
          <w14:ligatures w14:val="standardContextual"/>
        </w:rPr>
        <w:t>: Desviar o apropiarse indebidamente de fondos públicos.</w:t>
      </w:r>
    </w:p>
    <w:p w14:paraId="5017BD13" w14:textId="77777777" w:rsidR="00245AAE" w:rsidRPr="00245AAE" w:rsidRDefault="00245AAE" w:rsidP="00B21010">
      <w:pPr>
        <w:pStyle w:val="NormalWeb"/>
        <w:spacing w:before="0" w:beforeAutospacing="0" w:after="0" w:afterAutospacing="0" w:line="360" w:lineRule="auto"/>
        <w:rPr>
          <w:rFonts w:ascii="Arial" w:eastAsia="Arial" w:hAnsi="Arial" w:cs="Arial"/>
          <w:kern w:val="2"/>
          <w:lang w:val="es-CO"/>
          <w14:ligatures w14:val="standardContextual"/>
        </w:rPr>
      </w:pPr>
      <w:r w:rsidRPr="38F7E1B8">
        <w:rPr>
          <w:rFonts w:ascii="Arial" w:eastAsia="Arial" w:hAnsi="Arial" w:cs="Arial"/>
          <w:b/>
          <w:bCs/>
          <w:kern w:val="2"/>
          <w:lang w:val="es-CO"/>
          <w14:ligatures w14:val="standardContextual"/>
        </w:rPr>
        <w:t>Nepotismo</w:t>
      </w:r>
      <w:r w:rsidRPr="38F7E1B8">
        <w:rPr>
          <w:rFonts w:ascii="Arial" w:eastAsia="Arial" w:hAnsi="Arial" w:cs="Arial"/>
          <w:kern w:val="2"/>
          <w:lang w:val="es-CO"/>
          <w14:ligatures w14:val="standardContextual"/>
        </w:rPr>
        <w:t>: Favorecer a familiares o amigos en la asignación de cargos o contratos.</w:t>
      </w:r>
    </w:p>
    <w:p w14:paraId="39BD66E8" w14:textId="77777777" w:rsidR="00245AAE" w:rsidRDefault="00245AAE" w:rsidP="00B21010">
      <w:pPr>
        <w:pStyle w:val="NormalWeb"/>
        <w:spacing w:before="0" w:beforeAutospacing="0" w:after="0" w:afterAutospacing="0" w:line="360" w:lineRule="auto"/>
        <w:rPr>
          <w:rFonts w:ascii="Arial" w:eastAsia="Arial" w:hAnsi="Arial" w:cs="Arial"/>
          <w:kern w:val="2"/>
          <w:lang w:val="es-CO"/>
          <w14:ligatures w14:val="standardContextual"/>
        </w:rPr>
      </w:pPr>
      <w:r w:rsidRPr="38F7E1B8">
        <w:rPr>
          <w:rFonts w:ascii="Arial" w:eastAsia="Arial" w:hAnsi="Arial" w:cs="Arial"/>
          <w:b/>
          <w:bCs/>
          <w:kern w:val="2"/>
          <w:lang w:val="es-CO"/>
          <w14:ligatures w14:val="standardContextual"/>
        </w:rPr>
        <w:t>Opacidad: </w:t>
      </w:r>
      <w:r w:rsidRPr="38F7E1B8">
        <w:rPr>
          <w:rFonts w:ascii="Arial" w:eastAsia="Arial" w:hAnsi="Arial" w:cs="Arial"/>
          <w:kern w:val="2"/>
          <w:lang w:val="es-CO"/>
          <w14:ligatures w14:val="standardContextual"/>
        </w:rPr>
        <w:t> Ocultar información de cara a la ciudadanía o publicarla con insuficiente claridad para generar confusión en el público objetivo.</w:t>
      </w:r>
    </w:p>
    <w:p w14:paraId="57067628" w14:textId="141364D2" w:rsidR="00EC6516" w:rsidRDefault="00EC6516" w:rsidP="00B21010">
      <w:pPr>
        <w:pStyle w:val="NormalWeb"/>
        <w:spacing w:before="0" w:beforeAutospacing="0" w:after="0" w:afterAutospacing="0" w:line="360" w:lineRule="auto"/>
        <w:rPr>
          <w:rFonts w:ascii="Arial" w:eastAsiaTheme="majorEastAsia" w:hAnsi="Arial" w:cs="Arial"/>
          <w:shd w:val="clear" w:color="auto" w:fill="FFFFFF"/>
          <w:lang w:val="es-CO"/>
        </w:rPr>
      </w:pPr>
      <w:r w:rsidRPr="00EC6516">
        <w:rPr>
          <w:rFonts w:ascii="Arial" w:eastAsiaTheme="majorEastAsia" w:hAnsi="Arial" w:cs="Arial"/>
          <w:b/>
          <w:bCs/>
          <w:color w:val="000000" w:themeColor="text1"/>
          <w:shd w:val="clear" w:color="auto" w:fill="FFFFFF"/>
          <w:lang w:val="es-CO"/>
        </w:rPr>
        <w:t xml:space="preserve">Programa de </w:t>
      </w:r>
      <w:r w:rsidR="009C03B3">
        <w:rPr>
          <w:rFonts w:ascii="Arial" w:eastAsiaTheme="majorEastAsia" w:hAnsi="Arial" w:cs="Arial"/>
          <w:b/>
          <w:bCs/>
          <w:color w:val="000000" w:themeColor="text1"/>
          <w:shd w:val="clear" w:color="auto" w:fill="FFFFFF"/>
          <w:lang w:val="es-CO"/>
        </w:rPr>
        <w:t>T</w:t>
      </w:r>
      <w:r w:rsidRPr="00EC6516">
        <w:rPr>
          <w:rFonts w:ascii="Arial" w:eastAsiaTheme="majorEastAsia" w:hAnsi="Arial" w:cs="Arial"/>
          <w:b/>
          <w:bCs/>
          <w:color w:val="000000" w:themeColor="text1"/>
          <w:shd w:val="clear" w:color="auto" w:fill="FFFFFF"/>
          <w:lang w:val="es-CO"/>
        </w:rPr>
        <w:t xml:space="preserve">ransparencia y </w:t>
      </w:r>
      <w:r w:rsidR="009C03B3">
        <w:rPr>
          <w:rFonts w:ascii="Arial" w:eastAsiaTheme="majorEastAsia" w:hAnsi="Arial" w:cs="Arial"/>
          <w:b/>
          <w:bCs/>
          <w:color w:val="000000" w:themeColor="text1"/>
          <w:shd w:val="clear" w:color="auto" w:fill="FFFFFF"/>
          <w:lang w:val="es-CO"/>
        </w:rPr>
        <w:t>É</w:t>
      </w:r>
      <w:r w:rsidRPr="00EC6516">
        <w:rPr>
          <w:rFonts w:ascii="Arial" w:eastAsiaTheme="majorEastAsia" w:hAnsi="Arial" w:cs="Arial"/>
          <w:b/>
          <w:bCs/>
          <w:color w:val="000000" w:themeColor="text1"/>
          <w:shd w:val="clear" w:color="auto" w:fill="FFFFFF"/>
          <w:lang w:val="es-CO"/>
        </w:rPr>
        <w:t xml:space="preserve">tica </w:t>
      </w:r>
      <w:r w:rsidR="009C03B3">
        <w:rPr>
          <w:rFonts w:ascii="Arial" w:eastAsiaTheme="majorEastAsia" w:hAnsi="Arial" w:cs="Arial"/>
          <w:b/>
          <w:bCs/>
          <w:color w:val="000000" w:themeColor="text1"/>
          <w:shd w:val="clear" w:color="auto" w:fill="FFFFFF"/>
          <w:lang w:val="es-CO"/>
        </w:rPr>
        <w:t>P</w:t>
      </w:r>
      <w:r w:rsidRPr="00EC6516">
        <w:rPr>
          <w:rFonts w:ascii="Arial" w:eastAsiaTheme="majorEastAsia" w:hAnsi="Arial" w:cs="Arial"/>
          <w:b/>
          <w:bCs/>
          <w:color w:val="000000" w:themeColor="text1"/>
          <w:shd w:val="clear" w:color="auto" w:fill="FFFFFF"/>
          <w:lang w:val="es-CO"/>
        </w:rPr>
        <w:t xml:space="preserve">ública (Decreto 1122 de 2024): </w:t>
      </w:r>
      <w:r w:rsidRPr="00EC6516">
        <w:rPr>
          <w:rFonts w:ascii="Arial" w:eastAsiaTheme="majorEastAsia" w:hAnsi="Arial" w:cs="Arial"/>
          <w:shd w:val="clear" w:color="auto" w:fill="FFFFFF"/>
          <w:lang w:val="es-CO"/>
        </w:rPr>
        <w:t>Programa de cumplimiento orientado a fortalecer la cultura de legalidad y prevenir la corrupción en entidades públicas y privadas. Se fundamenta en la gestión de riesgos, la promoción de la transparencia, la ética institucional y la rendición de cuentas, con el propósito de incrementar la confianza ciudadana y optimizar la eficiencia en la administración pública.</w:t>
      </w:r>
      <w:r w:rsidRPr="00EC6516">
        <w:rPr>
          <w:rFonts w:ascii="Arial" w:eastAsiaTheme="majorEastAsia" w:hAnsi="Arial" w:cs="Arial"/>
          <w:shd w:val="clear" w:color="auto" w:fill="FFFFFF"/>
          <w:lang w:val="es-CO"/>
        </w:rPr>
        <w:br/>
        <w:t>De acuerdo con lo establecido en la </w:t>
      </w:r>
      <w:r w:rsidRPr="00002C90">
        <w:rPr>
          <w:rFonts w:ascii="Arial" w:eastAsiaTheme="majorEastAsia" w:hAnsi="Arial" w:cs="Arial"/>
          <w:shd w:val="clear" w:color="auto" w:fill="FFFFFF"/>
          <w:lang w:val="es-CO"/>
        </w:rPr>
        <w:t xml:space="preserve">Ley 2195 de 2022, </w:t>
      </w:r>
      <w:r w:rsidRPr="00EC6516">
        <w:rPr>
          <w:rFonts w:ascii="Arial" w:eastAsiaTheme="majorEastAsia" w:hAnsi="Arial" w:cs="Arial"/>
          <w:shd w:val="clear" w:color="auto" w:fill="FFFFFF"/>
          <w:lang w:val="es-CO"/>
        </w:rPr>
        <w:t>que adiciona la Ley 1474 de 2011 (Estatuto Anticorrupción), todas las entidades del orden nacional, departamental y municipal están obligadas a adoptar este programa, e</w:t>
      </w:r>
      <w:r w:rsidR="009D2C98">
        <w:rPr>
          <w:rFonts w:ascii="Arial" w:eastAsiaTheme="majorEastAsia" w:hAnsi="Arial" w:cs="Arial"/>
          <w:shd w:val="clear" w:color="auto" w:fill="FFFFFF"/>
          <w:lang w:val="es-CO"/>
        </w:rPr>
        <w:t>n e</w:t>
      </w:r>
      <w:r w:rsidRPr="00EC6516">
        <w:rPr>
          <w:rFonts w:ascii="Arial" w:eastAsiaTheme="majorEastAsia" w:hAnsi="Arial" w:cs="Arial"/>
          <w:shd w:val="clear" w:color="auto" w:fill="FFFFFF"/>
          <w:lang w:val="es-CO"/>
        </w:rPr>
        <w:t xml:space="preserve">l cual </w:t>
      </w:r>
      <w:r w:rsidR="009D2C98">
        <w:rPr>
          <w:rFonts w:ascii="Arial" w:eastAsiaTheme="majorEastAsia" w:hAnsi="Arial" w:cs="Arial"/>
          <w:shd w:val="clear" w:color="auto" w:fill="FFFFFF"/>
          <w:lang w:val="es-CO"/>
        </w:rPr>
        <w:t xml:space="preserve">se establece </w:t>
      </w:r>
      <w:r w:rsidR="009D2C98" w:rsidRPr="00EC6516">
        <w:rPr>
          <w:rFonts w:ascii="Arial" w:eastAsiaTheme="majorEastAsia" w:hAnsi="Arial" w:cs="Arial"/>
          <w:shd w:val="clear" w:color="auto" w:fill="FFFFFF"/>
          <w:lang w:val="es-CO"/>
        </w:rPr>
        <w:t>expresamente</w:t>
      </w:r>
      <w:r w:rsidR="009D2C98">
        <w:rPr>
          <w:rFonts w:ascii="Arial" w:eastAsiaTheme="majorEastAsia" w:hAnsi="Arial" w:cs="Arial"/>
          <w:shd w:val="clear" w:color="auto" w:fill="FFFFFF"/>
          <w:lang w:val="es-CO"/>
        </w:rPr>
        <w:t xml:space="preserve"> que se </w:t>
      </w:r>
      <w:r w:rsidRPr="00EC6516">
        <w:rPr>
          <w:rFonts w:ascii="Arial" w:eastAsiaTheme="majorEastAsia" w:hAnsi="Arial" w:cs="Arial"/>
          <w:shd w:val="clear" w:color="auto" w:fill="FFFFFF"/>
          <w:lang w:val="es-CO"/>
        </w:rPr>
        <w:t>debe contar con un canal de denuncia</w:t>
      </w:r>
      <w:r>
        <w:rPr>
          <w:rFonts w:ascii="Arial" w:eastAsiaTheme="majorEastAsia" w:hAnsi="Arial" w:cs="Arial"/>
          <w:shd w:val="clear" w:color="auto" w:fill="FFFFFF"/>
          <w:lang w:val="es-CO"/>
        </w:rPr>
        <w:t>.</w:t>
      </w:r>
    </w:p>
    <w:p w14:paraId="3D7759D2" w14:textId="77777777" w:rsidR="00EC6516" w:rsidRPr="00656580" w:rsidRDefault="00EC6516" w:rsidP="00B21010">
      <w:pPr>
        <w:pStyle w:val="paragraph"/>
        <w:shd w:val="clear" w:color="auto" w:fill="FFFFFF" w:themeFill="background1"/>
        <w:spacing w:before="0" w:beforeAutospacing="0" w:after="0" w:afterAutospacing="0" w:line="360" w:lineRule="auto"/>
        <w:jc w:val="both"/>
        <w:textAlignment w:val="baseline"/>
        <w:rPr>
          <w:rFonts w:ascii="Arial" w:hAnsi="Arial" w:cs="Arial"/>
          <w:color w:val="000000" w:themeColor="text1"/>
          <w:shd w:val="clear" w:color="auto" w:fill="FFFFFF"/>
          <w:lang w:val="es-ES"/>
        </w:rPr>
      </w:pPr>
      <w:r w:rsidRPr="00DD4AD4">
        <w:rPr>
          <w:rFonts w:ascii="Arial" w:hAnsi="Arial" w:cs="Arial"/>
          <w:b/>
          <w:bCs/>
          <w:color w:val="000000" w:themeColor="text1"/>
          <w:shd w:val="clear" w:color="auto" w:fill="FFFFFF"/>
          <w:lang w:val="es-ES"/>
        </w:rPr>
        <w:lastRenderedPageBreak/>
        <w:t>Queja:</w:t>
      </w:r>
      <w:r w:rsidRPr="00DD4AD4">
        <w:rPr>
          <w:rFonts w:ascii="Arial" w:hAnsi="Arial" w:cs="Arial"/>
          <w:color w:val="000000" w:themeColor="text1"/>
          <w:shd w:val="clear" w:color="auto" w:fill="FFFFFF"/>
          <w:lang w:val="es-ES"/>
        </w:rPr>
        <w:t xml:space="preserve"> Es la manifestación mediante la cual una persona expresa inconformidad, protesta, censura o descontento frente al actuar de uno o varios servidores públicos de la Superintendencia Nacional de Salud, en el ejercicio de sus funciones. </w:t>
      </w:r>
    </w:p>
    <w:p w14:paraId="26BD95D2" w14:textId="77777777" w:rsidR="00EC6516" w:rsidRPr="00DD4AD4" w:rsidRDefault="00EC6516" w:rsidP="00B21010">
      <w:pPr>
        <w:pStyle w:val="paragraph"/>
        <w:shd w:val="clear" w:color="auto" w:fill="FFFFFF" w:themeFill="background1"/>
        <w:spacing w:before="0" w:beforeAutospacing="0" w:after="0" w:afterAutospacing="0" w:line="360" w:lineRule="auto"/>
        <w:jc w:val="both"/>
        <w:textAlignment w:val="baseline"/>
        <w:rPr>
          <w:rFonts w:ascii="Arial" w:hAnsi="Arial" w:cs="Arial"/>
          <w:color w:val="000000" w:themeColor="text1"/>
          <w:shd w:val="clear" w:color="auto" w:fill="FFFFFF"/>
          <w:lang w:val="es-ES"/>
        </w:rPr>
      </w:pPr>
      <w:r w:rsidRPr="38F7E1B8">
        <w:rPr>
          <w:rFonts w:ascii="Arial" w:hAnsi="Arial" w:cs="Arial"/>
          <w:color w:val="000000" w:themeColor="text1"/>
          <w:shd w:val="clear" w:color="auto" w:fill="FFFFFF"/>
          <w:lang w:val="es-CO"/>
        </w:rPr>
        <w:t>Esta definición se enmarca en lo establecido por la Resolución 321 de 2016, que reglamenta el trámite interno del derecho de petición en la entidad, y por la Ley 1755 de 2015, que regula el derecho fundamental de petición en Colombia.</w:t>
      </w:r>
    </w:p>
    <w:p w14:paraId="1A35960B" w14:textId="77777777" w:rsidR="00EC6516" w:rsidRPr="000F476F" w:rsidRDefault="00EC6516" w:rsidP="000F476F">
      <w:pPr>
        <w:spacing w:after="0" w:line="360" w:lineRule="auto"/>
        <w:rPr>
          <w:rFonts w:ascii="Arial" w:hAnsi="Arial" w:cs="Arial"/>
          <w:sz w:val="24"/>
          <w:szCs w:val="24"/>
          <w:shd w:val="clear" w:color="auto" w:fill="FFFFFF"/>
        </w:rPr>
      </w:pPr>
      <w:r w:rsidRPr="000F476F">
        <w:rPr>
          <w:rFonts w:ascii="Arial" w:hAnsi="Arial" w:cs="Arial"/>
          <w:b/>
          <w:bCs/>
          <w:sz w:val="24"/>
          <w:szCs w:val="24"/>
          <w:shd w:val="clear" w:color="auto" w:fill="FFFFFF"/>
        </w:rPr>
        <w:t>Servidor público:</w:t>
      </w:r>
      <w:r w:rsidRPr="000F476F">
        <w:rPr>
          <w:rFonts w:ascii="Arial" w:hAnsi="Arial" w:cs="Arial"/>
          <w:sz w:val="24"/>
          <w:szCs w:val="24"/>
          <w:shd w:val="clear" w:color="auto" w:fill="FFFFFF"/>
        </w:rPr>
        <w:t xml:space="preserve"> Todas las personas naturales que tienen una relación laboral con el Estado, y trabajan a su servicio para efectos de asegurar el cumplimiento de sus fines constitucionales.</w:t>
      </w:r>
    </w:p>
    <w:p w14:paraId="44D606F7" w14:textId="61004300" w:rsidR="38F7E1B8" w:rsidRDefault="00245AAE" w:rsidP="00B21010">
      <w:pPr>
        <w:pStyle w:val="NormalWeb"/>
        <w:spacing w:before="0" w:beforeAutospacing="0" w:after="0" w:afterAutospacing="0" w:line="360" w:lineRule="auto"/>
        <w:rPr>
          <w:rFonts w:ascii="Arial" w:eastAsia="Arial" w:hAnsi="Arial" w:cs="Arial"/>
          <w:b/>
          <w:bCs/>
          <w:lang w:val="es-CO"/>
        </w:rPr>
      </w:pPr>
      <w:r w:rsidRPr="38F7E1B8">
        <w:rPr>
          <w:rFonts w:ascii="Arial" w:eastAsia="Arial" w:hAnsi="Arial" w:cs="Arial"/>
          <w:b/>
          <w:bCs/>
          <w:kern w:val="2"/>
          <w:lang w:val="es-CO"/>
          <w14:ligatures w14:val="standardContextual"/>
        </w:rPr>
        <w:t>Soborno:</w:t>
      </w:r>
      <w:r w:rsidRPr="38F7E1B8">
        <w:rPr>
          <w:rFonts w:ascii="Arial" w:eastAsia="Arial" w:hAnsi="Arial" w:cs="Arial"/>
          <w:kern w:val="2"/>
          <w:lang w:val="es-CO"/>
          <w14:ligatures w14:val="standardContextual"/>
        </w:rPr>
        <w:t xml:space="preserve"> Ofrecer o aceptar dinero u otros beneficios para influir en una decisión o acción.</w:t>
      </w:r>
    </w:p>
    <w:p w14:paraId="6ACDC76B" w14:textId="349AFCF1" w:rsidR="00245AAE" w:rsidRDefault="00245AAE" w:rsidP="00B21010">
      <w:pPr>
        <w:pStyle w:val="NormalWeb"/>
        <w:spacing w:before="0" w:beforeAutospacing="0" w:after="0" w:afterAutospacing="0" w:line="360" w:lineRule="auto"/>
        <w:rPr>
          <w:rFonts w:ascii="Arial" w:eastAsia="Arial" w:hAnsi="Arial" w:cs="Arial"/>
          <w:kern w:val="2"/>
          <w:lang w:val="es-CO"/>
          <w14:ligatures w14:val="standardContextual"/>
        </w:rPr>
      </w:pPr>
      <w:r w:rsidRPr="38F7E1B8">
        <w:rPr>
          <w:rFonts w:ascii="Arial" w:eastAsia="Arial" w:hAnsi="Arial" w:cs="Arial"/>
          <w:b/>
          <w:bCs/>
          <w:kern w:val="2"/>
          <w:lang w:val="es-CO"/>
          <w14:ligatures w14:val="standardContextual"/>
        </w:rPr>
        <w:t>Tráfico de Influencias:</w:t>
      </w:r>
      <w:r w:rsidRPr="38F7E1B8">
        <w:rPr>
          <w:rFonts w:ascii="Arial" w:eastAsia="Arial" w:hAnsi="Arial" w:cs="Arial"/>
          <w:kern w:val="2"/>
          <w:lang w:val="es-CO"/>
          <w14:ligatures w14:val="standardContextual"/>
        </w:rPr>
        <w:t xml:space="preserve"> Usar la influencia para obtener favores o beneficios para sí mismo o para terceros.</w:t>
      </w:r>
    </w:p>
    <w:p w14:paraId="13341CD6" w14:textId="77777777" w:rsidR="00697D90" w:rsidRPr="00DD4AD4" w:rsidRDefault="00697D90" w:rsidP="00B21010">
      <w:pPr>
        <w:pStyle w:val="NormalWeb"/>
        <w:spacing w:before="0" w:beforeAutospacing="0" w:after="0" w:afterAutospacing="0" w:line="360" w:lineRule="auto"/>
        <w:rPr>
          <w:rStyle w:val="normaltextrun"/>
          <w:rFonts w:ascii="Arial" w:eastAsia="Arial" w:hAnsi="Arial" w:cs="Arial"/>
          <w:kern w:val="2"/>
          <w:lang w:val="es-CO"/>
          <w14:ligatures w14:val="standardContextual"/>
        </w:rPr>
      </w:pPr>
    </w:p>
    <w:p w14:paraId="20823D4C" w14:textId="4314AFEA" w:rsidR="00810174" w:rsidRDefault="005129B1" w:rsidP="00810174">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ABREVIATURAS</w:t>
      </w:r>
    </w:p>
    <w:p w14:paraId="1B376EB2" w14:textId="77777777" w:rsidR="00810174" w:rsidRPr="00810174" w:rsidRDefault="00810174" w:rsidP="000F476F">
      <w:pPr>
        <w:spacing w:after="0"/>
      </w:pPr>
    </w:p>
    <w:p w14:paraId="1936D1AC" w14:textId="77777777" w:rsidR="00D707C7" w:rsidRPr="00D707C7" w:rsidRDefault="00D707C7" w:rsidP="000F476F">
      <w:pPr>
        <w:numPr>
          <w:ilvl w:val="0"/>
          <w:numId w:val="18"/>
        </w:numPr>
        <w:spacing w:after="0" w:line="360" w:lineRule="auto"/>
        <w:rPr>
          <w:rFonts w:ascii="Arial" w:hAnsi="Arial" w:cs="Arial"/>
          <w:color w:val="000000" w:themeColor="text1"/>
          <w:sz w:val="24"/>
          <w:szCs w:val="24"/>
          <w:shd w:val="clear" w:color="auto" w:fill="FFFFFF"/>
        </w:rPr>
      </w:pPr>
      <w:r w:rsidRPr="00D707C7">
        <w:rPr>
          <w:rFonts w:ascii="Arial" w:hAnsi="Arial" w:cs="Arial"/>
          <w:b/>
          <w:bCs/>
          <w:color w:val="000000" w:themeColor="text1"/>
          <w:sz w:val="24"/>
          <w:szCs w:val="24"/>
          <w:shd w:val="clear" w:color="auto" w:fill="FFFFFF"/>
        </w:rPr>
        <w:t>PGN</w:t>
      </w:r>
      <w:r w:rsidRPr="00D707C7">
        <w:rPr>
          <w:rFonts w:ascii="Arial" w:hAnsi="Arial" w:cs="Arial"/>
          <w:color w:val="000000" w:themeColor="text1"/>
          <w:sz w:val="24"/>
          <w:szCs w:val="24"/>
          <w:shd w:val="clear" w:color="auto" w:fill="FFFFFF"/>
        </w:rPr>
        <w:t>: Procuraduría General de la Nación</w:t>
      </w:r>
    </w:p>
    <w:p w14:paraId="67166D54" w14:textId="77777777" w:rsidR="00D707C7" w:rsidRPr="00D707C7" w:rsidRDefault="00D707C7" w:rsidP="00D707C7">
      <w:pPr>
        <w:numPr>
          <w:ilvl w:val="0"/>
          <w:numId w:val="18"/>
        </w:numPr>
        <w:spacing w:after="0" w:line="360" w:lineRule="auto"/>
        <w:rPr>
          <w:rFonts w:ascii="Arial" w:hAnsi="Arial" w:cs="Arial"/>
          <w:color w:val="000000" w:themeColor="text1"/>
          <w:sz w:val="24"/>
          <w:szCs w:val="24"/>
          <w:shd w:val="clear" w:color="auto" w:fill="FFFFFF"/>
        </w:rPr>
      </w:pPr>
      <w:r w:rsidRPr="00D707C7">
        <w:rPr>
          <w:rFonts w:ascii="Arial" w:hAnsi="Arial" w:cs="Arial"/>
          <w:b/>
          <w:bCs/>
          <w:color w:val="000000" w:themeColor="text1"/>
          <w:sz w:val="24"/>
          <w:szCs w:val="24"/>
          <w:shd w:val="clear" w:color="auto" w:fill="FFFFFF"/>
        </w:rPr>
        <w:t>SIAC</w:t>
      </w:r>
      <w:r w:rsidRPr="00D707C7">
        <w:rPr>
          <w:rFonts w:ascii="Arial" w:hAnsi="Arial" w:cs="Arial"/>
          <w:color w:val="000000" w:themeColor="text1"/>
          <w:sz w:val="24"/>
          <w:szCs w:val="24"/>
          <w:shd w:val="clear" w:color="auto" w:fill="FFFFFF"/>
        </w:rPr>
        <w:t>: Sistema Integrado de Atención al Ciudadano</w:t>
      </w:r>
    </w:p>
    <w:p w14:paraId="626D120B" w14:textId="77777777" w:rsidR="00D707C7" w:rsidRPr="00D707C7" w:rsidRDefault="00D707C7" w:rsidP="00D707C7">
      <w:pPr>
        <w:numPr>
          <w:ilvl w:val="0"/>
          <w:numId w:val="18"/>
        </w:numPr>
        <w:spacing w:after="0" w:line="360" w:lineRule="auto"/>
        <w:rPr>
          <w:rFonts w:ascii="Arial" w:hAnsi="Arial" w:cs="Arial"/>
          <w:color w:val="000000" w:themeColor="text1"/>
          <w:sz w:val="24"/>
          <w:szCs w:val="24"/>
          <w:shd w:val="clear" w:color="auto" w:fill="FFFFFF"/>
        </w:rPr>
      </w:pPr>
      <w:r w:rsidRPr="00D707C7">
        <w:rPr>
          <w:rFonts w:ascii="Arial" w:hAnsi="Arial" w:cs="Arial"/>
          <w:b/>
          <w:bCs/>
          <w:color w:val="000000" w:themeColor="text1"/>
          <w:sz w:val="24"/>
          <w:szCs w:val="24"/>
          <w:shd w:val="clear" w:color="auto" w:fill="FFFFFF"/>
        </w:rPr>
        <w:t>SIG</w:t>
      </w:r>
      <w:r w:rsidRPr="00D707C7">
        <w:rPr>
          <w:rFonts w:ascii="Arial" w:hAnsi="Arial" w:cs="Arial"/>
          <w:color w:val="000000" w:themeColor="text1"/>
          <w:sz w:val="24"/>
          <w:szCs w:val="24"/>
          <w:shd w:val="clear" w:color="auto" w:fill="FFFFFF"/>
        </w:rPr>
        <w:t>: Sistema Integrado de Gestión</w:t>
      </w:r>
    </w:p>
    <w:p w14:paraId="0D5A2ABB" w14:textId="531C342B" w:rsidR="00D707C7" w:rsidRPr="00D707C7" w:rsidRDefault="00D707C7" w:rsidP="00D707C7">
      <w:pPr>
        <w:numPr>
          <w:ilvl w:val="0"/>
          <w:numId w:val="18"/>
        </w:numPr>
        <w:spacing w:after="0" w:line="360" w:lineRule="auto"/>
        <w:rPr>
          <w:rFonts w:ascii="Arial" w:hAnsi="Arial" w:cs="Arial"/>
          <w:color w:val="000000" w:themeColor="text1"/>
          <w:sz w:val="24"/>
          <w:szCs w:val="24"/>
          <w:shd w:val="clear" w:color="auto" w:fill="FFFFFF"/>
        </w:rPr>
      </w:pPr>
      <w:r w:rsidRPr="00D707C7">
        <w:rPr>
          <w:rFonts w:ascii="Arial" w:hAnsi="Arial" w:cs="Arial"/>
          <w:b/>
          <w:bCs/>
          <w:color w:val="000000" w:themeColor="text1"/>
          <w:sz w:val="24"/>
          <w:szCs w:val="24"/>
          <w:shd w:val="clear" w:color="auto" w:fill="FFFFFF"/>
        </w:rPr>
        <w:t>LAFT</w:t>
      </w:r>
      <w:r w:rsidRPr="00D707C7">
        <w:rPr>
          <w:rFonts w:ascii="Arial" w:hAnsi="Arial" w:cs="Arial"/>
          <w:color w:val="000000" w:themeColor="text1"/>
          <w:sz w:val="24"/>
          <w:szCs w:val="24"/>
          <w:shd w:val="clear" w:color="auto" w:fill="FFFFFF"/>
        </w:rPr>
        <w:t>: Lavado de Activos y Financiación del Terrorismo</w:t>
      </w:r>
    </w:p>
    <w:p w14:paraId="57260FA4" w14:textId="77777777" w:rsidR="00D707C7" w:rsidRPr="00D707C7" w:rsidRDefault="00D707C7" w:rsidP="00D707C7">
      <w:pPr>
        <w:numPr>
          <w:ilvl w:val="0"/>
          <w:numId w:val="18"/>
        </w:numPr>
        <w:spacing w:after="0" w:line="360" w:lineRule="auto"/>
        <w:rPr>
          <w:rFonts w:ascii="Arial" w:hAnsi="Arial" w:cs="Arial"/>
          <w:color w:val="000000" w:themeColor="text1"/>
          <w:sz w:val="24"/>
          <w:szCs w:val="24"/>
          <w:shd w:val="clear" w:color="auto" w:fill="FFFFFF"/>
        </w:rPr>
      </w:pPr>
      <w:r w:rsidRPr="00D707C7">
        <w:rPr>
          <w:rFonts w:ascii="Arial" w:hAnsi="Arial" w:cs="Arial"/>
          <w:b/>
          <w:bCs/>
          <w:color w:val="000000" w:themeColor="text1"/>
          <w:sz w:val="24"/>
          <w:szCs w:val="24"/>
          <w:shd w:val="clear" w:color="auto" w:fill="FFFFFF"/>
        </w:rPr>
        <w:t>OCDI</w:t>
      </w:r>
      <w:r w:rsidRPr="00D707C7">
        <w:rPr>
          <w:rFonts w:ascii="Arial" w:hAnsi="Arial" w:cs="Arial"/>
          <w:color w:val="000000" w:themeColor="text1"/>
          <w:sz w:val="24"/>
          <w:szCs w:val="24"/>
          <w:shd w:val="clear" w:color="auto" w:fill="FFFFFF"/>
        </w:rPr>
        <w:t>: Oficina de Control Disciplinario Interno</w:t>
      </w:r>
    </w:p>
    <w:p w14:paraId="6A32D9E5" w14:textId="77777777" w:rsidR="00D707C7" w:rsidRPr="00D707C7" w:rsidRDefault="00D707C7" w:rsidP="00D707C7">
      <w:pPr>
        <w:numPr>
          <w:ilvl w:val="0"/>
          <w:numId w:val="18"/>
        </w:numPr>
        <w:spacing w:after="0" w:line="360" w:lineRule="auto"/>
        <w:rPr>
          <w:rFonts w:ascii="Arial" w:hAnsi="Arial" w:cs="Arial"/>
          <w:color w:val="000000" w:themeColor="text1"/>
          <w:sz w:val="24"/>
          <w:szCs w:val="24"/>
          <w:shd w:val="clear" w:color="auto" w:fill="FFFFFF"/>
        </w:rPr>
      </w:pPr>
      <w:r w:rsidRPr="00D707C7">
        <w:rPr>
          <w:rFonts w:ascii="Arial" w:hAnsi="Arial" w:cs="Arial"/>
          <w:b/>
          <w:bCs/>
          <w:color w:val="000000" w:themeColor="text1"/>
          <w:sz w:val="24"/>
          <w:szCs w:val="24"/>
          <w:shd w:val="clear" w:color="auto" w:fill="FFFFFF"/>
        </w:rPr>
        <w:t>RITA</w:t>
      </w:r>
      <w:r w:rsidRPr="00D707C7">
        <w:rPr>
          <w:rFonts w:ascii="Arial" w:hAnsi="Arial" w:cs="Arial"/>
          <w:color w:val="000000" w:themeColor="text1"/>
          <w:sz w:val="24"/>
          <w:szCs w:val="24"/>
          <w:shd w:val="clear" w:color="auto" w:fill="FFFFFF"/>
        </w:rPr>
        <w:t>: Red Interinstitucional de Transparencia y Anticorrupción</w:t>
      </w:r>
    </w:p>
    <w:p w14:paraId="3BDE25CB" w14:textId="321E4832" w:rsidR="00D707C7" w:rsidRDefault="00D707C7" w:rsidP="00D707C7">
      <w:pPr>
        <w:numPr>
          <w:ilvl w:val="0"/>
          <w:numId w:val="18"/>
        </w:numPr>
        <w:spacing w:after="0" w:line="360" w:lineRule="auto"/>
        <w:rPr>
          <w:rFonts w:ascii="Arial" w:hAnsi="Arial" w:cs="Arial"/>
          <w:color w:val="000000" w:themeColor="text1"/>
          <w:sz w:val="24"/>
          <w:szCs w:val="24"/>
          <w:shd w:val="clear" w:color="auto" w:fill="FFFFFF"/>
        </w:rPr>
      </w:pPr>
      <w:r w:rsidRPr="00D707C7">
        <w:rPr>
          <w:rFonts w:ascii="Arial" w:hAnsi="Arial" w:cs="Arial"/>
          <w:b/>
          <w:bCs/>
          <w:color w:val="000000" w:themeColor="text1"/>
          <w:sz w:val="24"/>
          <w:szCs w:val="24"/>
          <w:shd w:val="clear" w:color="auto" w:fill="FFFFFF"/>
        </w:rPr>
        <w:t>PQRS</w:t>
      </w:r>
      <w:r w:rsidRPr="00D707C7">
        <w:rPr>
          <w:rFonts w:ascii="Arial" w:hAnsi="Arial" w:cs="Arial"/>
          <w:color w:val="000000" w:themeColor="text1"/>
          <w:sz w:val="24"/>
          <w:szCs w:val="24"/>
          <w:shd w:val="clear" w:color="auto" w:fill="FFFFFF"/>
        </w:rPr>
        <w:t>: Peticiones, Quejas, Reclamos y Sugerencias</w:t>
      </w:r>
    </w:p>
    <w:p w14:paraId="4E306526" w14:textId="2127AFD8" w:rsidR="00AF27F6" w:rsidRDefault="00AF27F6" w:rsidP="00AF27F6">
      <w:pPr>
        <w:numPr>
          <w:ilvl w:val="0"/>
          <w:numId w:val="18"/>
        </w:numPr>
        <w:spacing w:after="0" w:line="360" w:lineRule="auto"/>
        <w:rPr>
          <w:rFonts w:ascii="Arial" w:hAnsi="Arial" w:cs="Arial"/>
          <w:color w:val="000000" w:themeColor="text1"/>
          <w:sz w:val="24"/>
          <w:szCs w:val="24"/>
          <w:shd w:val="clear" w:color="auto" w:fill="FFFFFF"/>
        </w:rPr>
      </w:pPr>
      <w:r>
        <w:rPr>
          <w:rFonts w:ascii="Arial" w:hAnsi="Arial" w:cs="Arial"/>
          <w:b/>
          <w:bCs/>
          <w:color w:val="000000" w:themeColor="text1"/>
          <w:sz w:val="24"/>
          <w:szCs w:val="24"/>
          <w:shd w:val="clear" w:color="auto" w:fill="FFFFFF"/>
        </w:rPr>
        <w:t>PQRSDF</w:t>
      </w:r>
      <w:r w:rsidRPr="00AF27F6">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w:t>
      </w:r>
      <w:r w:rsidRPr="00D707C7">
        <w:rPr>
          <w:rFonts w:ascii="Arial" w:hAnsi="Arial" w:cs="Arial"/>
          <w:color w:val="000000" w:themeColor="text1"/>
          <w:sz w:val="24"/>
          <w:szCs w:val="24"/>
          <w:shd w:val="clear" w:color="auto" w:fill="FFFFFF"/>
        </w:rPr>
        <w:t>Peticiones, Quejas, Reclamos y Sugerencias</w:t>
      </w:r>
      <w:r>
        <w:rPr>
          <w:rFonts w:ascii="Arial" w:hAnsi="Arial" w:cs="Arial"/>
          <w:color w:val="000000" w:themeColor="text1"/>
          <w:sz w:val="24"/>
          <w:szCs w:val="24"/>
          <w:shd w:val="clear" w:color="auto" w:fill="FFFFFF"/>
        </w:rPr>
        <w:t>, Denuncias y Felicitaciones</w:t>
      </w:r>
    </w:p>
    <w:p w14:paraId="4EC47F41" w14:textId="1B78C08A" w:rsidR="00AF27F6" w:rsidRPr="00D707C7" w:rsidRDefault="00AF27F6" w:rsidP="00D707C7">
      <w:pPr>
        <w:numPr>
          <w:ilvl w:val="0"/>
          <w:numId w:val="18"/>
        </w:numPr>
        <w:spacing w:after="0" w:line="360" w:lineRule="auto"/>
        <w:rPr>
          <w:rFonts w:ascii="Arial" w:hAnsi="Arial" w:cs="Arial"/>
          <w:color w:val="000000" w:themeColor="text1"/>
          <w:sz w:val="24"/>
          <w:szCs w:val="24"/>
          <w:shd w:val="clear" w:color="auto" w:fill="FFFFFF"/>
        </w:rPr>
      </w:pPr>
      <w:r w:rsidRPr="00AF27F6">
        <w:rPr>
          <w:rFonts w:ascii="Arial" w:hAnsi="Arial" w:cs="Arial"/>
          <w:b/>
          <w:color w:val="000000" w:themeColor="text1"/>
          <w:sz w:val="24"/>
          <w:szCs w:val="24"/>
          <w:shd w:val="clear" w:color="auto" w:fill="FFFFFF"/>
        </w:rPr>
        <w:lastRenderedPageBreak/>
        <w:t>PTEP:</w:t>
      </w:r>
      <w:r>
        <w:rPr>
          <w:rFonts w:ascii="Arial" w:hAnsi="Arial" w:cs="Arial"/>
          <w:color w:val="000000" w:themeColor="text1"/>
          <w:sz w:val="24"/>
          <w:szCs w:val="24"/>
          <w:shd w:val="clear" w:color="auto" w:fill="FFFFFF"/>
        </w:rPr>
        <w:t xml:space="preserve"> Programa de Transparencia y Ética Pública</w:t>
      </w:r>
    </w:p>
    <w:p w14:paraId="2FFC8774" w14:textId="6D774F1C" w:rsidR="00CC7723" w:rsidRPr="00DD4AD4" w:rsidRDefault="00D707C7" w:rsidP="00AF7D06">
      <w:pPr>
        <w:numPr>
          <w:ilvl w:val="0"/>
          <w:numId w:val="18"/>
        </w:numPr>
        <w:spacing w:after="0" w:line="360" w:lineRule="auto"/>
        <w:rPr>
          <w:rFonts w:ascii="Arial" w:hAnsi="Arial" w:cs="Arial"/>
          <w:color w:val="000000" w:themeColor="text1"/>
          <w:sz w:val="24"/>
          <w:szCs w:val="24"/>
          <w:shd w:val="clear" w:color="auto" w:fill="FFFFFF"/>
        </w:rPr>
      </w:pPr>
      <w:r w:rsidRPr="00D707C7">
        <w:rPr>
          <w:rFonts w:ascii="Arial" w:hAnsi="Arial" w:cs="Arial"/>
          <w:b/>
          <w:bCs/>
          <w:color w:val="000000" w:themeColor="text1"/>
          <w:sz w:val="24"/>
          <w:szCs w:val="24"/>
          <w:shd w:val="clear" w:color="auto" w:fill="FFFFFF"/>
        </w:rPr>
        <w:t>DPU</w:t>
      </w:r>
      <w:r w:rsidRPr="00D707C7">
        <w:rPr>
          <w:rFonts w:ascii="Arial" w:hAnsi="Arial" w:cs="Arial"/>
          <w:color w:val="000000" w:themeColor="text1"/>
          <w:sz w:val="24"/>
          <w:szCs w:val="24"/>
          <w:shd w:val="clear" w:color="auto" w:fill="FFFFFF"/>
        </w:rPr>
        <w:t>: Delegatura para la Protección al Usuario</w:t>
      </w:r>
    </w:p>
    <w:p w14:paraId="044C6BA1" w14:textId="77777777" w:rsidR="00D92735" w:rsidRDefault="00D92735" w:rsidP="00D92735"/>
    <w:p w14:paraId="0C9639EB" w14:textId="77777777" w:rsidR="00D92735" w:rsidRPr="00D92735" w:rsidRDefault="00D92735" w:rsidP="00D92735"/>
    <w:p w14:paraId="62693342" w14:textId="73616925" w:rsidR="00AF7D06" w:rsidRDefault="00AF7D06" w:rsidP="00AF7D06">
      <w:pPr>
        <w:pStyle w:val="Ttulo1"/>
        <w:spacing w:before="0" w:line="360" w:lineRule="auto"/>
        <w:rPr>
          <w:rFonts w:ascii="Arial" w:hAnsi="Arial" w:cs="Arial"/>
          <w:b/>
          <w:bCs/>
          <w:sz w:val="24"/>
          <w:szCs w:val="24"/>
          <w:shd w:val="clear" w:color="auto" w:fill="FFFFFF"/>
        </w:rPr>
      </w:pPr>
      <w:r w:rsidRPr="00AF7D06">
        <w:rPr>
          <w:rFonts w:ascii="Arial" w:hAnsi="Arial" w:cs="Arial"/>
          <w:b/>
          <w:bCs/>
          <w:sz w:val="24"/>
          <w:szCs w:val="24"/>
          <w:shd w:val="clear" w:color="auto" w:fill="FFFFFF"/>
        </w:rPr>
        <w:t xml:space="preserve">LINEAMIENTOS GENERALES </w:t>
      </w:r>
      <w:r>
        <w:rPr>
          <w:rFonts w:ascii="Arial" w:hAnsi="Arial" w:cs="Arial"/>
          <w:b/>
          <w:bCs/>
          <w:sz w:val="24"/>
          <w:szCs w:val="24"/>
          <w:shd w:val="clear" w:color="auto" w:fill="FFFFFF"/>
        </w:rPr>
        <w:t xml:space="preserve">O POLÍTICAS DE OPERACIÓN </w:t>
      </w:r>
    </w:p>
    <w:p w14:paraId="24774749" w14:textId="77777777" w:rsidR="00810174" w:rsidRPr="00810174" w:rsidRDefault="00810174" w:rsidP="00810174"/>
    <w:p w14:paraId="3A791EC6" w14:textId="0F94433A" w:rsidR="00BE6172" w:rsidRPr="00BE6172" w:rsidRDefault="00BE6172" w:rsidP="00BE6172">
      <w:pPr>
        <w:spacing w:line="360" w:lineRule="auto"/>
        <w:rPr>
          <w:rFonts w:ascii="Arial" w:hAnsi="Arial" w:cs="Arial"/>
          <w:b/>
          <w:bCs/>
          <w:color w:val="000000" w:themeColor="text1"/>
          <w:sz w:val="24"/>
          <w:szCs w:val="24"/>
          <w:shd w:val="clear" w:color="auto" w:fill="FFFFFF"/>
        </w:rPr>
      </w:pPr>
      <w:r w:rsidRPr="00BE6172">
        <w:rPr>
          <w:rFonts w:ascii="Arial" w:hAnsi="Arial" w:cs="Arial"/>
          <w:b/>
          <w:bCs/>
          <w:color w:val="000000" w:themeColor="text1"/>
          <w:sz w:val="24"/>
          <w:szCs w:val="24"/>
          <w:shd w:val="clear" w:color="auto" w:fill="FFFFFF"/>
        </w:rPr>
        <w:t>Marco Normativo y Principios Rectores</w:t>
      </w:r>
    </w:p>
    <w:p w14:paraId="7CADE16B" w14:textId="6C957692" w:rsidR="00BA3AC4" w:rsidRDefault="00BA3AC4" w:rsidP="00CC7723">
      <w:pPr>
        <w:numPr>
          <w:ilvl w:val="0"/>
          <w:numId w:val="13"/>
        </w:numPr>
        <w:spacing w:line="360" w:lineRule="auto"/>
        <w:rPr>
          <w:rFonts w:ascii="Arial" w:hAnsi="Arial" w:cs="Arial"/>
          <w:color w:val="000000" w:themeColor="text1"/>
          <w:sz w:val="24"/>
          <w:szCs w:val="24"/>
          <w:shd w:val="clear" w:color="auto" w:fill="FFFFFF"/>
        </w:rPr>
      </w:pPr>
      <w:r w:rsidRPr="00145498">
        <w:rPr>
          <w:rFonts w:ascii="Arial" w:hAnsi="Arial" w:cs="Arial"/>
          <w:color w:val="000000" w:themeColor="text1"/>
          <w:sz w:val="24"/>
          <w:szCs w:val="24"/>
          <w:shd w:val="clear" w:color="auto" w:fill="FFFFFF"/>
        </w:rPr>
        <w:t>El Decreto 1122 de 2024 reglamenta el Programa de Transparencia y Ética Pública (PTEP) en Colombia, el cual busca fortalecer la lucha contra la corrupción y promover una cultura de legalidad en las entidades públicas. Este programa reemplaza al antiguo Plan Anticorrupción y de Atención al Ciudadano y se estructura en torno a cuatro ejes temáticos principales: gestión del riesgo, redes y articulación, legalidad y estado abierto, e iniciativas adicionales</w:t>
      </w:r>
      <w:r>
        <w:rPr>
          <w:rFonts w:ascii="Arial" w:hAnsi="Arial" w:cs="Arial"/>
          <w:color w:val="000000" w:themeColor="text1"/>
          <w:sz w:val="24"/>
          <w:szCs w:val="24"/>
          <w:shd w:val="clear" w:color="auto" w:fill="FFFFFF"/>
        </w:rPr>
        <w:t>.</w:t>
      </w:r>
    </w:p>
    <w:p w14:paraId="3CF2B98C" w14:textId="2B11EC3F" w:rsidR="00064444" w:rsidRPr="00CC7723" w:rsidRDefault="00064444" w:rsidP="00CC7723">
      <w:pPr>
        <w:numPr>
          <w:ilvl w:val="0"/>
          <w:numId w:val="13"/>
        </w:numPr>
        <w:spacing w:line="360" w:lineRule="auto"/>
        <w:rPr>
          <w:rFonts w:ascii="Arial" w:hAnsi="Arial" w:cs="Arial"/>
          <w:color w:val="000000" w:themeColor="text1"/>
          <w:sz w:val="24"/>
          <w:szCs w:val="24"/>
          <w:shd w:val="clear" w:color="auto" w:fill="FFFFFF"/>
        </w:rPr>
      </w:pPr>
      <w:r w:rsidRPr="00064444">
        <w:rPr>
          <w:rFonts w:ascii="Arial" w:hAnsi="Arial" w:cs="Arial"/>
          <w:bCs/>
          <w:color w:val="000000" w:themeColor="text1"/>
          <w:sz w:val="24"/>
          <w:szCs w:val="24"/>
          <w:shd w:val="clear" w:color="auto" w:fill="FFFFFF"/>
        </w:rPr>
        <w:t>Decreto 1080 de 2021:</w:t>
      </w:r>
      <w:r w:rsidRPr="00064444">
        <w:rPr>
          <w:rFonts w:ascii="Arial" w:hAnsi="Arial" w:cs="Arial"/>
          <w:color w:val="000000" w:themeColor="text1"/>
          <w:sz w:val="24"/>
          <w:szCs w:val="24"/>
          <w:shd w:val="clear" w:color="auto" w:fill="FFFFFF"/>
        </w:rPr>
        <w:t> Mediante este decreto se modifica la estructura de la Superintendencia Nacional de Salud y se asignan funciones específicas a la Dirección de Servicio al Ciudadano y Promoción de la Participación Ciudadana. Entre estas funciones se encuentra el diseño e implementación de estrategias para establecer espacios y canales de atención al ciudadano, así como la gestión de la presencia institucional en los diferentes esquemas de atención al ciudadano que operan en el Estado.</w:t>
      </w:r>
    </w:p>
    <w:p w14:paraId="539E68C5" w14:textId="77777777" w:rsidR="00BE6172" w:rsidRDefault="00BE6172" w:rsidP="00BE6172">
      <w:pPr>
        <w:numPr>
          <w:ilvl w:val="0"/>
          <w:numId w:val="13"/>
        </w:numPr>
        <w:spacing w:line="360" w:lineRule="auto"/>
        <w:rPr>
          <w:rFonts w:ascii="Arial" w:hAnsi="Arial" w:cs="Arial"/>
          <w:color w:val="000000" w:themeColor="text1"/>
          <w:sz w:val="24"/>
          <w:szCs w:val="24"/>
          <w:shd w:val="clear" w:color="auto" w:fill="FFFFFF"/>
        </w:rPr>
      </w:pPr>
      <w:r w:rsidRPr="00BE6172">
        <w:rPr>
          <w:rFonts w:ascii="Arial" w:hAnsi="Arial" w:cs="Arial"/>
          <w:color w:val="000000" w:themeColor="text1"/>
          <w:sz w:val="24"/>
          <w:szCs w:val="24"/>
          <w:shd w:val="clear" w:color="auto" w:fill="FFFFFF"/>
        </w:rPr>
        <w:lastRenderedPageBreak/>
        <w:t>En cumplimiento de la Ley 2195 de 2022, que adiciona la Ley 1474 de 2011 (Estatuto Anticorrupción), la Superintendencia Nacional de Salud adopta este procedimiento como parte de su Programa de Transparencia y Ética Pública, garantizando canales accesibles, seguros y confidenciales para la recepción de denuncias.</w:t>
      </w:r>
    </w:p>
    <w:p w14:paraId="7F263B68" w14:textId="77777777" w:rsidR="00BE6172" w:rsidRPr="00BE6172" w:rsidRDefault="00BE6172" w:rsidP="00BE6172">
      <w:pPr>
        <w:numPr>
          <w:ilvl w:val="0"/>
          <w:numId w:val="13"/>
        </w:numPr>
        <w:spacing w:line="360" w:lineRule="auto"/>
        <w:rPr>
          <w:rFonts w:ascii="Arial" w:hAnsi="Arial" w:cs="Arial"/>
          <w:color w:val="000000" w:themeColor="text1"/>
          <w:sz w:val="24"/>
          <w:szCs w:val="24"/>
          <w:shd w:val="clear" w:color="auto" w:fill="FFFFFF"/>
        </w:rPr>
      </w:pPr>
      <w:r w:rsidRPr="00BE6172">
        <w:rPr>
          <w:rFonts w:ascii="Arial" w:hAnsi="Arial" w:cs="Arial"/>
          <w:color w:val="000000" w:themeColor="text1"/>
          <w:sz w:val="24"/>
          <w:szCs w:val="24"/>
          <w:shd w:val="clear" w:color="auto" w:fill="FFFFFF"/>
        </w:rPr>
        <w:t>Todas las actuaciones deberán desarrollarse en estricto cumplimiento de la Constitución Política, la ley y los reglamentos vigentes, garantizando el debido proceso para el denunciante y el presunto implicado.</w:t>
      </w:r>
    </w:p>
    <w:p w14:paraId="47E9B669" w14:textId="77777777" w:rsidR="00BE6172" w:rsidRPr="00BE6172" w:rsidRDefault="00BE6172" w:rsidP="00BE6172">
      <w:pPr>
        <w:numPr>
          <w:ilvl w:val="0"/>
          <w:numId w:val="13"/>
        </w:numPr>
        <w:spacing w:line="360" w:lineRule="auto"/>
        <w:rPr>
          <w:rFonts w:ascii="Arial" w:hAnsi="Arial" w:cs="Arial"/>
          <w:color w:val="000000" w:themeColor="text1"/>
          <w:sz w:val="24"/>
          <w:szCs w:val="24"/>
          <w:shd w:val="clear" w:color="auto" w:fill="FFFFFF"/>
        </w:rPr>
      </w:pPr>
      <w:r w:rsidRPr="00BE6172">
        <w:rPr>
          <w:rFonts w:ascii="Arial" w:hAnsi="Arial" w:cs="Arial"/>
          <w:color w:val="000000" w:themeColor="text1"/>
          <w:sz w:val="24"/>
          <w:szCs w:val="24"/>
          <w:shd w:val="clear" w:color="auto" w:fill="FFFFFF"/>
        </w:rPr>
        <w:t>Se presume la buena fe en todas las denuncias o quejas presentadas a través de los canales oficiales, independientemente de la calidad del denunciante.</w:t>
      </w:r>
    </w:p>
    <w:p w14:paraId="6C07C6B7" w14:textId="77777777" w:rsidR="00BE6172" w:rsidRDefault="00BE6172" w:rsidP="00BE6172">
      <w:pPr>
        <w:numPr>
          <w:ilvl w:val="0"/>
          <w:numId w:val="13"/>
        </w:numPr>
        <w:spacing w:line="360" w:lineRule="auto"/>
        <w:rPr>
          <w:rFonts w:ascii="Arial" w:hAnsi="Arial" w:cs="Arial"/>
          <w:color w:val="000000" w:themeColor="text1"/>
          <w:sz w:val="24"/>
          <w:szCs w:val="24"/>
          <w:shd w:val="clear" w:color="auto" w:fill="FFFFFF"/>
        </w:rPr>
      </w:pPr>
      <w:r w:rsidRPr="00BE6172">
        <w:rPr>
          <w:rFonts w:ascii="Arial" w:hAnsi="Arial" w:cs="Arial"/>
          <w:color w:val="000000" w:themeColor="text1"/>
          <w:sz w:val="24"/>
          <w:szCs w:val="24"/>
          <w:shd w:val="clear" w:color="auto" w:fill="FFFFFF"/>
        </w:rPr>
        <w:t>Toda persona tiene el deber legal de denunciar hechos que puedan constituir delitos, contravenciones o faltas disciplinarias, conforme a la Constitución y la Ley 1474 de 2011.</w:t>
      </w:r>
    </w:p>
    <w:p w14:paraId="3499C32A" w14:textId="039ACD7B" w:rsidR="00461D8D" w:rsidRDefault="00461D8D" w:rsidP="00BE6172">
      <w:pPr>
        <w:numPr>
          <w:ilvl w:val="0"/>
          <w:numId w:val="13"/>
        </w:numPr>
        <w:spacing w:line="360" w:lineRule="auto"/>
        <w:rPr>
          <w:rFonts w:ascii="Arial" w:hAnsi="Arial" w:cs="Arial"/>
          <w:color w:val="000000" w:themeColor="text1"/>
          <w:sz w:val="24"/>
          <w:szCs w:val="24"/>
          <w:shd w:val="clear" w:color="auto" w:fill="FFFFFF"/>
        </w:rPr>
      </w:pPr>
      <w:r w:rsidRPr="00461D8D">
        <w:rPr>
          <w:rFonts w:ascii="Arial" w:hAnsi="Arial" w:cs="Arial"/>
          <w:color w:val="000000" w:themeColor="text1"/>
          <w:sz w:val="24"/>
          <w:szCs w:val="24"/>
          <w:shd w:val="clear" w:color="auto" w:fill="FFFFFF"/>
        </w:rPr>
        <w:t>La Ley 1581 de 2012, también conocida como la Ley de Protección de Datos Personales, es la normativa colombiana que regula el manejo de datos personales en bases de datos, tanto públicas como privadas. Esta ley establece los principios y obligaciones para quienes tratan datos personales, con el objetivo de proteger el derecho fundamental al habeas data, que permite a las personas conocer, actualizar y rectificar la información que se encuentra en bases de datos</w:t>
      </w:r>
      <w:r w:rsidR="00520194">
        <w:rPr>
          <w:rFonts w:ascii="Arial" w:hAnsi="Arial" w:cs="Arial"/>
          <w:color w:val="000000" w:themeColor="text1"/>
          <w:sz w:val="24"/>
          <w:szCs w:val="24"/>
          <w:shd w:val="clear" w:color="auto" w:fill="FFFFFF"/>
        </w:rPr>
        <w:t>.</w:t>
      </w:r>
    </w:p>
    <w:p w14:paraId="33CBD7A9" w14:textId="5C151A5B" w:rsidR="005D728F" w:rsidRDefault="005D728F" w:rsidP="000F476F">
      <w:pPr>
        <w:numPr>
          <w:ilvl w:val="0"/>
          <w:numId w:val="13"/>
        </w:numPr>
        <w:spacing w:after="0" w:line="360" w:lineRule="auto"/>
        <w:rPr>
          <w:rFonts w:ascii="Arial" w:hAnsi="Arial" w:cs="Arial"/>
          <w:color w:val="000000" w:themeColor="text1"/>
          <w:sz w:val="24"/>
          <w:szCs w:val="24"/>
          <w:shd w:val="clear" w:color="auto" w:fill="FFFFFF"/>
        </w:rPr>
      </w:pPr>
      <w:r w:rsidRPr="005D728F">
        <w:rPr>
          <w:rFonts w:ascii="Arial" w:hAnsi="Arial" w:cs="Arial"/>
          <w:color w:val="000000" w:themeColor="text1"/>
          <w:sz w:val="24"/>
          <w:szCs w:val="24"/>
          <w:shd w:val="clear" w:color="auto" w:fill="FFFFFF"/>
        </w:rPr>
        <w:t xml:space="preserve">Decreto </w:t>
      </w:r>
      <w:r w:rsidR="00441CE1">
        <w:rPr>
          <w:rFonts w:ascii="Arial" w:hAnsi="Arial" w:cs="Arial"/>
          <w:color w:val="000000" w:themeColor="text1"/>
          <w:sz w:val="24"/>
          <w:szCs w:val="24"/>
          <w:shd w:val="clear" w:color="auto" w:fill="FFFFFF"/>
        </w:rPr>
        <w:t>2623 de 2009</w:t>
      </w:r>
      <w:r>
        <w:rPr>
          <w:rFonts w:ascii="Arial" w:hAnsi="Arial" w:cs="Arial"/>
          <w:color w:val="000000" w:themeColor="text1"/>
          <w:sz w:val="24"/>
          <w:szCs w:val="24"/>
          <w:shd w:val="clear" w:color="auto" w:fill="FFFFFF"/>
        </w:rPr>
        <w:t>,</w:t>
      </w:r>
      <w:r w:rsidRPr="005D728F">
        <w:rPr>
          <w:rFonts w:ascii="Arial" w:hAnsi="Arial" w:cs="Arial"/>
          <w:color w:val="000000" w:themeColor="text1"/>
          <w:sz w:val="24"/>
          <w:szCs w:val="24"/>
          <w:shd w:val="clear" w:color="auto" w:fill="FFFFFF"/>
        </w:rPr>
        <w:t xml:space="preserve"> Por el cual se reglamenta la organización y funcionamiento del Sistema Nacional de Servicio al Ciudadano. Establece lineamientos para la gestión de los canales de atención, incluyendo la </w:t>
      </w:r>
      <w:r w:rsidRPr="005D728F">
        <w:rPr>
          <w:rFonts w:ascii="Arial" w:hAnsi="Arial" w:cs="Arial"/>
          <w:color w:val="000000" w:themeColor="text1"/>
          <w:sz w:val="24"/>
          <w:szCs w:val="24"/>
          <w:shd w:val="clear" w:color="auto" w:fill="FFFFFF"/>
        </w:rPr>
        <w:lastRenderedPageBreak/>
        <w:t>responsabilidad de las entidades en la administración de sus centros de contacto y plataformas digitales para la atención de peticiones, quejas, reclamos y denuncias.</w:t>
      </w:r>
    </w:p>
    <w:p w14:paraId="12042DCF" w14:textId="77777777" w:rsidR="00697D90" w:rsidRDefault="00697D90" w:rsidP="00EC66E7">
      <w:pPr>
        <w:spacing w:line="360" w:lineRule="auto"/>
        <w:rPr>
          <w:rFonts w:ascii="Arial" w:hAnsi="Arial" w:cs="Arial"/>
          <w:b/>
          <w:bCs/>
          <w:color w:val="000000" w:themeColor="text1"/>
          <w:sz w:val="24"/>
          <w:szCs w:val="24"/>
          <w:shd w:val="clear" w:color="auto" w:fill="FFFFFF"/>
        </w:rPr>
      </w:pPr>
    </w:p>
    <w:p w14:paraId="553731E3" w14:textId="5142FD81" w:rsidR="00F97C51" w:rsidRPr="00F97C51" w:rsidRDefault="00F97C51" w:rsidP="00EC66E7">
      <w:pPr>
        <w:spacing w:line="360" w:lineRule="auto"/>
        <w:rPr>
          <w:rFonts w:ascii="Arial" w:hAnsi="Arial" w:cs="Arial"/>
          <w:b/>
          <w:bCs/>
          <w:color w:val="000000" w:themeColor="text1"/>
          <w:sz w:val="24"/>
          <w:szCs w:val="24"/>
          <w:shd w:val="clear" w:color="auto" w:fill="FFFFFF"/>
        </w:rPr>
      </w:pPr>
      <w:r w:rsidRPr="00F97C51">
        <w:rPr>
          <w:rFonts w:ascii="Arial" w:hAnsi="Arial" w:cs="Arial"/>
          <w:b/>
          <w:bCs/>
          <w:color w:val="000000" w:themeColor="text1"/>
          <w:sz w:val="24"/>
          <w:szCs w:val="24"/>
          <w:shd w:val="clear" w:color="auto" w:fill="FFFFFF"/>
        </w:rPr>
        <w:t>Recepción, Trámite y Confidencialidad</w:t>
      </w:r>
    </w:p>
    <w:p w14:paraId="4181C036" w14:textId="21B5DEA5" w:rsidR="00F97C51" w:rsidRPr="003920F2" w:rsidRDefault="00F97C51" w:rsidP="003920F2">
      <w:pPr>
        <w:pStyle w:val="Prrafodelista"/>
        <w:numPr>
          <w:ilvl w:val="0"/>
          <w:numId w:val="13"/>
        </w:numPr>
        <w:spacing w:line="360" w:lineRule="auto"/>
        <w:rPr>
          <w:rFonts w:ascii="Arial" w:hAnsi="Arial" w:cs="Arial"/>
          <w:color w:val="000000" w:themeColor="text1"/>
          <w:sz w:val="24"/>
          <w:szCs w:val="24"/>
          <w:shd w:val="clear" w:color="auto" w:fill="FFFFFF"/>
        </w:rPr>
      </w:pPr>
      <w:r w:rsidRPr="003920F2">
        <w:rPr>
          <w:rFonts w:ascii="Arial" w:hAnsi="Arial" w:cs="Arial"/>
          <w:color w:val="000000" w:themeColor="text1"/>
          <w:sz w:val="24"/>
          <w:szCs w:val="24"/>
          <w:shd w:val="clear" w:color="auto" w:fill="FFFFFF"/>
        </w:rPr>
        <w:t>Las denuncias o quejas deberán tramitarse de forma confidencial, protegiendo la identidad del informante, del presunto implicado y de quienes intervengan en el proceso. Se permite la presentación de denuncias anónimas.</w:t>
      </w:r>
    </w:p>
    <w:p w14:paraId="040C0A9D" w14:textId="77777777" w:rsidR="00F97C51" w:rsidRPr="00F97C51" w:rsidRDefault="00F97C51" w:rsidP="003920F2">
      <w:pPr>
        <w:numPr>
          <w:ilvl w:val="0"/>
          <w:numId w:val="13"/>
        </w:numPr>
        <w:spacing w:line="360" w:lineRule="auto"/>
        <w:rPr>
          <w:rFonts w:ascii="Arial" w:hAnsi="Arial" w:cs="Arial"/>
          <w:color w:val="000000" w:themeColor="text1"/>
          <w:sz w:val="24"/>
          <w:szCs w:val="24"/>
          <w:shd w:val="clear" w:color="auto" w:fill="FFFFFF"/>
        </w:rPr>
      </w:pPr>
      <w:r w:rsidRPr="00F97C51">
        <w:rPr>
          <w:rFonts w:ascii="Arial" w:hAnsi="Arial" w:cs="Arial"/>
          <w:color w:val="000000" w:themeColor="text1"/>
          <w:sz w:val="24"/>
          <w:szCs w:val="24"/>
          <w:shd w:val="clear" w:color="auto" w:fill="FFFFFF"/>
        </w:rPr>
        <w:t>Todo funcionario que reciba una denuncia de manera presencial deberá orientar al ciudadano para que la registre a través de los canales oficiales, garantizando su adecuada radicación y trazabilidad.</w:t>
      </w:r>
    </w:p>
    <w:p w14:paraId="5CFFECB2" w14:textId="4E4B461F" w:rsidR="00F97C51" w:rsidRDefault="00F97C51" w:rsidP="003920F2">
      <w:pPr>
        <w:numPr>
          <w:ilvl w:val="0"/>
          <w:numId w:val="13"/>
        </w:numPr>
        <w:spacing w:line="360" w:lineRule="auto"/>
        <w:rPr>
          <w:rFonts w:ascii="Arial" w:hAnsi="Arial" w:cs="Arial"/>
          <w:color w:val="000000" w:themeColor="text1"/>
          <w:sz w:val="24"/>
          <w:szCs w:val="24"/>
          <w:shd w:val="clear" w:color="auto" w:fill="FFFFFF"/>
        </w:rPr>
      </w:pPr>
      <w:r w:rsidRPr="00F97C51">
        <w:rPr>
          <w:rFonts w:ascii="Arial" w:hAnsi="Arial" w:cs="Arial"/>
          <w:color w:val="000000" w:themeColor="text1"/>
          <w:sz w:val="24"/>
          <w:szCs w:val="24"/>
          <w:shd w:val="clear" w:color="auto" w:fill="FFFFFF"/>
        </w:rPr>
        <w:t>Si un funcionario recibe una denuncia relacionada con soborno, corrupción o LAFT por un canal no oficial (correo personal, extensión telefónica, atención informal), deberá remitirla de inmediato al Grupo de Correspondencia para su radicación y posterior envío a la Oficina de Control Disciplinario Interno.</w:t>
      </w:r>
    </w:p>
    <w:p w14:paraId="2721ED39" w14:textId="73CC26C0" w:rsidR="00BC37A8" w:rsidRPr="00BC37A8" w:rsidRDefault="00BC37A8" w:rsidP="003920F2">
      <w:pPr>
        <w:numPr>
          <w:ilvl w:val="0"/>
          <w:numId w:val="13"/>
        </w:numPr>
        <w:spacing w:line="360" w:lineRule="auto"/>
        <w:rPr>
          <w:rFonts w:ascii="Arial" w:hAnsi="Arial" w:cs="Arial"/>
          <w:color w:val="000000" w:themeColor="text1"/>
          <w:sz w:val="24"/>
          <w:szCs w:val="24"/>
          <w:shd w:val="clear" w:color="auto" w:fill="FFFFFF"/>
        </w:rPr>
      </w:pPr>
      <w:r w:rsidRPr="00BC37A8">
        <w:rPr>
          <w:rFonts w:ascii="Arial" w:hAnsi="Arial" w:cs="Arial"/>
          <w:color w:val="000000" w:themeColor="text1"/>
          <w:sz w:val="24"/>
          <w:szCs w:val="24"/>
          <w:shd w:val="clear" w:color="auto" w:fill="FFFFFF"/>
        </w:rPr>
        <w:t xml:space="preserve">Toda comunicación oficial recibida por la Superintendencia Nacional de </w:t>
      </w:r>
      <w:r w:rsidR="00893F86" w:rsidRPr="00BC37A8">
        <w:rPr>
          <w:rFonts w:ascii="Arial" w:hAnsi="Arial" w:cs="Arial"/>
          <w:color w:val="000000" w:themeColor="text1"/>
          <w:sz w:val="24"/>
          <w:szCs w:val="24"/>
          <w:shd w:val="clear" w:color="auto" w:fill="FFFFFF"/>
        </w:rPr>
        <w:t>Salud</w:t>
      </w:r>
      <w:r w:rsidRPr="00BC37A8">
        <w:rPr>
          <w:rFonts w:ascii="Arial" w:hAnsi="Arial" w:cs="Arial"/>
          <w:color w:val="000000" w:themeColor="text1"/>
          <w:sz w:val="24"/>
          <w:szCs w:val="24"/>
          <w:shd w:val="clear" w:color="auto" w:fill="FFFFFF"/>
        </w:rPr>
        <w:t xml:space="preserve"> ya sea por medios físicos o electrónicos, debe ser radicada en el sistema de gestión documental institucional, conforme a lo establecido en el Artículo 14 de la</w:t>
      </w:r>
      <w:r w:rsidR="009C03B3" w:rsidRPr="00697D90">
        <w:rPr>
          <w:rFonts w:ascii="Arial" w:hAnsi="Arial" w:cs="Arial"/>
          <w:color w:val="000000" w:themeColor="text1"/>
          <w:sz w:val="24"/>
          <w:szCs w:val="24"/>
          <w:shd w:val="clear" w:color="auto" w:fill="FFFFFF"/>
        </w:rPr>
        <w:t xml:space="preserve"> Resolución 2022930030001336-6 de 2022</w:t>
      </w:r>
      <w:r w:rsidRPr="00697D90">
        <w:rPr>
          <w:rFonts w:ascii="Arial" w:hAnsi="Arial" w:cs="Arial"/>
          <w:color w:val="000000" w:themeColor="text1"/>
          <w:sz w:val="24"/>
          <w:szCs w:val="24"/>
          <w:shd w:val="clear" w:color="auto" w:fill="FFFFFF"/>
        </w:rPr>
        <w:t>.</w:t>
      </w:r>
    </w:p>
    <w:p w14:paraId="31EBF420" w14:textId="08BC1025" w:rsidR="00BC37A8" w:rsidRPr="00BC37A8" w:rsidRDefault="00BC37A8" w:rsidP="003920F2">
      <w:pPr>
        <w:numPr>
          <w:ilvl w:val="0"/>
          <w:numId w:val="13"/>
        </w:numPr>
        <w:spacing w:line="360" w:lineRule="auto"/>
        <w:rPr>
          <w:rFonts w:ascii="Arial" w:hAnsi="Arial" w:cs="Arial"/>
          <w:color w:val="000000" w:themeColor="text1"/>
          <w:sz w:val="24"/>
          <w:szCs w:val="24"/>
          <w:shd w:val="clear" w:color="auto" w:fill="FFFFFF"/>
        </w:rPr>
      </w:pPr>
      <w:r w:rsidRPr="00BC37A8">
        <w:rPr>
          <w:rFonts w:ascii="Arial" w:hAnsi="Arial" w:cs="Arial"/>
          <w:color w:val="000000" w:themeColor="text1"/>
          <w:sz w:val="24"/>
          <w:szCs w:val="24"/>
          <w:shd w:val="clear" w:color="auto" w:fill="FFFFFF"/>
        </w:rPr>
        <w:t>La radicación debe garantizar la trazabilidad, integridad, autenticidad y disponibilidad de la información, permitiendo su posterior asignación a la depende</w:t>
      </w:r>
      <w:r>
        <w:rPr>
          <w:rFonts w:ascii="Arial" w:hAnsi="Arial" w:cs="Arial"/>
          <w:color w:val="000000" w:themeColor="text1"/>
          <w:sz w:val="24"/>
          <w:szCs w:val="24"/>
          <w:shd w:val="clear" w:color="auto" w:fill="FFFFFF"/>
        </w:rPr>
        <w:t>ncia competente para su trámite.</w:t>
      </w:r>
    </w:p>
    <w:p w14:paraId="004F6D33" w14:textId="19B8AB49" w:rsidR="00BC37A8" w:rsidRPr="00BC37A8" w:rsidRDefault="00BC37A8" w:rsidP="003920F2">
      <w:pPr>
        <w:numPr>
          <w:ilvl w:val="0"/>
          <w:numId w:val="13"/>
        </w:numPr>
        <w:spacing w:line="360" w:lineRule="auto"/>
        <w:rPr>
          <w:rFonts w:ascii="Arial" w:hAnsi="Arial" w:cs="Arial"/>
          <w:color w:val="000000" w:themeColor="text1"/>
          <w:sz w:val="24"/>
          <w:szCs w:val="24"/>
          <w:shd w:val="clear" w:color="auto" w:fill="FFFFFF"/>
        </w:rPr>
      </w:pPr>
      <w:r w:rsidRPr="00BC37A8">
        <w:rPr>
          <w:rFonts w:ascii="Arial" w:hAnsi="Arial" w:cs="Arial"/>
          <w:color w:val="000000" w:themeColor="text1"/>
          <w:sz w:val="24"/>
          <w:szCs w:val="24"/>
          <w:shd w:val="clear" w:color="auto" w:fill="FFFFFF"/>
        </w:rPr>
        <w:lastRenderedPageBreak/>
        <w:t>Las comunicaciones recibidas por canales no oficiales (como correos personales, extensiones telefónicas o redes sociales) deberán ser remitidas sin modificación al Grupo de Correspondencia para su radicación formal.</w:t>
      </w:r>
    </w:p>
    <w:p w14:paraId="38CE024E" w14:textId="021CF368" w:rsidR="00BC37A8" w:rsidRPr="005C5289" w:rsidRDefault="00BC37A8" w:rsidP="003920F2">
      <w:pPr>
        <w:numPr>
          <w:ilvl w:val="0"/>
          <w:numId w:val="13"/>
        </w:numPr>
        <w:spacing w:line="360" w:lineRule="auto"/>
        <w:rPr>
          <w:rFonts w:ascii="Arial" w:hAnsi="Arial" w:cs="Arial"/>
          <w:color w:val="000000" w:themeColor="text1"/>
          <w:sz w:val="24"/>
          <w:szCs w:val="24"/>
          <w:shd w:val="clear" w:color="auto" w:fill="FFFFFF"/>
        </w:rPr>
      </w:pPr>
      <w:r w:rsidRPr="005C5289">
        <w:rPr>
          <w:rFonts w:ascii="Arial" w:hAnsi="Arial" w:cs="Arial"/>
          <w:color w:val="000000" w:themeColor="text1"/>
          <w:sz w:val="24"/>
          <w:szCs w:val="24"/>
          <w:shd w:val="clear" w:color="auto" w:fill="FFFFFF"/>
        </w:rPr>
        <w:t>Este lineamiento es obligatorio para todos los servidores públicos de la entidad y forma parte de las buenas prácticas de gestión documental y transparencia administrativa.</w:t>
      </w:r>
    </w:p>
    <w:p w14:paraId="61284353" w14:textId="06A41790" w:rsidR="00F97C51" w:rsidRPr="005C5289" w:rsidRDefault="00F97C51" w:rsidP="003920F2">
      <w:pPr>
        <w:numPr>
          <w:ilvl w:val="0"/>
          <w:numId w:val="13"/>
        </w:numPr>
        <w:spacing w:line="360" w:lineRule="auto"/>
        <w:rPr>
          <w:rFonts w:ascii="Arial" w:hAnsi="Arial" w:cs="Arial"/>
          <w:color w:val="000000" w:themeColor="text1"/>
          <w:sz w:val="24"/>
          <w:szCs w:val="24"/>
          <w:shd w:val="clear" w:color="auto" w:fill="FFFFFF"/>
        </w:rPr>
      </w:pPr>
      <w:r w:rsidRPr="005C5289">
        <w:rPr>
          <w:rFonts w:ascii="Arial" w:hAnsi="Arial" w:cs="Arial"/>
          <w:color w:val="000000" w:themeColor="text1"/>
          <w:sz w:val="24"/>
          <w:szCs w:val="24"/>
          <w:shd w:val="clear" w:color="auto" w:fill="FFFFFF"/>
        </w:rPr>
        <w:t xml:space="preserve">La </w:t>
      </w:r>
      <w:r w:rsidR="00C67881" w:rsidRPr="005C5289">
        <w:rPr>
          <w:rFonts w:ascii="Arial" w:hAnsi="Arial" w:cs="Arial"/>
          <w:color w:val="000000" w:themeColor="text1"/>
          <w:sz w:val="24"/>
          <w:szCs w:val="24"/>
          <w:shd w:val="clear" w:color="auto" w:fill="FFFFFF"/>
        </w:rPr>
        <w:t xml:space="preserve">Dirección de Servicio al Ciudadano y Promoción de la Participación Ciudadana </w:t>
      </w:r>
      <w:r w:rsidRPr="005C5289">
        <w:rPr>
          <w:rFonts w:ascii="Arial" w:hAnsi="Arial" w:cs="Arial"/>
          <w:color w:val="000000" w:themeColor="text1"/>
          <w:sz w:val="24"/>
          <w:szCs w:val="24"/>
          <w:shd w:val="clear" w:color="auto" w:fill="FFFFFF"/>
        </w:rPr>
        <w:t>que reciba una petición que pueda constituir una denuncia deberá remitirla al Grupo de Correspondencia bajo la categoría “Denuncia por presuntos actos de corrupción”</w:t>
      </w:r>
      <w:r w:rsidR="00F12BE7" w:rsidRPr="005C5289">
        <w:rPr>
          <w:rFonts w:ascii="Arial" w:hAnsi="Arial" w:cs="Arial"/>
          <w:color w:val="000000" w:themeColor="text1"/>
          <w:sz w:val="24"/>
          <w:szCs w:val="24"/>
          <w:shd w:val="clear" w:color="auto" w:fill="FFFFFF"/>
        </w:rPr>
        <w:t xml:space="preserve"> y se direccionará mediante el gestor documental a</w:t>
      </w:r>
      <w:r w:rsidR="002C0E09" w:rsidRPr="005C5289">
        <w:rPr>
          <w:rFonts w:ascii="Arial" w:hAnsi="Arial" w:cs="Arial"/>
          <w:color w:val="000000" w:themeColor="text1"/>
          <w:sz w:val="24"/>
          <w:szCs w:val="24"/>
          <w:shd w:val="clear" w:color="auto" w:fill="FFFFFF"/>
        </w:rPr>
        <w:t xml:space="preserve">l </w:t>
      </w:r>
      <w:r w:rsidR="00DE055A" w:rsidRPr="005C5289">
        <w:rPr>
          <w:rFonts w:ascii="Arial" w:hAnsi="Arial" w:cs="Arial"/>
          <w:sz w:val="24"/>
          <w:szCs w:val="24"/>
        </w:rPr>
        <w:t xml:space="preserve">Grupo Interno de trabajo de Instrucción Disciplinaria de la </w:t>
      </w:r>
      <w:r w:rsidR="00F12BE7" w:rsidRPr="005C5289">
        <w:rPr>
          <w:rFonts w:ascii="Arial" w:hAnsi="Arial" w:cs="Arial"/>
          <w:color w:val="000000" w:themeColor="text1"/>
          <w:sz w:val="24"/>
          <w:szCs w:val="24"/>
          <w:shd w:val="clear" w:color="auto" w:fill="FFFFFF"/>
        </w:rPr>
        <w:t>Oficina de Control Disciplinario Interno</w:t>
      </w:r>
      <w:r w:rsidR="00E93BD6" w:rsidRPr="005C5289">
        <w:rPr>
          <w:rFonts w:ascii="Arial" w:hAnsi="Arial" w:cs="Arial"/>
          <w:color w:val="000000" w:themeColor="text1"/>
          <w:sz w:val="24"/>
          <w:szCs w:val="24"/>
          <w:shd w:val="clear" w:color="auto" w:fill="FFFFFF"/>
        </w:rPr>
        <w:t>.</w:t>
      </w:r>
    </w:p>
    <w:p w14:paraId="60ABBF1C" w14:textId="77777777" w:rsidR="00F97C51" w:rsidRDefault="00F97C51" w:rsidP="003920F2">
      <w:pPr>
        <w:numPr>
          <w:ilvl w:val="0"/>
          <w:numId w:val="13"/>
        </w:numPr>
        <w:spacing w:line="360" w:lineRule="auto"/>
        <w:rPr>
          <w:rFonts w:ascii="Arial" w:hAnsi="Arial" w:cs="Arial"/>
          <w:color w:val="000000" w:themeColor="text1"/>
          <w:sz w:val="24"/>
          <w:szCs w:val="24"/>
          <w:shd w:val="clear" w:color="auto" w:fill="FFFFFF"/>
        </w:rPr>
      </w:pPr>
      <w:r w:rsidRPr="00F97C51">
        <w:rPr>
          <w:rFonts w:ascii="Arial" w:hAnsi="Arial" w:cs="Arial"/>
          <w:color w:val="000000" w:themeColor="text1"/>
          <w:sz w:val="24"/>
          <w:szCs w:val="24"/>
          <w:shd w:val="clear" w:color="auto" w:fill="FFFFFF"/>
        </w:rPr>
        <w:t>La Superintendencia garantizará que los canales de denuncia sean accesibles para todas las personas, incluyendo aquellas en situación de discapacidad o vulnerabilidad, mediante medidas de atención diferencial y ajustes razonables.</w:t>
      </w:r>
    </w:p>
    <w:p w14:paraId="27293086" w14:textId="69AA1A7C" w:rsidR="00CC7723" w:rsidRPr="0004071B" w:rsidRDefault="002C2581" w:rsidP="218593FB">
      <w:pPr>
        <w:pStyle w:val="Prrafodelista"/>
        <w:numPr>
          <w:ilvl w:val="0"/>
          <w:numId w:val="13"/>
        </w:numPr>
        <w:spacing w:line="360" w:lineRule="auto"/>
        <w:rPr>
          <w:rFonts w:ascii="Arial" w:hAnsi="Arial" w:cs="Arial"/>
          <w:color w:val="000000" w:themeColor="text1"/>
          <w:shd w:val="clear" w:color="auto" w:fill="FFFFFF"/>
        </w:rPr>
      </w:pPr>
      <w:r w:rsidRPr="003920F2">
        <w:rPr>
          <w:rFonts w:ascii="Arial" w:hAnsi="Arial" w:cs="Arial"/>
          <w:color w:val="000000" w:themeColor="text1"/>
          <w:sz w:val="24"/>
          <w:szCs w:val="24"/>
          <w:shd w:val="clear" w:color="auto" w:fill="FFFFFF"/>
        </w:rPr>
        <w:t xml:space="preserve">Cuando se reciban </w:t>
      </w:r>
      <w:r w:rsidR="00C11D21" w:rsidRPr="003920F2">
        <w:rPr>
          <w:rFonts w:ascii="Arial" w:hAnsi="Arial" w:cs="Arial"/>
          <w:color w:val="000000" w:themeColor="text1"/>
          <w:sz w:val="24"/>
          <w:szCs w:val="24"/>
          <w:shd w:val="clear" w:color="auto" w:fill="FFFFFF"/>
        </w:rPr>
        <w:t xml:space="preserve">denuncias o quejas </w:t>
      </w:r>
      <w:r w:rsidRPr="003920F2">
        <w:rPr>
          <w:rFonts w:ascii="Arial" w:hAnsi="Arial" w:cs="Arial"/>
          <w:color w:val="000000" w:themeColor="text1"/>
          <w:sz w:val="24"/>
          <w:szCs w:val="24"/>
          <w:shd w:val="clear" w:color="auto" w:fill="FFFFFF"/>
        </w:rPr>
        <w:t xml:space="preserve">a través de redes sociales, la </w:t>
      </w:r>
      <w:proofErr w:type="gramStart"/>
      <w:r w:rsidR="00F80D8C">
        <w:rPr>
          <w:rFonts w:ascii="Arial" w:hAnsi="Arial" w:cs="Arial"/>
          <w:color w:val="000000" w:themeColor="text1"/>
          <w:sz w:val="24"/>
          <w:szCs w:val="24"/>
          <w:shd w:val="clear" w:color="auto" w:fill="FFFFFF"/>
        </w:rPr>
        <w:t>D</w:t>
      </w:r>
      <w:r w:rsidR="005D728F" w:rsidRPr="003920F2">
        <w:rPr>
          <w:rFonts w:ascii="Arial" w:hAnsi="Arial" w:cs="Arial"/>
          <w:color w:val="000000" w:themeColor="text1"/>
          <w:sz w:val="24"/>
          <w:szCs w:val="24"/>
          <w:shd w:val="clear" w:color="auto" w:fill="FFFFFF"/>
        </w:rPr>
        <w:t>elegada</w:t>
      </w:r>
      <w:proofErr w:type="gramEnd"/>
      <w:r w:rsidRPr="003920F2">
        <w:rPr>
          <w:rFonts w:ascii="Arial" w:hAnsi="Arial" w:cs="Arial"/>
          <w:color w:val="000000" w:themeColor="text1"/>
          <w:sz w:val="24"/>
          <w:szCs w:val="24"/>
          <w:shd w:val="clear" w:color="auto" w:fill="FFFFFF"/>
        </w:rPr>
        <w:t xml:space="preserve"> de Protección al Usuario</w:t>
      </w:r>
      <w:r w:rsidR="00F80D8C">
        <w:rPr>
          <w:rFonts w:ascii="Arial" w:hAnsi="Arial" w:cs="Arial"/>
          <w:color w:val="000000" w:themeColor="text1"/>
          <w:sz w:val="24"/>
          <w:szCs w:val="24"/>
          <w:shd w:val="clear" w:color="auto" w:fill="FFFFFF"/>
        </w:rPr>
        <w:t xml:space="preserve">, a través del </w:t>
      </w:r>
      <w:r w:rsidRPr="003920F2">
        <w:rPr>
          <w:rFonts w:ascii="Arial" w:hAnsi="Arial" w:cs="Arial"/>
          <w:color w:val="000000" w:themeColor="text1"/>
          <w:sz w:val="24"/>
          <w:szCs w:val="24"/>
          <w:shd w:val="clear" w:color="auto" w:fill="FFFFFF"/>
        </w:rPr>
        <w:t>centro contacto</w:t>
      </w:r>
      <w:r w:rsidR="0004071B">
        <w:rPr>
          <w:rFonts w:ascii="Arial" w:hAnsi="Arial" w:cs="Arial"/>
          <w:color w:val="000000" w:themeColor="text1"/>
          <w:sz w:val="24"/>
          <w:szCs w:val="24"/>
          <w:shd w:val="clear" w:color="auto" w:fill="FFFFFF"/>
        </w:rPr>
        <w:t xml:space="preserve"> </w:t>
      </w:r>
      <w:r w:rsidRPr="003920F2">
        <w:rPr>
          <w:rFonts w:ascii="Arial" w:hAnsi="Arial" w:cs="Arial"/>
          <w:color w:val="000000" w:themeColor="text1"/>
          <w:sz w:val="24"/>
          <w:szCs w:val="24"/>
          <w:shd w:val="clear" w:color="auto" w:fill="FFFFFF"/>
        </w:rPr>
        <w:t>orientará al ciudadano para que registre su solicitud mediante el formulario web</w:t>
      </w:r>
      <w:r w:rsidR="3E1CB0B5" w:rsidRPr="003920F2">
        <w:rPr>
          <w:rFonts w:ascii="Arial" w:hAnsi="Arial" w:cs="Arial"/>
          <w:color w:val="000000" w:themeColor="text1"/>
          <w:sz w:val="24"/>
          <w:szCs w:val="24"/>
          <w:shd w:val="clear" w:color="auto" w:fill="FFFFFF"/>
        </w:rPr>
        <w:t xml:space="preserve"> </w:t>
      </w:r>
      <w:r w:rsidR="00F80D8C">
        <w:rPr>
          <w:rFonts w:ascii="Arial" w:eastAsia="Arial" w:hAnsi="Arial" w:cs="Arial"/>
          <w:sz w:val="24"/>
          <w:szCs w:val="24"/>
        </w:rPr>
        <w:t xml:space="preserve">de </w:t>
      </w:r>
      <w:r w:rsidR="00F80D8C">
        <w:rPr>
          <w:rFonts w:ascii="Arial" w:hAnsi="Arial" w:cs="Arial"/>
          <w:color w:val="000000" w:themeColor="text1"/>
          <w:sz w:val="24"/>
          <w:szCs w:val="24"/>
          <w:shd w:val="clear" w:color="auto" w:fill="FFFFFF"/>
        </w:rPr>
        <w:t>D</w:t>
      </w:r>
      <w:r w:rsidR="5D497AED" w:rsidRPr="218593FB">
        <w:rPr>
          <w:rFonts w:ascii="Arial" w:eastAsia="Arial" w:hAnsi="Arial" w:cs="Arial"/>
          <w:sz w:val="24"/>
          <w:szCs w:val="24"/>
        </w:rPr>
        <w:t>enuncias o quejas por presuntos actos de corrupción cometidos por funcionarios de la Superintendencia de la Supersalud,</w:t>
      </w:r>
      <w:r w:rsidRPr="003920F2">
        <w:rPr>
          <w:rFonts w:ascii="Arial" w:hAnsi="Arial" w:cs="Arial"/>
          <w:color w:val="000000" w:themeColor="text1"/>
          <w:sz w:val="24"/>
          <w:szCs w:val="24"/>
          <w:shd w:val="clear" w:color="auto" w:fill="FFFFFF"/>
        </w:rPr>
        <w:t xml:space="preserve"> dispuesto para tal fin.</w:t>
      </w:r>
    </w:p>
    <w:p w14:paraId="00075D4A" w14:textId="77777777" w:rsidR="0004071B" w:rsidRDefault="0004071B" w:rsidP="0004071B">
      <w:pPr>
        <w:pStyle w:val="Prrafodelista"/>
        <w:spacing w:line="360" w:lineRule="auto"/>
        <w:rPr>
          <w:rFonts w:ascii="Arial" w:hAnsi="Arial" w:cs="Arial"/>
          <w:color w:val="000000" w:themeColor="text1"/>
          <w:shd w:val="clear" w:color="auto" w:fill="FFFFFF"/>
        </w:rPr>
      </w:pPr>
    </w:p>
    <w:p w14:paraId="4C0BA3DD" w14:textId="77777777" w:rsidR="009C03B3" w:rsidRPr="009C03B3" w:rsidRDefault="009C03B3" w:rsidP="006B3B4D">
      <w:pPr>
        <w:pStyle w:val="Prrafodelista"/>
        <w:numPr>
          <w:ilvl w:val="0"/>
          <w:numId w:val="13"/>
        </w:numPr>
        <w:spacing w:line="360" w:lineRule="auto"/>
        <w:rPr>
          <w:rFonts w:ascii="Arial" w:hAnsi="Arial" w:cs="Arial"/>
          <w:color w:val="000000" w:themeColor="text1"/>
          <w:sz w:val="24"/>
          <w:szCs w:val="24"/>
          <w:shd w:val="clear" w:color="auto" w:fill="FFFFFF"/>
        </w:rPr>
      </w:pPr>
      <w:r w:rsidRPr="009C03B3">
        <w:rPr>
          <w:rFonts w:ascii="Arial" w:hAnsi="Arial" w:cs="Arial"/>
          <w:color w:val="000000" w:themeColor="text1"/>
          <w:sz w:val="24"/>
          <w:szCs w:val="24"/>
          <w:shd w:val="clear" w:color="auto" w:fill="FFFFFF"/>
        </w:rPr>
        <w:lastRenderedPageBreak/>
        <w:t xml:space="preserve">Con el fin de garantizar la adecuada atención y canalización de las solicitudes de las denuncias o quejas por presuntos actos de corrupción contra funcionarios de la Superintendencia Nacional de Salud, al momento del ingreso de los ciudadanos, los guardas de seguridad deberán remitirlos directamente a los agentes del Centro de Contacto. Los guardas deberán abstenerse de brindar orientación o información relacionada con el procedimiento de radicación, con el fin de asegurar que dicha atención sea realizada por el personal autorizado y capacitado para tal fin. </w:t>
      </w:r>
    </w:p>
    <w:p w14:paraId="6B0290AC" w14:textId="7915628B" w:rsidR="00F97C51" w:rsidRPr="00F97C51" w:rsidRDefault="00F97C51" w:rsidP="00EC66E7">
      <w:pPr>
        <w:spacing w:line="360" w:lineRule="auto"/>
        <w:rPr>
          <w:rFonts w:ascii="Arial" w:hAnsi="Arial" w:cs="Arial"/>
          <w:b/>
          <w:bCs/>
          <w:color w:val="000000" w:themeColor="text1"/>
          <w:sz w:val="24"/>
          <w:szCs w:val="24"/>
          <w:shd w:val="clear" w:color="auto" w:fill="FFFFFF"/>
        </w:rPr>
      </w:pPr>
      <w:r w:rsidRPr="00F97C51">
        <w:rPr>
          <w:rFonts w:ascii="Arial" w:hAnsi="Arial" w:cs="Arial"/>
          <w:b/>
          <w:bCs/>
          <w:color w:val="000000" w:themeColor="text1"/>
          <w:sz w:val="24"/>
          <w:szCs w:val="24"/>
          <w:shd w:val="clear" w:color="auto" w:fill="FFFFFF"/>
        </w:rPr>
        <w:t>Gestión de Riesgos y Alertas</w:t>
      </w:r>
    </w:p>
    <w:p w14:paraId="4CC38583" w14:textId="2BBC1FDD" w:rsidR="00B54101" w:rsidRPr="003920F2" w:rsidRDefault="00B54101" w:rsidP="38F7E1B8">
      <w:pPr>
        <w:pStyle w:val="Prrafodelista"/>
        <w:numPr>
          <w:ilvl w:val="0"/>
          <w:numId w:val="13"/>
        </w:numPr>
        <w:spacing w:line="360" w:lineRule="auto"/>
        <w:rPr>
          <w:rFonts w:ascii="Arial" w:hAnsi="Arial" w:cs="Arial"/>
          <w:color w:val="000000" w:themeColor="text1"/>
          <w:sz w:val="24"/>
          <w:szCs w:val="24"/>
          <w:shd w:val="clear" w:color="auto" w:fill="FFFFFF"/>
        </w:rPr>
      </w:pPr>
      <w:r w:rsidRPr="003920F2">
        <w:rPr>
          <w:rFonts w:ascii="Arial" w:hAnsi="Arial" w:cs="Arial"/>
          <w:color w:val="000000" w:themeColor="text1"/>
          <w:sz w:val="24"/>
          <w:szCs w:val="24"/>
          <w:shd w:val="clear" w:color="auto" w:fill="FFFFFF"/>
        </w:rPr>
        <w:t>La Oficina Asesora de Planeación será responsable de generar alertas institucionales a partir del análisis de denuncias que puedan comprometer la integridad, legalidad o reputación de la entidad.</w:t>
      </w:r>
    </w:p>
    <w:p w14:paraId="0F9B963A" w14:textId="529C2EFD" w:rsidR="00F97C51" w:rsidRPr="00F97C51" w:rsidRDefault="00F97C51" w:rsidP="38F7E1B8">
      <w:pPr>
        <w:pStyle w:val="Prrafodelista"/>
        <w:numPr>
          <w:ilvl w:val="0"/>
          <w:numId w:val="13"/>
        </w:numPr>
        <w:spacing w:line="360" w:lineRule="auto"/>
        <w:rPr>
          <w:rFonts w:ascii="Arial" w:hAnsi="Arial" w:cs="Arial"/>
          <w:color w:val="000000" w:themeColor="text1"/>
          <w:shd w:val="clear" w:color="auto" w:fill="FFFFFF"/>
        </w:rPr>
      </w:pPr>
      <w:r w:rsidRPr="00F97C51">
        <w:rPr>
          <w:rFonts w:ascii="Arial" w:hAnsi="Arial" w:cs="Arial"/>
          <w:color w:val="000000" w:themeColor="text1"/>
          <w:sz w:val="24"/>
          <w:szCs w:val="24"/>
          <w:shd w:val="clear" w:color="auto" w:fill="FFFFFF"/>
        </w:rPr>
        <w:t>Se entenderá por alertas rojas aquellos patrones o señales que, a partir de una denuncia, indiquen la posible materialización de un riesgo de cumplimiento, infracción legal o indicios de corrupción.</w:t>
      </w:r>
    </w:p>
    <w:p w14:paraId="5EDEE983" w14:textId="77777777" w:rsidR="00F97C51" w:rsidRPr="00F97C51" w:rsidRDefault="00F97C51" w:rsidP="38F7E1B8">
      <w:pPr>
        <w:pStyle w:val="Prrafodelista"/>
        <w:numPr>
          <w:ilvl w:val="0"/>
          <w:numId w:val="13"/>
        </w:numPr>
        <w:spacing w:line="360" w:lineRule="auto"/>
        <w:rPr>
          <w:rFonts w:ascii="Arial" w:hAnsi="Arial" w:cs="Arial"/>
          <w:color w:val="000000" w:themeColor="text1"/>
          <w:shd w:val="clear" w:color="auto" w:fill="FFFFFF"/>
        </w:rPr>
      </w:pPr>
      <w:r w:rsidRPr="00F97C51">
        <w:rPr>
          <w:rFonts w:ascii="Arial" w:hAnsi="Arial" w:cs="Arial"/>
          <w:color w:val="000000" w:themeColor="text1"/>
          <w:sz w:val="24"/>
          <w:szCs w:val="24"/>
          <w:shd w:val="clear" w:color="auto" w:fill="FFFFFF"/>
        </w:rPr>
        <w:t>Para el análisis de alertas rojas se deberá: establecer el contexto, evaluar el riesgo, aplicar controles, y construir un plan de mejora con seguimiento.</w:t>
      </w:r>
    </w:p>
    <w:p w14:paraId="4D2403C1" w14:textId="3097592C" w:rsidR="00137B9F" w:rsidRPr="00137B9F" w:rsidRDefault="00137B9F" w:rsidP="00EC66E7">
      <w:pPr>
        <w:spacing w:line="360" w:lineRule="auto"/>
        <w:rPr>
          <w:rFonts w:ascii="Arial" w:hAnsi="Arial" w:cs="Arial"/>
          <w:b/>
          <w:bCs/>
          <w:color w:val="000000" w:themeColor="text1"/>
          <w:sz w:val="24"/>
          <w:szCs w:val="24"/>
          <w:shd w:val="clear" w:color="auto" w:fill="FFFFFF"/>
        </w:rPr>
      </w:pPr>
      <w:r w:rsidRPr="00137B9F">
        <w:rPr>
          <w:rFonts w:ascii="Arial" w:hAnsi="Arial" w:cs="Arial"/>
          <w:b/>
          <w:bCs/>
          <w:color w:val="000000" w:themeColor="text1"/>
          <w:sz w:val="24"/>
          <w:szCs w:val="24"/>
          <w:shd w:val="clear" w:color="auto" w:fill="FFFFFF"/>
        </w:rPr>
        <w:t>Seguimiento, Evaluación y Reporte</w:t>
      </w:r>
    </w:p>
    <w:p w14:paraId="293B2071" w14:textId="42052CD3" w:rsidR="00C83A23" w:rsidRPr="003920F2" w:rsidRDefault="003920F2" w:rsidP="00697D90">
      <w:pPr>
        <w:pStyle w:val="Prrafodelista"/>
        <w:numPr>
          <w:ilvl w:val="0"/>
          <w:numId w:val="13"/>
        </w:numPr>
        <w:spacing w:after="0" w:line="360" w:lineRule="auto"/>
        <w:rPr>
          <w:rFonts w:ascii="Arial" w:hAnsi="Arial" w:cs="Arial"/>
          <w:color w:val="000000" w:themeColor="text1"/>
          <w:shd w:val="clear" w:color="auto" w:fill="FFFFFF"/>
        </w:rPr>
      </w:pPr>
      <w:r>
        <w:rPr>
          <w:rFonts w:ascii="Arial" w:hAnsi="Arial" w:cs="Arial"/>
          <w:color w:val="000000" w:themeColor="text1"/>
          <w:sz w:val="24"/>
          <w:szCs w:val="24"/>
          <w:shd w:val="clear" w:color="auto" w:fill="FFFFFF"/>
        </w:rPr>
        <w:t xml:space="preserve">El </w:t>
      </w:r>
      <w:r w:rsidR="00C83A23" w:rsidRPr="003920F2">
        <w:rPr>
          <w:rFonts w:ascii="Arial" w:hAnsi="Arial" w:cs="Arial"/>
          <w:color w:val="000000" w:themeColor="text1"/>
          <w:sz w:val="24"/>
          <w:szCs w:val="24"/>
          <w:shd w:val="clear" w:color="auto" w:fill="FFFFFF"/>
        </w:rPr>
        <w:t xml:space="preserve">procedimiento </w:t>
      </w:r>
      <w:r>
        <w:rPr>
          <w:rFonts w:ascii="Arial" w:hAnsi="Arial" w:cs="Arial"/>
          <w:color w:val="000000" w:themeColor="text1"/>
          <w:sz w:val="24"/>
          <w:szCs w:val="24"/>
          <w:shd w:val="clear" w:color="auto" w:fill="FFFFFF"/>
        </w:rPr>
        <w:t>de denuncias para su seguimiento está cubierto para el esquema de líneas de defensa en donde el autocontrol es ejercid</w:t>
      </w:r>
      <w:r w:rsidR="2D14D068">
        <w:rPr>
          <w:rFonts w:ascii="Arial" w:hAnsi="Arial" w:cs="Arial"/>
          <w:color w:val="000000" w:themeColor="text1"/>
          <w:sz w:val="24"/>
          <w:szCs w:val="24"/>
          <w:shd w:val="clear" w:color="auto" w:fill="FFFFFF"/>
        </w:rPr>
        <w:t xml:space="preserve">o </w:t>
      </w:r>
      <w:r>
        <w:rPr>
          <w:rFonts w:ascii="Arial" w:hAnsi="Arial" w:cs="Arial"/>
          <w:color w:val="000000" w:themeColor="text1"/>
          <w:sz w:val="24"/>
          <w:szCs w:val="24"/>
          <w:shd w:val="clear" w:color="auto" w:fill="FFFFFF"/>
        </w:rPr>
        <w:t xml:space="preserve">por los responsables de la ejecución de las actividades aquí descritas, la Oficina Asesora </w:t>
      </w:r>
      <w:r>
        <w:rPr>
          <w:rFonts w:ascii="Arial" w:hAnsi="Arial" w:cs="Arial"/>
          <w:color w:val="000000" w:themeColor="text1"/>
          <w:sz w:val="24"/>
          <w:szCs w:val="24"/>
          <w:shd w:val="clear" w:color="auto" w:fill="FFFFFF"/>
        </w:rPr>
        <w:lastRenderedPageBreak/>
        <w:t>de Planeación ejerce el control de segunda línea mediante autoevaluaciones y alertas preventivas y la Oficina de Control Intern</w:t>
      </w:r>
      <w:r w:rsidR="006E502A">
        <w:rPr>
          <w:rFonts w:ascii="Arial" w:hAnsi="Arial" w:cs="Arial"/>
          <w:color w:val="000000" w:themeColor="text1"/>
          <w:sz w:val="24"/>
          <w:szCs w:val="24"/>
          <w:shd w:val="clear" w:color="auto" w:fill="FFFFFF"/>
        </w:rPr>
        <w:t>o</w:t>
      </w:r>
      <w:r>
        <w:rPr>
          <w:rFonts w:ascii="Arial" w:hAnsi="Arial" w:cs="Arial"/>
          <w:color w:val="000000" w:themeColor="text1"/>
          <w:sz w:val="24"/>
          <w:szCs w:val="24"/>
          <w:shd w:val="clear" w:color="auto" w:fill="FFFFFF"/>
        </w:rPr>
        <w:t xml:space="preserve"> como tercera línea de defensa desarrolla las auditorías internas. </w:t>
      </w:r>
    </w:p>
    <w:p w14:paraId="7B0695ED" w14:textId="2A616605" w:rsidR="00EC6516" w:rsidRPr="00CF1439" w:rsidRDefault="00137B9F" w:rsidP="00756494">
      <w:pPr>
        <w:pStyle w:val="Prrafodelista"/>
        <w:numPr>
          <w:ilvl w:val="0"/>
          <w:numId w:val="13"/>
        </w:numPr>
        <w:spacing w:line="360" w:lineRule="auto"/>
        <w:rPr>
          <w:rFonts w:ascii="Arial" w:hAnsi="Arial" w:cs="Arial"/>
          <w:b/>
          <w:bCs/>
          <w:color w:val="000000" w:themeColor="text1"/>
          <w:sz w:val="24"/>
          <w:szCs w:val="24"/>
          <w:shd w:val="clear" w:color="auto" w:fill="FFFFFF"/>
        </w:rPr>
      </w:pPr>
      <w:r w:rsidRPr="00D86728">
        <w:rPr>
          <w:rFonts w:ascii="Arial" w:hAnsi="Arial" w:cs="Arial"/>
          <w:color w:val="000000" w:themeColor="text1"/>
          <w:sz w:val="24"/>
          <w:szCs w:val="24"/>
          <w:shd w:val="clear" w:color="auto" w:fill="FFFFFF"/>
        </w:rPr>
        <w:t>Cuando la Superintendencia no sea competente, deberá remitir la denuncia a la autoridad correspondiente (PGN, Fiscalía, Contraloría), informando al denunciante según el artículo 21 de la Ley 1755 de 2015.</w:t>
      </w:r>
    </w:p>
    <w:p w14:paraId="69AD8C4C" w14:textId="09C238B8" w:rsidR="00137B9F" w:rsidRPr="00137B9F" w:rsidRDefault="00137B9F" w:rsidP="00157AF2">
      <w:pPr>
        <w:spacing w:line="360" w:lineRule="auto"/>
        <w:rPr>
          <w:rFonts w:ascii="Arial" w:hAnsi="Arial" w:cs="Arial"/>
          <w:b/>
          <w:bCs/>
          <w:color w:val="000000" w:themeColor="text1"/>
          <w:sz w:val="24"/>
          <w:szCs w:val="24"/>
          <w:shd w:val="clear" w:color="auto" w:fill="FFFFFF"/>
        </w:rPr>
      </w:pPr>
      <w:r w:rsidRPr="00137B9F">
        <w:rPr>
          <w:rFonts w:ascii="Arial" w:hAnsi="Arial" w:cs="Arial"/>
          <w:b/>
          <w:bCs/>
          <w:color w:val="000000" w:themeColor="text1"/>
          <w:sz w:val="24"/>
          <w:szCs w:val="24"/>
          <w:shd w:val="clear" w:color="auto" w:fill="FFFFFF"/>
        </w:rPr>
        <w:t>Compromisos Institucionales</w:t>
      </w:r>
    </w:p>
    <w:p w14:paraId="751B1FFC" w14:textId="77777777" w:rsidR="00137B9F" w:rsidRDefault="00137B9F" w:rsidP="38F7E1B8">
      <w:pPr>
        <w:pStyle w:val="Prrafodelista"/>
        <w:numPr>
          <w:ilvl w:val="0"/>
          <w:numId w:val="13"/>
        </w:numPr>
        <w:spacing w:line="360" w:lineRule="auto"/>
        <w:rPr>
          <w:rFonts w:ascii="Arial" w:hAnsi="Arial" w:cs="Arial"/>
          <w:color w:val="000000" w:themeColor="text1"/>
          <w:shd w:val="clear" w:color="auto" w:fill="FFFFFF"/>
        </w:rPr>
      </w:pPr>
      <w:r w:rsidRPr="00137B9F">
        <w:rPr>
          <w:rFonts w:ascii="Arial" w:hAnsi="Arial" w:cs="Arial"/>
          <w:color w:val="000000" w:themeColor="text1"/>
          <w:sz w:val="24"/>
          <w:szCs w:val="24"/>
          <w:shd w:val="clear" w:color="auto" w:fill="FFFFFF"/>
        </w:rPr>
        <w:t>La Superintendencia Nacional de Salud hace parte de la Red Interinstitucional de Transparencia y Anticorrupción (RITA), coordinada por la Secretaría de Transparencia de la Presidencia de la República.</w:t>
      </w:r>
    </w:p>
    <w:p w14:paraId="7F0CD2BA" w14:textId="5B9584F9" w:rsidR="00A96E35" w:rsidRDefault="00A96E35" w:rsidP="00A96E35">
      <w:pPr>
        <w:spacing w:line="360" w:lineRule="auto"/>
        <w:jc w:val="both"/>
        <w:rPr>
          <w:rFonts w:ascii="Arial" w:hAnsi="Arial" w:cs="Arial"/>
          <w:sz w:val="24"/>
          <w:szCs w:val="24"/>
          <w:shd w:val="clear" w:color="auto" w:fill="FFFFFF"/>
        </w:rPr>
      </w:pPr>
      <w:r w:rsidRPr="009F5A95">
        <w:rPr>
          <w:rFonts w:ascii="Arial" w:hAnsi="Arial" w:cs="Arial"/>
          <w:b/>
          <w:bCs/>
          <w:sz w:val="24"/>
          <w:szCs w:val="24"/>
          <w:shd w:val="clear" w:color="auto" w:fill="FFFFFF"/>
        </w:rPr>
        <w:t>Nota:</w:t>
      </w:r>
      <w:r w:rsidRPr="009F5A95">
        <w:rPr>
          <w:rFonts w:ascii="Arial" w:hAnsi="Arial" w:cs="Arial"/>
          <w:sz w:val="24"/>
          <w:szCs w:val="24"/>
          <w:shd w:val="clear" w:color="auto" w:fill="FFFFFF"/>
        </w:rPr>
        <w:t xml:space="preserve"> Si un funcionario de la </w:t>
      </w:r>
      <w:r w:rsidR="006E502A">
        <w:rPr>
          <w:rFonts w:ascii="Arial" w:hAnsi="Arial" w:cs="Arial"/>
          <w:sz w:val="24"/>
          <w:szCs w:val="24"/>
          <w:shd w:val="clear" w:color="auto" w:fill="FFFFFF"/>
        </w:rPr>
        <w:t>S</w:t>
      </w:r>
      <w:r w:rsidRPr="009F5A95">
        <w:rPr>
          <w:rFonts w:ascii="Arial" w:hAnsi="Arial" w:cs="Arial"/>
          <w:sz w:val="24"/>
          <w:szCs w:val="24"/>
          <w:shd w:val="clear" w:color="auto" w:fill="FFFFFF"/>
        </w:rPr>
        <w:t xml:space="preserve">uperintendencia Nacional de Salud, recibe una queja o denuncia por presunto acto de corrupción por un canal diferente a los definidos anteriormente (Por ejemplo: </w:t>
      </w:r>
      <w:r w:rsidR="08F0DE80" w:rsidRPr="009F5A95">
        <w:rPr>
          <w:rFonts w:ascii="Arial" w:hAnsi="Arial" w:cs="Arial"/>
          <w:sz w:val="24"/>
          <w:szCs w:val="24"/>
          <w:shd w:val="clear" w:color="auto" w:fill="FFFFFF"/>
        </w:rPr>
        <w:t>C</w:t>
      </w:r>
      <w:r w:rsidRPr="009F5A95">
        <w:rPr>
          <w:rFonts w:ascii="Arial" w:hAnsi="Arial" w:cs="Arial"/>
          <w:sz w:val="24"/>
          <w:szCs w:val="24"/>
          <w:shd w:val="clear" w:color="auto" w:fill="FFFFFF"/>
        </w:rPr>
        <w:t>uenta institucional del funcionario</w:t>
      </w:r>
      <w:r w:rsidR="119DA01D" w:rsidRPr="009F5A95">
        <w:rPr>
          <w:rFonts w:ascii="Arial" w:hAnsi="Arial" w:cs="Arial"/>
          <w:sz w:val="24"/>
          <w:szCs w:val="24"/>
          <w:shd w:val="clear" w:color="auto" w:fill="FFFFFF"/>
        </w:rPr>
        <w:t>, redes sociales</w:t>
      </w:r>
      <w:r w:rsidRPr="009F5A95">
        <w:rPr>
          <w:rFonts w:ascii="Arial" w:hAnsi="Arial" w:cs="Arial"/>
          <w:sz w:val="24"/>
          <w:szCs w:val="24"/>
          <w:shd w:val="clear" w:color="auto" w:fill="FFFFFF"/>
        </w:rPr>
        <w:t>) deber</w:t>
      </w:r>
      <w:r w:rsidR="00CC7723">
        <w:rPr>
          <w:rFonts w:ascii="Arial" w:hAnsi="Arial" w:cs="Arial"/>
          <w:sz w:val="24"/>
          <w:szCs w:val="24"/>
          <w:shd w:val="clear" w:color="auto" w:fill="FFFFFF"/>
        </w:rPr>
        <w:t xml:space="preserve">á </w:t>
      </w:r>
      <w:r w:rsidR="68689D17">
        <w:rPr>
          <w:rFonts w:ascii="Arial" w:hAnsi="Arial" w:cs="Arial"/>
          <w:sz w:val="24"/>
          <w:szCs w:val="24"/>
          <w:shd w:val="clear" w:color="auto" w:fill="FFFFFF"/>
        </w:rPr>
        <w:t>redireccionar</w:t>
      </w:r>
      <w:r w:rsidR="00CC7723">
        <w:rPr>
          <w:rFonts w:ascii="Arial" w:hAnsi="Arial" w:cs="Arial"/>
          <w:color w:val="000000" w:themeColor="text1"/>
          <w:sz w:val="24"/>
          <w:szCs w:val="24"/>
          <w:shd w:val="clear" w:color="auto" w:fill="FFFFFF"/>
        </w:rPr>
        <w:t xml:space="preserve"> el</w:t>
      </w:r>
      <w:r w:rsidRPr="009F5A95">
        <w:rPr>
          <w:rFonts w:ascii="Arial" w:hAnsi="Arial" w:cs="Arial"/>
          <w:sz w:val="24"/>
          <w:szCs w:val="24"/>
          <w:shd w:val="clear" w:color="auto" w:fill="FFFFFF"/>
        </w:rPr>
        <w:t xml:space="preserve"> mismo a correspondencia </w:t>
      </w:r>
      <w:r w:rsidR="00EB307F">
        <w:rPr>
          <w:rFonts w:ascii="Arial" w:hAnsi="Arial" w:cs="Arial"/>
          <w:sz w:val="24"/>
          <w:szCs w:val="24"/>
          <w:shd w:val="clear" w:color="auto" w:fill="FFFFFF"/>
        </w:rPr>
        <w:t xml:space="preserve">al correo electrónico </w:t>
      </w:r>
      <w:hyperlink r:id="rId14" w:history="1">
        <w:r w:rsidR="00EB307F" w:rsidRPr="005A0DD3">
          <w:rPr>
            <w:rStyle w:val="Hipervnculo"/>
            <w:rFonts w:ascii="Arial" w:hAnsi="Arial" w:cs="Arial"/>
            <w:sz w:val="24"/>
            <w:szCs w:val="24"/>
            <w:shd w:val="clear" w:color="auto" w:fill="FFFFFF"/>
          </w:rPr>
          <w:t>correointernosns@supersalud.gov.co</w:t>
        </w:r>
      </w:hyperlink>
      <w:r w:rsidR="00EB307F">
        <w:rPr>
          <w:rStyle w:val="Hipervnculo"/>
          <w:rFonts w:ascii="Arial" w:hAnsi="Arial" w:cs="Arial"/>
          <w:sz w:val="24"/>
          <w:szCs w:val="24"/>
          <w:shd w:val="clear" w:color="auto" w:fill="FFFFFF"/>
        </w:rPr>
        <w:t xml:space="preserve"> </w:t>
      </w:r>
      <w:r w:rsidRPr="009F5A95">
        <w:rPr>
          <w:rFonts w:ascii="Arial" w:hAnsi="Arial" w:cs="Arial"/>
          <w:sz w:val="24"/>
          <w:szCs w:val="24"/>
          <w:shd w:val="clear" w:color="auto" w:fill="FFFFFF"/>
        </w:rPr>
        <w:t>para su radicación y remisión a la Oficina de Control Disciplinario Interno</w:t>
      </w:r>
      <w:r w:rsidR="00EB307F">
        <w:rPr>
          <w:rFonts w:ascii="Arial" w:hAnsi="Arial" w:cs="Arial"/>
          <w:sz w:val="24"/>
          <w:szCs w:val="24"/>
          <w:shd w:val="clear" w:color="auto" w:fill="FFFFFF"/>
        </w:rPr>
        <w:t xml:space="preserve"> </w:t>
      </w:r>
      <w:r w:rsidR="00EB307F">
        <w:rPr>
          <w:rFonts w:ascii="Arial" w:hAnsi="Arial" w:cs="Arial"/>
          <w:color w:val="000000" w:themeColor="text1"/>
          <w:sz w:val="24"/>
          <w:szCs w:val="24"/>
          <w:shd w:val="clear" w:color="auto" w:fill="FFFFFF"/>
        </w:rPr>
        <w:t xml:space="preserve">- </w:t>
      </w:r>
      <w:r w:rsidR="00DE055A" w:rsidRPr="00D851A3">
        <w:rPr>
          <w:rFonts w:ascii="Arial" w:hAnsi="Arial" w:cs="Arial"/>
          <w:sz w:val="24"/>
          <w:szCs w:val="24"/>
        </w:rPr>
        <w:t>Grupo</w:t>
      </w:r>
      <w:r w:rsidR="00DE055A">
        <w:rPr>
          <w:rFonts w:ascii="Arial" w:hAnsi="Arial" w:cs="Arial"/>
          <w:sz w:val="24"/>
          <w:szCs w:val="24"/>
        </w:rPr>
        <w:t xml:space="preserve"> Interno de trabajo</w:t>
      </w:r>
      <w:r w:rsidR="00DE055A" w:rsidRPr="00D851A3">
        <w:rPr>
          <w:rFonts w:ascii="Arial" w:hAnsi="Arial" w:cs="Arial"/>
          <w:sz w:val="24"/>
          <w:szCs w:val="24"/>
        </w:rPr>
        <w:t xml:space="preserve"> de Instrucción </w:t>
      </w:r>
      <w:r w:rsidR="00DE055A">
        <w:rPr>
          <w:rFonts w:ascii="Arial" w:hAnsi="Arial" w:cs="Arial"/>
          <w:sz w:val="24"/>
          <w:szCs w:val="24"/>
        </w:rPr>
        <w:t>Disciplinaria</w:t>
      </w:r>
      <w:r w:rsidRPr="009F5A95">
        <w:rPr>
          <w:rFonts w:ascii="Arial" w:hAnsi="Arial" w:cs="Arial"/>
          <w:sz w:val="24"/>
          <w:szCs w:val="24"/>
          <w:shd w:val="clear" w:color="auto" w:fill="FFFFFF"/>
        </w:rPr>
        <w:t xml:space="preserve">. </w:t>
      </w:r>
    </w:p>
    <w:p w14:paraId="68BA9C9A" w14:textId="77777777" w:rsidR="00697D90" w:rsidRDefault="00697D90" w:rsidP="00A96E35">
      <w:pPr>
        <w:spacing w:line="360" w:lineRule="auto"/>
        <w:jc w:val="both"/>
        <w:rPr>
          <w:rFonts w:ascii="Arial" w:hAnsi="Arial" w:cs="Arial"/>
          <w:sz w:val="24"/>
          <w:szCs w:val="24"/>
          <w:shd w:val="clear" w:color="auto" w:fill="FFFFFF"/>
        </w:rPr>
      </w:pPr>
    </w:p>
    <w:p w14:paraId="6630AED7" w14:textId="7327E40A" w:rsidR="008A40F0" w:rsidRDefault="008A40F0" w:rsidP="008A40F0">
      <w:pPr>
        <w:pStyle w:val="Ttulo1"/>
        <w:spacing w:before="0" w:line="360" w:lineRule="auto"/>
        <w:rPr>
          <w:rFonts w:ascii="Arial" w:hAnsi="Arial" w:cs="Arial"/>
          <w:b/>
          <w:bCs/>
          <w:sz w:val="24"/>
          <w:szCs w:val="24"/>
          <w:shd w:val="clear" w:color="auto" w:fill="FFFFFF"/>
        </w:rPr>
      </w:pPr>
      <w:r>
        <w:rPr>
          <w:rFonts w:ascii="Arial" w:hAnsi="Arial" w:cs="Arial"/>
          <w:b/>
          <w:bCs/>
          <w:sz w:val="24"/>
          <w:szCs w:val="24"/>
          <w:shd w:val="clear" w:color="auto" w:fill="FFFFFF"/>
        </w:rPr>
        <w:t>DIAGRAMA DE FLUJO</w:t>
      </w:r>
    </w:p>
    <w:p w14:paraId="5EDDA5F1" w14:textId="19B456AD" w:rsidR="00D92735" w:rsidRDefault="008A40F0" w:rsidP="00A36CBF">
      <w:pPr>
        <w:rPr>
          <w:rFonts w:ascii="Arial" w:hAnsi="Arial" w:cs="Arial"/>
          <w:i/>
          <w:iCs/>
          <w:sz w:val="24"/>
          <w:szCs w:val="24"/>
          <w:shd w:val="clear" w:color="auto" w:fill="FFFFFF"/>
        </w:rPr>
      </w:pPr>
      <w:r w:rsidRPr="008A40F0">
        <w:rPr>
          <w:rFonts w:ascii="Arial" w:hAnsi="Arial" w:cs="Arial"/>
          <w:sz w:val="24"/>
          <w:szCs w:val="24"/>
          <w:shd w:val="clear" w:color="auto" w:fill="FFFFFF"/>
        </w:rPr>
        <w:t>Se encuentra disponible en el siguiente enlace:</w:t>
      </w:r>
      <w:r>
        <w:rPr>
          <w:rFonts w:ascii="Arial" w:hAnsi="Arial" w:cs="Arial"/>
          <w:sz w:val="24"/>
          <w:szCs w:val="24"/>
          <w:shd w:val="clear" w:color="auto" w:fill="FFFFFF"/>
        </w:rPr>
        <w:t xml:space="preserve"> </w:t>
      </w:r>
      <w:hyperlink r:id="rId15" w:anchor="diagram/c1319c5e-8336-4494-99e2-5cd8b5114189" w:history="1">
        <w:r w:rsidR="00A36CBF" w:rsidRPr="00075428">
          <w:rPr>
            <w:rStyle w:val="Hipervnculo"/>
            <w:rFonts w:ascii="Arial" w:hAnsi="Arial" w:cs="Arial"/>
            <w:i/>
            <w:iCs/>
            <w:sz w:val="24"/>
            <w:szCs w:val="24"/>
            <w:shd w:val="clear" w:color="auto" w:fill="FFFFFF"/>
          </w:rPr>
          <w:t>https://www.supersalud.gov.co/es-co/Procesos/RLPR01/RLPR01-mp/index.html#diagram/c1319c5e-8336-4494-99e2-5cd8b5114189</w:t>
        </w:r>
      </w:hyperlink>
    </w:p>
    <w:p w14:paraId="6DB7B019" w14:textId="77777777" w:rsidR="00A36CBF" w:rsidRPr="00A36CBF" w:rsidRDefault="00A36CBF" w:rsidP="00A36CBF">
      <w:pPr>
        <w:rPr>
          <w:rFonts w:ascii="Arial" w:hAnsi="Arial" w:cs="Arial"/>
          <w:sz w:val="24"/>
          <w:szCs w:val="24"/>
          <w:shd w:val="clear" w:color="auto" w:fill="FFFFFF"/>
        </w:rPr>
      </w:pPr>
    </w:p>
    <w:p w14:paraId="77CEF722" w14:textId="10BA871A"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lastRenderedPageBreak/>
        <w:t>DESARROLLO -DESCRIPCIÓN</w:t>
      </w:r>
    </w:p>
    <w:p w14:paraId="04A3167B" w14:textId="130DD88A" w:rsidR="00246161" w:rsidRPr="008E3C55" w:rsidRDefault="00246161" w:rsidP="00955475">
      <w:pPr>
        <w:spacing w:after="0" w:line="240" w:lineRule="auto"/>
        <w:rPr>
          <w:rFonts w:ascii="Arial" w:eastAsiaTheme="majorEastAsia" w:hAnsi="Arial" w:cs="Arial"/>
          <w:b/>
          <w:bCs/>
          <w:sz w:val="24"/>
          <w:szCs w:val="24"/>
          <w:shd w:val="clear" w:color="auto" w:fill="FFFFFF"/>
        </w:rPr>
      </w:pPr>
    </w:p>
    <w:tbl>
      <w:tblPr>
        <w:tblStyle w:val="Tablaconcuadrcula"/>
        <w:tblW w:w="13427" w:type="dxa"/>
        <w:tblInd w:w="-431" w:type="dxa"/>
        <w:tblCellMar>
          <w:left w:w="28" w:type="dxa"/>
          <w:right w:w="28" w:type="dxa"/>
        </w:tblCellMar>
        <w:tblLook w:val="04A0" w:firstRow="1" w:lastRow="0" w:firstColumn="1" w:lastColumn="0" w:noHBand="0" w:noVBand="1"/>
      </w:tblPr>
      <w:tblGrid>
        <w:gridCol w:w="280"/>
        <w:gridCol w:w="4509"/>
        <w:gridCol w:w="1891"/>
        <w:gridCol w:w="1925"/>
        <w:gridCol w:w="4822"/>
      </w:tblGrid>
      <w:tr w:rsidR="00963798" w:rsidRPr="008E3C55" w14:paraId="65BF2E3A" w14:textId="77777777" w:rsidTr="00153D51">
        <w:trPr>
          <w:trHeight w:val="347"/>
          <w:tblHeader/>
        </w:trPr>
        <w:tc>
          <w:tcPr>
            <w:tcW w:w="280" w:type="dxa"/>
            <w:shd w:val="clear" w:color="auto" w:fill="33CCCC"/>
            <w:vAlign w:val="center"/>
          </w:tcPr>
          <w:p w14:paraId="48662869" w14:textId="4F5204A7" w:rsidR="00963798" w:rsidRPr="007F31BC" w:rsidRDefault="00963798" w:rsidP="007F31BC">
            <w:pPr>
              <w:jc w:val="center"/>
              <w:rPr>
                <w:rFonts w:ascii="Arial" w:hAnsi="Arial" w:cs="Arial"/>
                <w:b/>
                <w:bCs/>
              </w:rPr>
            </w:pPr>
            <w:r w:rsidRPr="007F31BC">
              <w:rPr>
                <w:rFonts w:ascii="Arial" w:hAnsi="Arial" w:cs="Arial"/>
                <w:b/>
                <w:bCs/>
              </w:rPr>
              <w:t>N.</w:t>
            </w:r>
          </w:p>
        </w:tc>
        <w:tc>
          <w:tcPr>
            <w:tcW w:w="4509" w:type="dxa"/>
            <w:shd w:val="clear" w:color="auto" w:fill="33CCCC"/>
            <w:vAlign w:val="center"/>
          </w:tcPr>
          <w:p w14:paraId="3753FD9A" w14:textId="749D0F70" w:rsidR="00963798" w:rsidRPr="007F31BC" w:rsidRDefault="00963798" w:rsidP="007F31BC">
            <w:pPr>
              <w:jc w:val="center"/>
              <w:rPr>
                <w:rFonts w:ascii="Arial" w:hAnsi="Arial" w:cs="Arial"/>
                <w:b/>
                <w:bCs/>
              </w:rPr>
            </w:pPr>
            <w:r w:rsidRPr="007F31BC">
              <w:rPr>
                <w:rFonts w:ascii="Arial" w:hAnsi="Arial" w:cs="Arial"/>
                <w:b/>
                <w:bCs/>
              </w:rPr>
              <w:t>Actividad</w:t>
            </w:r>
          </w:p>
        </w:tc>
        <w:tc>
          <w:tcPr>
            <w:tcW w:w="1891" w:type="dxa"/>
            <w:shd w:val="clear" w:color="auto" w:fill="33CCCC"/>
            <w:vAlign w:val="center"/>
          </w:tcPr>
          <w:p w14:paraId="2C34BC69" w14:textId="5D936930" w:rsidR="00963798" w:rsidRPr="007F31BC" w:rsidRDefault="00963798" w:rsidP="007F31BC">
            <w:pPr>
              <w:jc w:val="center"/>
              <w:rPr>
                <w:rFonts w:ascii="Arial" w:hAnsi="Arial" w:cs="Arial"/>
                <w:b/>
                <w:bCs/>
              </w:rPr>
            </w:pPr>
            <w:r w:rsidRPr="007F31BC">
              <w:rPr>
                <w:rFonts w:ascii="Arial" w:hAnsi="Arial" w:cs="Arial"/>
                <w:b/>
                <w:bCs/>
              </w:rPr>
              <w:t>Responsable</w:t>
            </w:r>
          </w:p>
        </w:tc>
        <w:tc>
          <w:tcPr>
            <w:tcW w:w="1925" w:type="dxa"/>
            <w:shd w:val="clear" w:color="auto" w:fill="33CCCC"/>
            <w:vAlign w:val="center"/>
          </w:tcPr>
          <w:p w14:paraId="7E2CDC36" w14:textId="03BF0236" w:rsidR="00963798" w:rsidRPr="007F31BC" w:rsidRDefault="00963798" w:rsidP="007F31BC">
            <w:pPr>
              <w:jc w:val="center"/>
              <w:rPr>
                <w:rFonts w:ascii="Arial" w:hAnsi="Arial" w:cs="Arial"/>
                <w:b/>
                <w:bCs/>
              </w:rPr>
            </w:pPr>
            <w:r w:rsidRPr="007F31BC">
              <w:rPr>
                <w:rFonts w:ascii="Arial" w:hAnsi="Arial" w:cs="Arial"/>
                <w:b/>
                <w:bCs/>
              </w:rPr>
              <w:t>Tiempo o frecuencia si aplica</w:t>
            </w:r>
          </w:p>
        </w:tc>
        <w:tc>
          <w:tcPr>
            <w:tcW w:w="4822" w:type="dxa"/>
            <w:shd w:val="clear" w:color="auto" w:fill="33CCCC"/>
            <w:vAlign w:val="center"/>
          </w:tcPr>
          <w:p w14:paraId="2A425660" w14:textId="5E205602" w:rsidR="00963798" w:rsidRPr="007F31BC" w:rsidRDefault="00963798" w:rsidP="007F31BC">
            <w:pPr>
              <w:jc w:val="center"/>
              <w:rPr>
                <w:rFonts w:ascii="Arial" w:hAnsi="Arial" w:cs="Arial"/>
                <w:b/>
                <w:bCs/>
              </w:rPr>
            </w:pPr>
            <w:r w:rsidRPr="007F31BC">
              <w:rPr>
                <w:rFonts w:ascii="Arial" w:hAnsi="Arial" w:cs="Arial"/>
                <w:b/>
                <w:bCs/>
              </w:rPr>
              <w:t>Registro</w:t>
            </w:r>
          </w:p>
        </w:tc>
      </w:tr>
      <w:tr w:rsidR="003761CD" w:rsidRPr="007B7BF7" w14:paraId="15055618" w14:textId="77777777" w:rsidTr="00153D51">
        <w:tc>
          <w:tcPr>
            <w:tcW w:w="280" w:type="dxa"/>
          </w:tcPr>
          <w:p w14:paraId="27CF8699" w14:textId="48E4B04E" w:rsidR="003761CD" w:rsidRPr="004F1520" w:rsidRDefault="003761CD" w:rsidP="002723E2">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1</w:t>
            </w:r>
          </w:p>
        </w:tc>
        <w:tc>
          <w:tcPr>
            <w:tcW w:w="4509" w:type="dxa"/>
          </w:tcPr>
          <w:p w14:paraId="2411A32D" w14:textId="4AE895E2" w:rsidR="003761CD" w:rsidRDefault="00621FBC" w:rsidP="00B01EA0">
            <w:pPr>
              <w:rPr>
                <w:rFonts w:ascii="Arial" w:hAnsi="Arial" w:cs="Arial"/>
                <w:b/>
                <w:bCs/>
                <w:sz w:val="24"/>
                <w:szCs w:val="24"/>
              </w:rPr>
            </w:pPr>
            <w:r>
              <w:rPr>
                <w:rFonts w:ascii="Arial" w:hAnsi="Arial" w:cs="Arial"/>
                <w:b/>
                <w:bCs/>
                <w:sz w:val="24"/>
                <w:szCs w:val="24"/>
              </w:rPr>
              <w:t>Presenta</w:t>
            </w:r>
            <w:r w:rsidR="009C03B3">
              <w:rPr>
                <w:rFonts w:ascii="Arial" w:hAnsi="Arial" w:cs="Arial"/>
                <w:b/>
                <w:bCs/>
                <w:sz w:val="24"/>
                <w:szCs w:val="24"/>
              </w:rPr>
              <w:t>r</w:t>
            </w:r>
            <w:r>
              <w:rPr>
                <w:rFonts w:ascii="Arial" w:hAnsi="Arial" w:cs="Arial"/>
                <w:b/>
                <w:bCs/>
                <w:sz w:val="24"/>
                <w:szCs w:val="24"/>
              </w:rPr>
              <w:t xml:space="preserve"> </w:t>
            </w:r>
            <w:r w:rsidR="001E7EFE" w:rsidRPr="00C65C48">
              <w:rPr>
                <w:rFonts w:ascii="Arial" w:hAnsi="Arial" w:cs="Arial"/>
                <w:b/>
                <w:bCs/>
                <w:sz w:val="24"/>
                <w:szCs w:val="24"/>
              </w:rPr>
              <w:t>denuncias</w:t>
            </w:r>
            <w:r w:rsidR="007715E3">
              <w:rPr>
                <w:rFonts w:ascii="Arial" w:hAnsi="Arial" w:cs="Arial"/>
                <w:b/>
                <w:bCs/>
                <w:sz w:val="24"/>
                <w:szCs w:val="24"/>
              </w:rPr>
              <w:t xml:space="preserve"> o quejas</w:t>
            </w:r>
            <w:r w:rsidR="003761CD" w:rsidRPr="00C65C48">
              <w:rPr>
                <w:rFonts w:ascii="Arial" w:hAnsi="Arial" w:cs="Arial"/>
                <w:b/>
                <w:bCs/>
                <w:sz w:val="24"/>
                <w:szCs w:val="24"/>
              </w:rPr>
              <w:t xml:space="preserve"> </w:t>
            </w:r>
            <w:r w:rsidR="001E7EFE">
              <w:rPr>
                <w:rFonts w:ascii="Arial" w:hAnsi="Arial" w:cs="Arial"/>
                <w:b/>
                <w:bCs/>
                <w:sz w:val="24"/>
                <w:szCs w:val="24"/>
              </w:rPr>
              <w:t>por presuntos actos de corrupción</w:t>
            </w:r>
            <w:r w:rsidR="005F2D35">
              <w:rPr>
                <w:rFonts w:ascii="Arial" w:hAnsi="Arial" w:cs="Arial"/>
                <w:b/>
                <w:bCs/>
                <w:sz w:val="24"/>
                <w:szCs w:val="24"/>
              </w:rPr>
              <w:t xml:space="preserve"> </w:t>
            </w:r>
            <w:r w:rsidR="001E7EFE">
              <w:rPr>
                <w:rFonts w:ascii="Arial" w:hAnsi="Arial" w:cs="Arial"/>
                <w:b/>
                <w:bCs/>
                <w:sz w:val="24"/>
                <w:szCs w:val="24"/>
              </w:rPr>
              <w:t>contra</w:t>
            </w:r>
            <w:r w:rsidR="003761CD">
              <w:rPr>
                <w:rFonts w:ascii="Arial" w:hAnsi="Arial" w:cs="Arial"/>
                <w:b/>
                <w:bCs/>
                <w:sz w:val="24"/>
                <w:szCs w:val="24"/>
              </w:rPr>
              <w:t xml:space="preserve"> </w:t>
            </w:r>
            <w:r w:rsidR="00EB307F">
              <w:rPr>
                <w:rFonts w:ascii="Arial" w:hAnsi="Arial" w:cs="Arial"/>
                <w:b/>
                <w:bCs/>
                <w:sz w:val="24"/>
                <w:szCs w:val="24"/>
              </w:rPr>
              <w:t>f</w:t>
            </w:r>
            <w:r w:rsidR="001E7EFE" w:rsidRPr="00C65C48">
              <w:rPr>
                <w:rFonts w:ascii="Arial" w:hAnsi="Arial" w:cs="Arial"/>
                <w:b/>
                <w:bCs/>
                <w:sz w:val="24"/>
                <w:szCs w:val="24"/>
              </w:rPr>
              <w:t>uncionarios públicos</w:t>
            </w:r>
            <w:r w:rsidR="00EB307F">
              <w:rPr>
                <w:rFonts w:ascii="Arial" w:hAnsi="Arial" w:cs="Arial"/>
                <w:b/>
                <w:bCs/>
                <w:sz w:val="24"/>
                <w:szCs w:val="24"/>
              </w:rPr>
              <w:t>.</w:t>
            </w:r>
          </w:p>
          <w:p w14:paraId="7ADACC4A" w14:textId="77777777" w:rsidR="003761CD" w:rsidRDefault="003761CD" w:rsidP="00B01EA0">
            <w:pPr>
              <w:rPr>
                <w:rFonts w:ascii="Arial" w:hAnsi="Arial" w:cs="Arial"/>
                <w:b/>
                <w:bCs/>
                <w:sz w:val="24"/>
                <w:szCs w:val="24"/>
              </w:rPr>
            </w:pPr>
          </w:p>
          <w:p w14:paraId="6867287D" w14:textId="417D8C5B" w:rsidR="005F2D35" w:rsidRPr="00621FBC" w:rsidRDefault="4BDF09B5" w:rsidP="218593FB">
            <w:pPr>
              <w:rPr>
                <w:rFonts w:ascii="Arial" w:hAnsi="Arial" w:cs="Arial"/>
                <w:sz w:val="24"/>
                <w:szCs w:val="24"/>
                <w:shd w:val="clear" w:color="auto" w:fill="FAFAFA"/>
              </w:rPr>
            </w:pPr>
            <w:r w:rsidRPr="218593FB">
              <w:rPr>
                <w:rFonts w:ascii="Arial" w:hAnsi="Arial" w:cs="Arial"/>
                <w:sz w:val="24"/>
                <w:szCs w:val="24"/>
              </w:rPr>
              <w:t>L</w:t>
            </w:r>
            <w:r w:rsidR="54293098" w:rsidRPr="218593FB">
              <w:rPr>
                <w:rFonts w:ascii="Arial" w:hAnsi="Arial" w:cs="Arial"/>
                <w:sz w:val="24"/>
                <w:szCs w:val="24"/>
              </w:rPr>
              <w:t>a</w:t>
            </w:r>
            <w:r w:rsidRPr="218593FB">
              <w:rPr>
                <w:rFonts w:ascii="Arial" w:hAnsi="Arial" w:cs="Arial"/>
                <w:sz w:val="24"/>
                <w:szCs w:val="24"/>
              </w:rPr>
              <w:t xml:space="preserve"> ciudadanía en general</w:t>
            </w:r>
            <w:r w:rsidR="2B887FE0" w:rsidRPr="218593FB">
              <w:rPr>
                <w:rFonts w:ascii="Arial" w:hAnsi="Arial" w:cs="Arial"/>
                <w:sz w:val="24"/>
                <w:szCs w:val="24"/>
              </w:rPr>
              <w:t xml:space="preserve"> puede </w:t>
            </w:r>
            <w:r w:rsidRPr="218593FB">
              <w:rPr>
                <w:rFonts w:ascii="Arial" w:hAnsi="Arial" w:cs="Arial"/>
                <w:sz w:val="24"/>
                <w:szCs w:val="24"/>
              </w:rPr>
              <w:t>interponer</w:t>
            </w:r>
            <w:r w:rsidR="2B887FE0" w:rsidRPr="218593FB">
              <w:rPr>
                <w:rFonts w:ascii="Arial" w:hAnsi="Arial" w:cs="Arial"/>
                <w:sz w:val="24"/>
                <w:szCs w:val="24"/>
              </w:rPr>
              <w:t xml:space="preserve"> denuncias</w:t>
            </w:r>
            <w:r w:rsidR="6C1FC11E" w:rsidRPr="218593FB">
              <w:rPr>
                <w:rFonts w:ascii="Arial" w:hAnsi="Arial" w:cs="Arial"/>
                <w:sz w:val="24"/>
                <w:szCs w:val="24"/>
              </w:rPr>
              <w:t xml:space="preserve"> o quejas</w:t>
            </w:r>
            <w:r w:rsidRPr="218593FB">
              <w:rPr>
                <w:rFonts w:ascii="Arial" w:hAnsi="Arial" w:cs="Arial"/>
                <w:sz w:val="24"/>
                <w:szCs w:val="24"/>
              </w:rPr>
              <w:t xml:space="preserve"> por presuntos actos de</w:t>
            </w:r>
            <w:r w:rsidR="3367B0DC" w:rsidRPr="218593FB">
              <w:rPr>
                <w:rFonts w:ascii="Arial" w:hAnsi="Arial" w:cs="Arial"/>
                <w:sz w:val="24"/>
                <w:szCs w:val="24"/>
              </w:rPr>
              <w:t xml:space="preserve"> corrupción cometidos por </w:t>
            </w:r>
            <w:r w:rsidRPr="218593FB">
              <w:rPr>
                <w:rFonts w:ascii="Arial" w:hAnsi="Arial" w:cs="Arial"/>
                <w:sz w:val="24"/>
                <w:szCs w:val="24"/>
              </w:rPr>
              <w:t xml:space="preserve">funcionarios </w:t>
            </w:r>
            <w:r w:rsidR="313EE8F7" w:rsidRPr="218593FB">
              <w:rPr>
                <w:rFonts w:ascii="Arial" w:hAnsi="Arial" w:cs="Arial"/>
                <w:sz w:val="24"/>
                <w:szCs w:val="24"/>
              </w:rPr>
              <w:t>públicos</w:t>
            </w:r>
            <w:r w:rsidRPr="218593FB">
              <w:rPr>
                <w:rFonts w:ascii="Arial" w:hAnsi="Arial" w:cs="Arial"/>
                <w:sz w:val="24"/>
                <w:szCs w:val="24"/>
              </w:rPr>
              <w:t xml:space="preserve"> de la Superintendencia Nacional de Salud</w:t>
            </w:r>
            <w:r w:rsidR="278A6DF7" w:rsidRPr="50775F06">
              <w:rPr>
                <w:rFonts w:ascii="Arial" w:hAnsi="Arial" w:cs="Arial"/>
                <w:sz w:val="24"/>
                <w:szCs w:val="24"/>
              </w:rPr>
              <w:t>,</w:t>
            </w:r>
            <w:r w:rsidRPr="218593FB">
              <w:rPr>
                <w:rFonts w:ascii="Arial" w:hAnsi="Arial" w:cs="Arial"/>
                <w:sz w:val="24"/>
                <w:szCs w:val="24"/>
              </w:rPr>
              <w:t xml:space="preserve"> </w:t>
            </w:r>
            <w:r w:rsidR="3367B0DC" w:rsidRPr="218593FB">
              <w:rPr>
                <w:rFonts w:ascii="Arial" w:hAnsi="Arial" w:cs="Arial"/>
                <w:sz w:val="24"/>
                <w:szCs w:val="24"/>
              </w:rPr>
              <w:t>a través de los canales habilitados por la entidad:</w:t>
            </w:r>
            <w:r w:rsidR="211B4D9B" w:rsidRPr="218593FB">
              <w:rPr>
                <w:rFonts w:ascii="Arial" w:hAnsi="Arial" w:cs="Arial"/>
                <w:sz w:val="24"/>
                <w:szCs w:val="24"/>
              </w:rPr>
              <w:t xml:space="preserve"> </w:t>
            </w:r>
            <w:r w:rsidR="6C2F5BC5" w:rsidRPr="218593FB">
              <w:rPr>
                <w:rFonts w:ascii="Arial" w:hAnsi="Arial" w:cs="Arial"/>
                <w:color w:val="000000" w:themeColor="text1"/>
                <w:sz w:val="24"/>
                <w:szCs w:val="24"/>
              </w:rPr>
              <w:t xml:space="preserve">formulario web / </w:t>
            </w:r>
            <w:r w:rsidR="6C2F5BC5" w:rsidRPr="218593FB">
              <w:rPr>
                <w:rFonts w:ascii="Arial" w:eastAsia="Arial" w:hAnsi="Arial" w:cs="Arial"/>
                <w:sz w:val="24"/>
                <w:szCs w:val="24"/>
              </w:rPr>
              <w:t>Denuncias o quejas por presuntos actos de corrupción cometidos por funcionarios de la Superintendencia de la Supersalud,</w:t>
            </w:r>
            <w:r w:rsidR="3BA512A1" w:rsidRPr="218593FB">
              <w:rPr>
                <w:rFonts w:ascii="Arial" w:eastAsia="Arial" w:hAnsi="Arial" w:cs="Arial"/>
                <w:sz w:val="24"/>
                <w:szCs w:val="24"/>
              </w:rPr>
              <w:t xml:space="preserve"> </w:t>
            </w:r>
            <w:r w:rsidR="4BC6AC50" w:rsidRPr="218593FB">
              <w:rPr>
                <w:rFonts w:ascii="Arial" w:hAnsi="Arial" w:cs="Arial"/>
                <w:sz w:val="24"/>
                <w:szCs w:val="24"/>
              </w:rPr>
              <w:t>línea telefónica</w:t>
            </w:r>
            <w:r w:rsidR="3367B0DC" w:rsidRPr="218593FB">
              <w:rPr>
                <w:rFonts w:ascii="Arial" w:hAnsi="Arial" w:cs="Arial"/>
                <w:sz w:val="24"/>
                <w:szCs w:val="24"/>
              </w:rPr>
              <w:t xml:space="preserve"> </w:t>
            </w:r>
            <w:r w:rsidR="46B5EB66" w:rsidRPr="218593FB">
              <w:rPr>
                <w:rFonts w:ascii="Arial" w:hAnsi="Arial" w:cs="Arial"/>
                <w:sz w:val="24"/>
                <w:szCs w:val="24"/>
              </w:rPr>
              <w:t xml:space="preserve">nacional </w:t>
            </w:r>
            <w:r w:rsidR="3367B0DC" w:rsidRPr="218593FB">
              <w:rPr>
                <w:rFonts w:ascii="Arial" w:hAnsi="Arial" w:cs="Arial"/>
                <w:sz w:val="24"/>
                <w:szCs w:val="24"/>
              </w:rPr>
              <w:t>o canal presencial.</w:t>
            </w:r>
          </w:p>
          <w:p w14:paraId="1859466F" w14:textId="77777777" w:rsidR="00621FBC" w:rsidRDefault="00621FBC" w:rsidP="00B01EA0">
            <w:pPr>
              <w:rPr>
                <w:rFonts w:ascii="Arial" w:hAnsi="Arial" w:cs="Arial"/>
                <w:sz w:val="24"/>
                <w:szCs w:val="24"/>
              </w:rPr>
            </w:pPr>
          </w:p>
          <w:p w14:paraId="618616C6" w14:textId="6DC6320C" w:rsidR="009226E7" w:rsidRDefault="3367B0DC" w:rsidP="00B01EA0">
            <w:pPr>
              <w:rPr>
                <w:rFonts w:ascii="Arial" w:hAnsi="Arial" w:cs="Arial"/>
                <w:sz w:val="24"/>
                <w:szCs w:val="24"/>
              </w:rPr>
            </w:pPr>
            <w:r w:rsidRPr="38F7E1B8">
              <w:rPr>
                <w:rFonts w:ascii="Arial" w:hAnsi="Arial" w:cs="Arial"/>
                <w:sz w:val="24"/>
                <w:szCs w:val="24"/>
              </w:rPr>
              <w:t xml:space="preserve">Las denuncias </w:t>
            </w:r>
            <w:r w:rsidR="1380D668" w:rsidRPr="50775F06">
              <w:rPr>
                <w:rFonts w:ascii="Arial" w:hAnsi="Arial" w:cs="Arial"/>
                <w:sz w:val="24"/>
                <w:szCs w:val="24"/>
              </w:rPr>
              <w:t xml:space="preserve">o quejas </w:t>
            </w:r>
            <w:r w:rsidR="46B43445" w:rsidRPr="38F7E1B8">
              <w:rPr>
                <w:rFonts w:ascii="Arial" w:hAnsi="Arial" w:cs="Arial"/>
                <w:sz w:val="24"/>
                <w:szCs w:val="24"/>
              </w:rPr>
              <w:t xml:space="preserve">deben </w:t>
            </w:r>
            <w:r w:rsidRPr="38F7E1B8">
              <w:rPr>
                <w:rFonts w:ascii="Arial" w:hAnsi="Arial" w:cs="Arial"/>
                <w:sz w:val="24"/>
                <w:szCs w:val="24"/>
              </w:rPr>
              <w:t xml:space="preserve">incluir los datos personales del denunciante. Para facilitar su análisis, se recomienda que el ciudadano proporcione una descripción clara y detallada de los hechos, incluyendo fecha, lugar, circunstancias y, </w:t>
            </w:r>
            <w:r w:rsidRPr="38F7E1B8">
              <w:rPr>
                <w:rFonts w:ascii="Arial" w:hAnsi="Arial" w:cs="Arial"/>
                <w:sz w:val="24"/>
                <w:szCs w:val="24"/>
              </w:rPr>
              <w:lastRenderedPageBreak/>
              <w:t>si es posible, evidencias que respalden la denuncia.</w:t>
            </w:r>
          </w:p>
          <w:p w14:paraId="259A35F5" w14:textId="77777777" w:rsidR="00621FBC" w:rsidRDefault="00621FBC" w:rsidP="00B01EA0">
            <w:pPr>
              <w:rPr>
                <w:rFonts w:ascii="Arial" w:hAnsi="Arial" w:cs="Arial"/>
                <w:sz w:val="24"/>
                <w:szCs w:val="24"/>
              </w:rPr>
            </w:pPr>
          </w:p>
          <w:p w14:paraId="0F1EB155" w14:textId="36390BFC" w:rsidR="009226E7" w:rsidRDefault="009226E7" w:rsidP="00B01EA0">
            <w:pPr>
              <w:rPr>
                <w:rFonts w:ascii="Arial" w:hAnsi="Arial" w:cs="Arial"/>
                <w:i/>
                <w:iCs/>
                <w:color w:val="C45911" w:themeColor="accent2" w:themeShade="BF"/>
                <w:sz w:val="24"/>
                <w:szCs w:val="24"/>
              </w:rPr>
            </w:pPr>
            <w:r w:rsidRPr="009226E7">
              <w:rPr>
                <w:rFonts w:ascii="Arial" w:hAnsi="Arial" w:cs="Arial"/>
                <w:i/>
                <w:iCs/>
                <w:color w:val="C45911" w:themeColor="accent2" w:themeShade="BF"/>
                <w:sz w:val="24"/>
                <w:szCs w:val="24"/>
              </w:rPr>
              <w:t>©</w:t>
            </w:r>
            <w:r>
              <w:rPr>
                <w:rFonts w:ascii="Arial" w:hAnsi="Arial" w:cs="Arial"/>
                <w:i/>
                <w:iCs/>
                <w:color w:val="C45911" w:themeColor="accent2" w:themeShade="BF"/>
                <w:sz w:val="24"/>
                <w:szCs w:val="24"/>
              </w:rPr>
              <w:t xml:space="preserve"> </w:t>
            </w:r>
            <w:r w:rsidRPr="00AA478D">
              <w:rPr>
                <w:rFonts w:ascii="Arial" w:hAnsi="Arial" w:cs="Arial"/>
                <w:iCs/>
                <w:color w:val="C45911" w:themeColor="accent2" w:themeShade="BF"/>
                <w:sz w:val="24"/>
                <w:szCs w:val="24"/>
              </w:rPr>
              <w:t xml:space="preserve">¿La </w:t>
            </w:r>
            <w:r w:rsidR="00C31C76" w:rsidRPr="00AA478D">
              <w:rPr>
                <w:rFonts w:ascii="Arial" w:hAnsi="Arial" w:cs="Arial"/>
                <w:iCs/>
                <w:color w:val="C45911" w:themeColor="accent2" w:themeShade="BF"/>
                <w:sz w:val="24"/>
                <w:szCs w:val="24"/>
              </w:rPr>
              <w:t xml:space="preserve">denuncia o </w:t>
            </w:r>
            <w:r w:rsidRPr="00AA478D">
              <w:rPr>
                <w:rFonts w:ascii="Arial" w:hAnsi="Arial" w:cs="Arial"/>
                <w:iCs/>
                <w:color w:val="C45911" w:themeColor="accent2" w:themeShade="BF"/>
                <w:sz w:val="24"/>
                <w:szCs w:val="24"/>
              </w:rPr>
              <w:t xml:space="preserve">queja </w:t>
            </w:r>
            <w:r w:rsidR="00582778" w:rsidRPr="00AA478D">
              <w:rPr>
                <w:rFonts w:ascii="Arial" w:hAnsi="Arial" w:cs="Arial"/>
                <w:iCs/>
                <w:color w:val="C45911" w:themeColor="accent2" w:themeShade="BF"/>
                <w:sz w:val="24"/>
                <w:szCs w:val="24"/>
              </w:rPr>
              <w:t xml:space="preserve">fue presentada a través del canal </w:t>
            </w:r>
            <w:r w:rsidRPr="00AA478D">
              <w:rPr>
                <w:rFonts w:ascii="Arial" w:hAnsi="Arial" w:cs="Arial"/>
                <w:iCs/>
                <w:color w:val="C45911" w:themeColor="accent2" w:themeShade="BF"/>
                <w:sz w:val="24"/>
                <w:szCs w:val="24"/>
              </w:rPr>
              <w:t>telefónic</w:t>
            </w:r>
            <w:r w:rsidR="00582778" w:rsidRPr="00AA478D">
              <w:rPr>
                <w:rFonts w:ascii="Arial" w:hAnsi="Arial" w:cs="Arial"/>
                <w:iCs/>
                <w:color w:val="C45911" w:themeColor="accent2" w:themeShade="BF"/>
                <w:sz w:val="24"/>
                <w:szCs w:val="24"/>
              </w:rPr>
              <w:t>o</w:t>
            </w:r>
            <w:r w:rsidRPr="00AA478D">
              <w:rPr>
                <w:rFonts w:ascii="Arial" w:hAnsi="Arial" w:cs="Arial"/>
                <w:iCs/>
                <w:color w:val="C45911" w:themeColor="accent2" w:themeShade="BF"/>
                <w:sz w:val="24"/>
                <w:szCs w:val="24"/>
              </w:rPr>
              <w:t>?</w:t>
            </w:r>
          </w:p>
          <w:p w14:paraId="458DA407" w14:textId="77777777" w:rsidR="00AA478D" w:rsidRPr="009226E7" w:rsidRDefault="00AA478D" w:rsidP="00B01EA0">
            <w:pPr>
              <w:rPr>
                <w:rFonts w:ascii="Arial" w:hAnsi="Arial" w:cs="Arial"/>
                <w:i/>
                <w:iCs/>
                <w:color w:val="C45911" w:themeColor="accent2" w:themeShade="BF"/>
                <w:sz w:val="24"/>
                <w:szCs w:val="24"/>
              </w:rPr>
            </w:pPr>
          </w:p>
          <w:p w14:paraId="5DA9C373" w14:textId="14E88D2D" w:rsidR="009226E7" w:rsidRDefault="36E6AD9E" w:rsidP="00B01EA0">
            <w:pPr>
              <w:rPr>
                <w:rFonts w:ascii="Arial" w:hAnsi="Arial" w:cs="Arial"/>
                <w:b/>
                <w:bCs/>
                <w:sz w:val="24"/>
                <w:szCs w:val="24"/>
              </w:rPr>
            </w:pPr>
            <w:r w:rsidRPr="38F7E1B8">
              <w:rPr>
                <w:rFonts w:ascii="Arial" w:hAnsi="Arial" w:cs="Arial"/>
                <w:b/>
                <w:bCs/>
                <w:sz w:val="24"/>
                <w:szCs w:val="24"/>
              </w:rPr>
              <w:t>Continua actividad 2</w:t>
            </w:r>
          </w:p>
          <w:p w14:paraId="54D69FAC" w14:textId="77777777" w:rsidR="00704C2F" w:rsidRPr="00AA478D" w:rsidRDefault="00704C2F" w:rsidP="00B01EA0">
            <w:pPr>
              <w:rPr>
                <w:rFonts w:ascii="Arial" w:hAnsi="Arial" w:cs="Arial"/>
                <w:b/>
                <w:sz w:val="24"/>
                <w:szCs w:val="24"/>
              </w:rPr>
            </w:pPr>
          </w:p>
          <w:p w14:paraId="7349FB77" w14:textId="03E23C1E" w:rsidR="504F83A8" w:rsidRDefault="504F83A8" w:rsidP="38F7E1B8">
            <w:pPr>
              <w:rPr>
                <w:rFonts w:ascii="Arial" w:hAnsi="Arial" w:cs="Arial"/>
                <w:i/>
                <w:iCs/>
                <w:color w:val="C45911" w:themeColor="accent2" w:themeShade="BF"/>
                <w:sz w:val="24"/>
                <w:szCs w:val="24"/>
              </w:rPr>
            </w:pPr>
            <w:r w:rsidRPr="38F7E1B8">
              <w:rPr>
                <w:rFonts w:ascii="Arial" w:hAnsi="Arial" w:cs="Arial"/>
                <w:i/>
                <w:iCs/>
                <w:color w:val="C45911" w:themeColor="accent2" w:themeShade="BF"/>
                <w:sz w:val="24"/>
                <w:szCs w:val="24"/>
              </w:rPr>
              <w:t xml:space="preserve">© </w:t>
            </w:r>
            <w:r w:rsidRPr="38F7E1B8">
              <w:rPr>
                <w:rFonts w:ascii="Arial" w:hAnsi="Arial" w:cs="Arial"/>
                <w:color w:val="C45911" w:themeColor="accent2" w:themeShade="BF"/>
                <w:sz w:val="24"/>
                <w:szCs w:val="24"/>
              </w:rPr>
              <w:t>¿La denuncia o queja fue presentada mediante canal presencial</w:t>
            </w:r>
            <w:r w:rsidR="008B32A1">
              <w:rPr>
                <w:rFonts w:ascii="Arial" w:hAnsi="Arial" w:cs="Arial"/>
                <w:color w:val="C45911" w:themeColor="accent2" w:themeShade="BF"/>
                <w:sz w:val="24"/>
                <w:szCs w:val="24"/>
              </w:rPr>
              <w:t xml:space="preserve"> o buzón físico</w:t>
            </w:r>
            <w:r w:rsidRPr="38F7E1B8">
              <w:rPr>
                <w:rFonts w:ascii="Arial" w:hAnsi="Arial" w:cs="Arial"/>
                <w:color w:val="C45911" w:themeColor="accent2" w:themeShade="BF"/>
                <w:sz w:val="24"/>
                <w:szCs w:val="24"/>
              </w:rPr>
              <w:t>?</w:t>
            </w:r>
          </w:p>
          <w:p w14:paraId="226BBEB8" w14:textId="37A20F87" w:rsidR="38F7E1B8" w:rsidRDefault="38F7E1B8" w:rsidP="38F7E1B8">
            <w:pPr>
              <w:rPr>
                <w:rFonts w:ascii="Arial" w:hAnsi="Arial" w:cs="Arial"/>
                <w:b/>
                <w:bCs/>
                <w:sz w:val="24"/>
                <w:szCs w:val="24"/>
              </w:rPr>
            </w:pPr>
          </w:p>
          <w:p w14:paraId="51046165" w14:textId="7F12AB3C" w:rsidR="504F83A8" w:rsidRDefault="504F83A8" w:rsidP="38F7E1B8">
            <w:pPr>
              <w:rPr>
                <w:rFonts w:ascii="Arial" w:hAnsi="Arial" w:cs="Arial"/>
                <w:b/>
                <w:bCs/>
                <w:sz w:val="24"/>
                <w:szCs w:val="24"/>
              </w:rPr>
            </w:pPr>
            <w:r w:rsidRPr="38F7E1B8">
              <w:rPr>
                <w:rFonts w:ascii="Arial" w:hAnsi="Arial" w:cs="Arial"/>
                <w:b/>
                <w:bCs/>
                <w:sz w:val="24"/>
                <w:szCs w:val="24"/>
              </w:rPr>
              <w:t>Continua actividad 3</w:t>
            </w:r>
          </w:p>
          <w:p w14:paraId="66EF1FFE" w14:textId="77777777" w:rsidR="00704C2F" w:rsidRDefault="00704C2F" w:rsidP="38F7E1B8">
            <w:pPr>
              <w:rPr>
                <w:rFonts w:ascii="Arial" w:hAnsi="Arial" w:cs="Arial"/>
                <w:b/>
                <w:bCs/>
                <w:sz w:val="24"/>
                <w:szCs w:val="24"/>
              </w:rPr>
            </w:pPr>
          </w:p>
          <w:p w14:paraId="30D7C5A9" w14:textId="57CAE215" w:rsidR="009226E7" w:rsidRDefault="009226E7" w:rsidP="218593FB">
            <w:pPr>
              <w:rPr>
                <w:rFonts w:ascii="Arial" w:eastAsia="Arial" w:hAnsi="Arial" w:cs="Arial"/>
                <w:color w:val="C45911" w:themeColor="accent2" w:themeShade="BF"/>
                <w:sz w:val="24"/>
                <w:szCs w:val="24"/>
              </w:rPr>
            </w:pPr>
            <w:r w:rsidRPr="50775F06">
              <w:rPr>
                <w:rFonts w:ascii="Arial" w:eastAsia="Arial" w:hAnsi="Arial" w:cs="Arial"/>
                <w:i/>
                <w:color w:val="C45911" w:themeColor="accent2" w:themeShade="BF"/>
                <w:sz w:val="24"/>
                <w:szCs w:val="24"/>
              </w:rPr>
              <w:t>©</w:t>
            </w:r>
            <w:r w:rsidR="00582778" w:rsidRPr="50775F06">
              <w:rPr>
                <w:rFonts w:ascii="Arial" w:eastAsia="Arial" w:hAnsi="Arial" w:cs="Arial"/>
                <w:i/>
                <w:color w:val="C45911" w:themeColor="accent2" w:themeShade="BF"/>
                <w:sz w:val="24"/>
                <w:szCs w:val="24"/>
              </w:rPr>
              <w:t xml:space="preserve"> </w:t>
            </w:r>
            <w:r w:rsidRPr="50775F06">
              <w:rPr>
                <w:rFonts w:ascii="Arial" w:eastAsia="Arial" w:hAnsi="Arial" w:cs="Arial"/>
                <w:color w:val="C45911" w:themeColor="accent2" w:themeShade="BF"/>
                <w:sz w:val="24"/>
                <w:szCs w:val="24"/>
              </w:rPr>
              <w:t xml:space="preserve">¿La </w:t>
            </w:r>
            <w:r w:rsidR="00257A73" w:rsidRPr="50775F06">
              <w:rPr>
                <w:rFonts w:ascii="Arial" w:eastAsia="Arial" w:hAnsi="Arial" w:cs="Arial"/>
                <w:color w:val="C45911" w:themeColor="accent2" w:themeShade="BF"/>
                <w:sz w:val="24"/>
                <w:szCs w:val="24"/>
              </w:rPr>
              <w:t xml:space="preserve">denuncia o </w:t>
            </w:r>
            <w:r w:rsidRPr="50775F06">
              <w:rPr>
                <w:rFonts w:ascii="Arial" w:eastAsia="Arial" w:hAnsi="Arial" w:cs="Arial"/>
                <w:color w:val="C45911" w:themeColor="accent2" w:themeShade="BF"/>
                <w:sz w:val="24"/>
                <w:szCs w:val="24"/>
              </w:rPr>
              <w:t xml:space="preserve">queja </w:t>
            </w:r>
            <w:r w:rsidR="00582778" w:rsidRPr="50775F06">
              <w:rPr>
                <w:rFonts w:ascii="Arial" w:eastAsia="Arial" w:hAnsi="Arial" w:cs="Arial"/>
                <w:color w:val="C45911" w:themeColor="accent2" w:themeShade="BF"/>
                <w:sz w:val="24"/>
                <w:szCs w:val="24"/>
              </w:rPr>
              <w:t>fue presentada</w:t>
            </w:r>
            <w:r w:rsidRPr="50775F06">
              <w:rPr>
                <w:rFonts w:ascii="Arial" w:eastAsia="Arial" w:hAnsi="Arial" w:cs="Arial"/>
                <w:color w:val="C45911" w:themeColor="accent2" w:themeShade="BF"/>
                <w:sz w:val="24"/>
                <w:szCs w:val="24"/>
              </w:rPr>
              <w:t xml:space="preserve"> </w:t>
            </w:r>
            <w:r w:rsidR="00B72CB4" w:rsidRPr="50775F06">
              <w:rPr>
                <w:rFonts w:ascii="Arial" w:eastAsia="Arial" w:hAnsi="Arial" w:cs="Arial"/>
                <w:color w:val="C45911" w:themeColor="accent2" w:themeShade="BF"/>
                <w:sz w:val="24"/>
                <w:szCs w:val="24"/>
              </w:rPr>
              <w:t>media</w:t>
            </w:r>
            <w:r w:rsidR="00582778" w:rsidRPr="50775F06">
              <w:rPr>
                <w:rFonts w:ascii="Arial" w:eastAsia="Arial" w:hAnsi="Arial" w:cs="Arial"/>
                <w:color w:val="C45911" w:themeColor="accent2" w:themeShade="BF"/>
                <w:sz w:val="24"/>
                <w:szCs w:val="24"/>
              </w:rPr>
              <w:t>n</w:t>
            </w:r>
            <w:r w:rsidR="00B72CB4" w:rsidRPr="50775F06">
              <w:rPr>
                <w:rFonts w:ascii="Arial" w:eastAsia="Arial" w:hAnsi="Arial" w:cs="Arial"/>
                <w:color w:val="C45911" w:themeColor="accent2" w:themeShade="BF"/>
                <w:sz w:val="24"/>
                <w:szCs w:val="24"/>
              </w:rPr>
              <w:t xml:space="preserve">te formulario </w:t>
            </w:r>
            <w:r w:rsidRPr="50775F06">
              <w:rPr>
                <w:rFonts w:ascii="Arial" w:eastAsia="Arial" w:hAnsi="Arial" w:cs="Arial"/>
                <w:color w:val="C45911" w:themeColor="accent2" w:themeShade="BF"/>
                <w:sz w:val="24"/>
                <w:szCs w:val="24"/>
              </w:rPr>
              <w:t>web</w:t>
            </w:r>
            <w:r w:rsidR="02516452" w:rsidRPr="50775F06">
              <w:rPr>
                <w:rFonts w:ascii="Arial" w:eastAsia="Arial" w:hAnsi="Arial" w:cs="Arial"/>
                <w:color w:val="C45911" w:themeColor="accent2" w:themeShade="BF"/>
                <w:sz w:val="24"/>
                <w:szCs w:val="24"/>
              </w:rPr>
              <w:t xml:space="preserve"> </w:t>
            </w:r>
            <w:r w:rsidR="7424EF32" w:rsidRPr="50775F06">
              <w:rPr>
                <w:rFonts w:ascii="Arial" w:eastAsia="Arial" w:hAnsi="Arial" w:cs="Arial"/>
                <w:color w:val="C45911" w:themeColor="accent2" w:themeShade="BF"/>
                <w:sz w:val="24"/>
                <w:szCs w:val="24"/>
              </w:rPr>
              <w:t xml:space="preserve">/ Denuncias o quejas por presuntos actos de corrupción cometidos por funcionarios de la Superintendencia </w:t>
            </w:r>
            <w:r w:rsidR="009C03B3">
              <w:rPr>
                <w:rFonts w:ascii="Arial" w:eastAsia="Arial" w:hAnsi="Arial" w:cs="Arial"/>
                <w:color w:val="C45911" w:themeColor="accent2" w:themeShade="BF"/>
                <w:sz w:val="24"/>
                <w:szCs w:val="24"/>
              </w:rPr>
              <w:t>Nacional de Salud</w:t>
            </w:r>
            <w:r w:rsidR="7424EF32" w:rsidRPr="50775F06">
              <w:rPr>
                <w:rFonts w:ascii="Arial" w:eastAsia="Arial" w:hAnsi="Arial" w:cs="Arial"/>
                <w:color w:val="C45911" w:themeColor="accent2" w:themeShade="BF"/>
                <w:sz w:val="24"/>
                <w:szCs w:val="24"/>
              </w:rPr>
              <w:t>?</w:t>
            </w:r>
          </w:p>
          <w:p w14:paraId="4217B998" w14:textId="77777777" w:rsidR="00AA478D" w:rsidRPr="009226E7" w:rsidRDefault="00AA478D" w:rsidP="00B01EA0">
            <w:pPr>
              <w:rPr>
                <w:rFonts w:ascii="Arial" w:eastAsia="Arial" w:hAnsi="Arial" w:cs="Arial"/>
                <w:i/>
                <w:color w:val="C45911" w:themeColor="accent2" w:themeShade="BF"/>
                <w:sz w:val="24"/>
                <w:szCs w:val="24"/>
              </w:rPr>
            </w:pPr>
          </w:p>
          <w:p w14:paraId="5F6B6948" w14:textId="347D2D8C" w:rsidR="00582778" w:rsidRPr="000F476F" w:rsidRDefault="009226E7" w:rsidP="00B01EA0">
            <w:pPr>
              <w:rPr>
                <w:rFonts w:ascii="Arial" w:hAnsi="Arial" w:cs="Arial"/>
                <w:b/>
                <w:sz w:val="24"/>
                <w:szCs w:val="24"/>
              </w:rPr>
            </w:pPr>
            <w:r w:rsidRPr="00AA478D">
              <w:rPr>
                <w:rFonts w:ascii="Arial" w:hAnsi="Arial" w:cs="Arial"/>
                <w:b/>
                <w:sz w:val="24"/>
                <w:szCs w:val="24"/>
              </w:rPr>
              <w:t>Continua actividad 4</w:t>
            </w:r>
          </w:p>
        </w:tc>
        <w:tc>
          <w:tcPr>
            <w:tcW w:w="1891" w:type="dxa"/>
          </w:tcPr>
          <w:p w14:paraId="6631E4E3" w14:textId="77777777" w:rsidR="00621FBC" w:rsidRDefault="00621FBC" w:rsidP="000F476F">
            <w:pPr>
              <w:jc w:val="center"/>
              <w:rPr>
                <w:rFonts w:ascii="Arial" w:hAnsi="Arial" w:cs="Arial"/>
                <w:sz w:val="24"/>
                <w:szCs w:val="24"/>
              </w:rPr>
            </w:pPr>
          </w:p>
          <w:p w14:paraId="36B2D6DC" w14:textId="6EFE0F5C" w:rsidR="003761CD" w:rsidRDefault="00621FBC" w:rsidP="000F476F">
            <w:pPr>
              <w:jc w:val="center"/>
              <w:rPr>
                <w:rFonts w:ascii="Arial" w:hAnsi="Arial" w:cs="Arial"/>
                <w:sz w:val="24"/>
                <w:szCs w:val="24"/>
              </w:rPr>
            </w:pPr>
            <w:r>
              <w:rPr>
                <w:rFonts w:ascii="Arial" w:hAnsi="Arial" w:cs="Arial"/>
                <w:sz w:val="24"/>
                <w:szCs w:val="24"/>
              </w:rPr>
              <w:t>Ciudadanía en general</w:t>
            </w:r>
          </w:p>
        </w:tc>
        <w:tc>
          <w:tcPr>
            <w:tcW w:w="1925" w:type="dxa"/>
          </w:tcPr>
          <w:p w14:paraId="6BC397AD" w14:textId="77777777" w:rsidR="000D7A77" w:rsidRDefault="000D7A77" w:rsidP="000F476F">
            <w:pPr>
              <w:jc w:val="center"/>
              <w:rPr>
                <w:rFonts w:ascii="Arial" w:hAnsi="Arial" w:cs="Arial"/>
                <w:sz w:val="24"/>
                <w:szCs w:val="24"/>
              </w:rPr>
            </w:pPr>
          </w:p>
          <w:p w14:paraId="05E97863" w14:textId="5D3595E0" w:rsidR="003761CD" w:rsidRDefault="000D7A77" w:rsidP="000F476F">
            <w:pPr>
              <w:jc w:val="center"/>
              <w:rPr>
                <w:rFonts w:ascii="Arial" w:hAnsi="Arial" w:cs="Arial"/>
                <w:sz w:val="24"/>
                <w:szCs w:val="24"/>
              </w:rPr>
            </w:pPr>
            <w:r>
              <w:rPr>
                <w:rFonts w:ascii="Arial" w:hAnsi="Arial" w:cs="Arial"/>
                <w:sz w:val="24"/>
                <w:szCs w:val="24"/>
              </w:rPr>
              <w:t>Cada vez que se presente</w:t>
            </w:r>
          </w:p>
        </w:tc>
        <w:tc>
          <w:tcPr>
            <w:tcW w:w="4822" w:type="dxa"/>
          </w:tcPr>
          <w:p w14:paraId="35D46AF8" w14:textId="77777777" w:rsidR="00621FBC" w:rsidRPr="004C12DD" w:rsidRDefault="00621FBC" w:rsidP="00B01EA0">
            <w:pPr>
              <w:rPr>
                <w:rFonts w:ascii="Arial" w:hAnsi="Arial" w:cs="Arial"/>
                <w:sz w:val="24"/>
                <w:szCs w:val="24"/>
              </w:rPr>
            </w:pPr>
          </w:p>
          <w:p w14:paraId="720F1810" w14:textId="37405F6C" w:rsidR="7525E4E9" w:rsidRDefault="00B70985" w:rsidP="218593FB">
            <w:pPr>
              <w:pStyle w:val="Prrafodelista"/>
              <w:numPr>
                <w:ilvl w:val="0"/>
                <w:numId w:val="21"/>
              </w:numPr>
              <w:rPr>
                <w:rFonts w:ascii="Arial" w:hAnsi="Arial" w:cs="Arial"/>
                <w:color w:val="000000" w:themeColor="text1"/>
                <w:sz w:val="24"/>
                <w:szCs w:val="24"/>
              </w:rPr>
            </w:pPr>
            <w:r>
              <w:rPr>
                <w:rFonts w:ascii="Arial" w:hAnsi="Arial" w:cs="Arial"/>
                <w:color w:val="000000" w:themeColor="text1"/>
                <w:sz w:val="24"/>
                <w:szCs w:val="24"/>
              </w:rPr>
              <w:t>F</w:t>
            </w:r>
            <w:r w:rsidR="7525E4E9" w:rsidRPr="218593FB">
              <w:rPr>
                <w:rFonts w:ascii="Arial" w:hAnsi="Arial" w:cs="Arial"/>
                <w:color w:val="000000" w:themeColor="text1"/>
                <w:sz w:val="24"/>
                <w:szCs w:val="24"/>
              </w:rPr>
              <w:t xml:space="preserve">ormulario web / </w:t>
            </w:r>
            <w:r w:rsidR="7525E4E9" w:rsidRPr="218593FB">
              <w:rPr>
                <w:rFonts w:ascii="Arial" w:eastAsia="Arial" w:hAnsi="Arial" w:cs="Arial"/>
                <w:sz w:val="24"/>
                <w:szCs w:val="24"/>
              </w:rPr>
              <w:t>Denuncias o quejas por presuntos actos de corrupción cometidos por funcionarios de la Superintendencia de la Supersalud,</w:t>
            </w:r>
          </w:p>
          <w:p w14:paraId="56B45A11" w14:textId="2559E0B7" w:rsidR="004C12DD" w:rsidRDefault="004C12DD" w:rsidP="00B01EA0">
            <w:pPr>
              <w:pStyle w:val="Prrafodelista"/>
              <w:numPr>
                <w:ilvl w:val="0"/>
                <w:numId w:val="21"/>
              </w:numPr>
              <w:rPr>
                <w:rFonts w:ascii="Arial" w:hAnsi="Arial" w:cs="Arial"/>
                <w:sz w:val="24"/>
                <w:szCs w:val="24"/>
              </w:rPr>
            </w:pPr>
            <w:r>
              <w:rPr>
                <w:rFonts w:ascii="Arial" w:hAnsi="Arial" w:cs="Arial"/>
                <w:sz w:val="24"/>
                <w:szCs w:val="24"/>
              </w:rPr>
              <w:t>Registro telefónico en el sistema de gestión documental</w:t>
            </w:r>
          </w:p>
          <w:p w14:paraId="4B07CF3E" w14:textId="58768569" w:rsidR="00E44B3B" w:rsidRDefault="004C12DD" w:rsidP="00B01EA0">
            <w:pPr>
              <w:pStyle w:val="Prrafodelista"/>
              <w:numPr>
                <w:ilvl w:val="0"/>
                <w:numId w:val="21"/>
              </w:numPr>
              <w:rPr>
                <w:rFonts w:ascii="Arial" w:hAnsi="Arial" w:cs="Arial"/>
                <w:sz w:val="24"/>
                <w:szCs w:val="24"/>
              </w:rPr>
            </w:pPr>
            <w:r w:rsidRPr="004C12DD">
              <w:rPr>
                <w:rFonts w:ascii="Arial" w:hAnsi="Arial" w:cs="Arial"/>
                <w:sz w:val="24"/>
                <w:szCs w:val="24"/>
              </w:rPr>
              <w:t xml:space="preserve">Número de radicado generado </w:t>
            </w:r>
            <w:r>
              <w:rPr>
                <w:rFonts w:ascii="Arial" w:hAnsi="Arial" w:cs="Arial"/>
                <w:sz w:val="24"/>
                <w:szCs w:val="24"/>
              </w:rPr>
              <w:t>por el gestor documental</w:t>
            </w:r>
          </w:p>
          <w:p w14:paraId="68BC25DC" w14:textId="74BD8256" w:rsidR="003761CD" w:rsidRPr="004C12DD" w:rsidRDefault="004C12DD" w:rsidP="00B01EA0">
            <w:pPr>
              <w:pStyle w:val="Prrafodelista"/>
              <w:numPr>
                <w:ilvl w:val="0"/>
                <w:numId w:val="21"/>
              </w:numPr>
              <w:rPr>
                <w:rFonts w:ascii="Arial" w:hAnsi="Arial" w:cs="Arial"/>
                <w:sz w:val="24"/>
                <w:szCs w:val="24"/>
              </w:rPr>
            </w:pPr>
            <w:r>
              <w:rPr>
                <w:rFonts w:ascii="Arial" w:hAnsi="Arial" w:cs="Arial"/>
                <w:sz w:val="24"/>
                <w:szCs w:val="24"/>
              </w:rPr>
              <w:t>Evidencias adjuntas (si aplica)</w:t>
            </w:r>
          </w:p>
        </w:tc>
      </w:tr>
      <w:tr w:rsidR="009226E7" w:rsidRPr="007B7BF7" w14:paraId="284577D2" w14:textId="77777777" w:rsidTr="00153D51">
        <w:tc>
          <w:tcPr>
            <w:tcW w:w="280" w:type="dxa"/>
          </w:tcPr>
          <w:p w14:paraId="24C61CC1" w14:textId="0C1275FB" w:rsidR="009226E7" w:rsidRDefault="009226E7" w:rsidP="002723E2">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2</w:t>
            </w:r>
          </w:p>
        </w:tc>
        <w:tc>
          <w:tcPr>
            <w:tcW w:w="4509" w:type="dxa"/>
          </w:tcPr>
          <w:p w14:paraId="1AB98F0A" w14:textId="24A045C2" w:rsidR="009226E7" w:rsidRDefault="00913219" w:rsidP="00B01EA0">
            <w:pPr>
              <w:rPr>
                <w:rFonts w:ascii="Arial" w:hAnsi="Arial" w:cs="Arial"/>
                <w:b/>
                <w:bCs/>
                <w:sz w:val="24"/>
                <w:szCs w:val="24"/>
              </w:rPr>
            </w:pPr>
            <w:proofErr w:type="spellStart"/>
            <w:r w:rsidRPr="00710FE5">
              <w:rPr>
                <w:rFonts w:ascii="Arial" w:hAnsi="Arial" w:cs="Arial"/>
                <w:b/>
                <w:bCs/>
                <w:sz w:val="24"/>
                <w:szCs w:val="24"/>
              </w:rPr>
              <w:t>Recepcionar</w:t>
            </w:r>
            <w:proofErr w:type="spellEnd"/>
            <w:r w:rsidDel="00913219">
              <w:rPr>
                <w:rFonts w:ascii="Arial" w:hAnsi="Arial" w:cs="Arial"/>
                <w:b/>
                <w:bCs/>
                <w:sz w:val="24"/>
                <w:szCs w:val="24"/>
              </w:rPr>
              <w:t xml:space="preserve"> </w:t>
            </w:r>
            <w:r w:rsidR="009226E7">
              <w:rPr>
                <w:rFonts w:ascii="Arial" w:hAnsi="Arial" w:cs="Arial"/>
                <w:b/>
                <w:bCs/>
                <w:sz w:val="24"/>
                <w:szCs w:val="24"/>
              </w:rPr>
              <w:t>denuncia</w:t>
            </w:r>
            <w:r w:rsidR="00AA478D">
              <w:rPr>
                <w:rFonts w:ascii="Arial" w:hAnsi="Arial" w:cs="Arial"/>
                <w:b/>
                <w:bCs/>
                <w:sz w:val="24"/>
                <w:szCs w:val="24"/>
              </w:rPr>
              <w:t>s</w:t>
            </w:r>
            <w:r w:rsidR="0043653B">
              <w:rPr>
                <w:rFonts w:ascii="Arial" w:hAnsi="Arial" w:cs="Arial"/>
                <w:b/>
                <w:bCs/>
                <w:sz w:val="24"/>
                <w:szCs w:val="24"/>
              </w:rPr>
              <w:t xml:space="preserve"> o queja</w:t>
            </w:r>
            <w:r w:rsidR="00AA478D">
              <w:rPr>
                <w:rFonts w:ascii="Arial" w:hAnsi="Arial" w:cs="Arial"/>
                <w:b/>
                <w:bCs/>
                <w:sz w:val="24"/>
                <w:szCs w:val="24"/>
              </w:rPr>
              <w:t>s</w:t>
            </w:r>
            <w:r w:rsidR="0043653B">
              <w:rPr>
                <w:rFonts w:ascii="Arial" w:hAnsi="Arial" w:cs="Arial"/>
                <w:b/>
                <w:bCs/>
                <w:sz w:val="24"/>
                <w:szCs w:val="24"/>
              </w:rPr>
              <w:t xml:space="preserve"> </w:t>
            </w:r>
            <w:r w:rsidR="009226E7">
              <w:rPr>
                <w:rFonts w:ascii="Arial" w:hAnsi="Arial" w:cs="Arial"/>
                <w:b/>
                <w:bCs/>
                <w:sz w:val="24"/>
                <w:szCs w:val="24"/>
              </w:rPr>
              <w:t xml:space="preserve">por canal telefónico </w:t>
            </w:r>
          </w:p>
          <w:p w14:paraId="370426DA" w14:textId="77777777" w:rsidR="009226E7" w:rsidRDefault="009226E7" w:rsidP="00B01EA0">
            <w:pPr>
              <w:rPr>
                <w:rFonts w:ascii="Arial" w:hAnsi="Arial" w:cs="Arial"/>
                <w:b/>
                <w:bCs/>
                <w:sz w:val="24"/>
                <w:szCs w:val="24"/>
              </w:rPr>
            </w:pPr>
          </w:p>
          <w:p w14:paraId="41D47554" w14:textId="060F6A7A" w:rsidR="00205B80" w:rsidRDefault="00205B80" w:rsidP="00205B80">
            <w:pPr>
              <w:rPr>
                <w:rFonts w:ascii="Arial" w:hAnsi="Arial" w:cs="Arial"/>
                <w:sz w:val="24"/>
                <w:szCs w:val="24"/>
                <w:lang w:val="es-ES"/>
              </w:rPr>
            </w:pPr>
            <w:r w:rsidRPr="00205B80">
              <w:rPr>
                <w:rFonts w:ascii="Arial" w:hAnsi="Arial" w:cs="Arial"/>
                <w:sz w:val="24"/>
                <w:szCs w:val="24"/>
                <w:lang w:val="es-ES"/>
              </w:rPr>
              <w:lastRenderedPageBreak/>
              <w:t>La Delegatura para la Protección al Usuario, en el marco de la operación del centro de contacto institucional, ejecuta las actividades de atención telefónica al ciudadano. Para ello, se designa un agente o funcionario encargado de atender las llamadas que se reciban por la línea nacional gratuita 01 8000 513 700.</w:t>
            </w:r>
          </w:p>
          <w:p w14:paraId="6353696E" w14:textId="77777777" w:rsidR="000F476F" w:rsidRPr="00205B80" w:rsidRDefault="000F476F" w:rsidP="00205B80">
            <w:pPr>
              <w:rPr>
                <w:rFonts w:ascii="Arial" w:hAnsi="Arial" w:cs="Arial"/>
                <w:sz w:val="24"/>
                <w:szCs w:val="24"/>
                <w:lang w:val="es-ES"/>
              </w:rPr>
            </w:pPr>
          </w:p>
          <w:p w14:paraId="0EA5F4BB" w14:textId="756A93D3" w:rsidR="00205B80" w:rsidRPr="00205B80" w:rsidRDefault="00205B80" w:rsidP="00205B80">
            <w:pPr>
              <w:rPr>
                <w:rFonts w:ascii="Arial" w:hAnsi="Arial" w:cs="Arial"/>
                <w:sz w:val="24"/>
                <w:szCs w:val="24"/>
                <w:lang w:val="es-ES"/>
              </w:rPr>
            </w:pPr>
            <w:r w:rsidRPr="218593FB">
              <w:rPr>
                <w:rFonts w:ascii="Arial" w:hAnsi="Arial" w:cs="Arial"/>
                <w:sz w:val="24"/>
                <w:szCs w:val="24"/>
                <w:lang w:val="es-ES"/>
              </w:rPr>
              <w:t>Cuando el ciudadano manifiesta su intención de interponer una denuncia o queja por presuntos actos de corrupción contra un funcionario de la Superintendencia Nacional de Salud, el agente lo orienta para que registre formalmente su denuncia a través del</w:t>
            </w:r>
            <w:r w:rsidR="353AF5B6" w:rsidRPr="218593FB">
              <w:rPr>
                <w:rFonts w:ascii="Arial" w:hAnsi="Arial" w:cs="Arial"/>
                <w:color w:val="000000" w:themeColor="text1"/>
                <w:sz w:val="24"/>
                <w:szCs w:val="24"/>
              </w:rPr>
              <w:t xml:space="preserve"> formulario web / </w:t>
            </w:r>
            <w:r w:rsidR="353AF5B6" w:rsidRPr="218593FB">
              <w:rPr>
                <w:rFonts w:ascii="Arial" w:eastAsia="Arial" w:hAnsi="Arial" w:cs="Arial"/>
                <w:sz w:val="24"/>
                <w:szCs w:val="24"/>
              </w:rPr>
              <w:t xml:space="preserve">Denuncias o quejas por presuntos actos de corrupción cometidos por funcionarios de la Superintendencia de </w:t>
            </w:r>
            <w:r w:rsidR="007273C4">
              <w:rPr>
                <w:rFonts w:ascii="Arial" w:eastAsia="Arial" w:hAnsi="Arial" w:cs="Arial"/>
                <w:sz w:val="24"/>
                <w:szCs w:val="24"/>
              </w:rPr>
              <w:t>Nacional de</w:t>
            </w:r>
            <w:r w:rsidR="353AF5B6" w:rsidRPr="218593FB">
              <w:rPr>
                <w:rFonts w:ascii="Arial" w:eastAsia="Arial" w:hAnsi="Arial" w:cs="Arial"/>
                <w:sz w:val="24"/>
                <w:szCs w:val="24"/>
              </w:rPr>
              <w:t xml:space="preserve"> Salud,</w:t>
            </w:r>
            <w:r w:rsidR="49EB3669" w:rsidRPr="218593FB">
              <w:rPr>
                <w:rFonts w:ascii="Arial" w:hAnsi="Arial" w:cs="Arial"/>
                <w:sz w:val="24"/>
                <w:szCs w:val="24"/>
                <w:lang w:val="es-ES"/>
              </w:rPr>
              <w:t xml:space="preserve"> </w:t>
            </w:r>
            <w:r w:rsidRPr="218593FB">
              <w:rPr>
                <w:rFonts w:ascii="Arial" w:hAnsi="Arial" w:cs="Arial"/>
                <w:sz w:val="24"/>
                <w:szCs w:val="24"/>
                <w:lang w:val="es-ES"/>
              </w:rPr>
              <w:t>disponible en la página institucional, donde podrá adjuntar las evidencias correspondientes.</w:t>
            </w:r>
          </w:p>
          <w:p w14:paraId="7DDBE60F" w14:textId="77777777" w:rsidR="00205B80" w:rsidRPr="00205B80" w:rsidRDefault="00205B80" w:rsidP="00B01EA0">
            <w:pPr>
              <w:rPr>
                <w:rFonts w:ascii="Arial" w:hAnsi="Arial" w:cs="Arial"/>
                <w:sz w:val="24"/>
                <w:szCs w:val="24"/>
                <w:lang w:val="es-ES"/>
              </w:rPr>
            </w:pPr>
          </w:p>
          <w:p w14:paraId="15FA93FC" w14:textId="4101AAB4" w:rsidR="009226E7" w:rsidRDefault="00550449" w:rsidP="00B01EA0">
            <w:pPr>
              <w:rPr>
                <w:rFonts w:ascii="Arial" w:hAnsi="Arial" w:cs="Arial"/>
                <w:sz w:val="24"/>
                <w:szCs w:val="24"/>
              </w:rPr>
            </w:pPr>
            <w:r w:rsidRPr="53F599FD">
              <w:rPr>
                <w:rFonts w:ascii="Arial" w:hAnsi="Arial" w:cs="Arial"/>
                <w:b/>
                <w:bCs/>
                <w:sz w:val="24"/>
                <w:szCs w:val="24"/>
              </w:rPr>
              <w:lastRenderedPageBreak/>
              <w:t>Nota 1:</w:t>
            </w:r>
            <w:r w:rsidRPr="53F599FD">
              <w:rPr>
                <w:rFonts w:ascii="Arial" w:hAnsi="Arial" w:cs="Arial"/>
                <w:sz w:val="24"/>
                <w:szCs w:val="24"/>
              </w:rPr>
              <w:t xml:space="preserve"> </w:t>
            </w:r>
            <w:r w:rsidRPr="00550449">
              <w:rPr>
                <w:rFonts w:ascii="Arial" w:hAnsi="Arial" w:cs="Arial"/>
                <w:sz w:val="24"/>
                <w:szCs w:val="24"/>
              </w:rPr>
              <w:t xml:space="preserve">En ambos casos, la llamada queda registrada en el sistema del centro de contacto para efectos de trazabilidad y control. Se deben seguir los lineamientos establecidos en el </w:t>
            </w:r>
            <w:r w:rsidR="009C03B3">
              <w:rPr>
                <w:rFonts w:ascii="Arial" w:hAnsi="Arial" w:cs="Arial"/>
                <w:sz w:val="24"/>
                <w:szCs w:val="24"/>
              </w:rPr>
              <w:t xml:space="preserve">Manual de </w:t>
            </w:r>
            <w:r w:rsidRPr="00550449">
              <w:rPr>
                <w:rFonts w:ascii="Arial" w:hAnsi="Arial" w:cs="Arial"/>
                <w:sz w:val="24"/>
                <w:szCs w:val="24"/>
              </w:rPr>
              <w:t>protocolo</w:t>
            </w:r>
            <w:r w:rsidR="009C03B3">
              <w:rPr>
                <w:rFonts w:ascii="Arial" w:hAnsi="Arial" w:cs="Arial"/>
                <w:sz w:val="24"/>
                <w:szCs w:val="24"/>
              </w:rPr>
              <w:t>s</w:t>
            </w:r>
            <w:r w:rsidRPr="00550449">
              <w:rPr>
                <w:rFonts w:ascii="Arial" w:hAnsi="Arial" w:cs="Arial"/>
                <w:sz w:val="24"/>
                <w:szCs w:val="24"/>
              </w:rPr>
              <w:t xml:space="preserve"> de atención</w:t>
            </w:r>
            <w:r w:rsidR="00B70985" w:rsidRPr="00EE49B9">
              <w:rPr>
                <w:rFonts w:ascii="Arial" w:hAnsi="Arial" w:cs="Arial"/>
                <w:sz w:val="24"/>
                <w:szCs w:val="24"/>
              </w:rPr>
              <w:t xml:space="preserve">. </w:t>
            </w:r>
          </w:p>
          <w:p w14:paraId="7D4E91F7" w14:textId="77777777" w:rsidR="00A03FB8" w:rsidRDefault="00A03FB8" w:rsidP="00B01EA0">
            <w:pPr>
              <w:rPr>
                <w:rFonts w:ascii="Arial" w:hAnsi="Arial" w:cs="Arial"/>
                <w:sz w:val="24"/>
                <w:szCs w:val="24"/>
              </w:rPr>
            </w:pPr>
          </w:p>
          <w:p w14:paraId="380A0282" w14:textId="7F28C5C0" w:rsidR="00EB101A" w:rsidRPr="00B01EA0" w:rsidRDefault="00A03FB8" w:rsidP="00B01EA0">
            <w:pPr>
              <w:rPr>
                <w:rFonts w:ascii="Arial" w:hAnsi="Arial" w:cs="Arial"/>
                <w:sz w:val="24"/>
                <w:szCs w:val="24"/>
                <w:lang w:val="es-ES"/>
              </w:rPr>
            </w:pPr>
            <w:r w:rsidRPr="00872C99">
              <w:rPr>
                <w:rFonts w:ascii="Arial" w:hAnsi="Arial" w:cs="Arial"/>
                <w:b/>
                <w:bCs/>
                <w:color w:val="000000" w:themeColor="text1"/>
                <w:sz w:val="24"/>
                <w:szCs w:val="24"/>
                <w:shd w:val="clear" w:color="auto" w:fill="FFFFFF"/>
              </w:rPr>
              <w:t>Nota</w:t>
            </w:r>
            <w:r w:rsidR="00EB307F">
              <w:rPr>
                <w:rFonts w:ascii="Arial" w:hAnsi="Arial" w:cs="Arial"/>
                <w:b/>
                <w:bCs/>
                <w:color w:val="000000" w:themeColor="text1"/>
                <w:sz w:val="24"/>
                <w:szCs w:val="24"/>
                <w:shd w:val="clear" w:color="auto" w:fill="FFFFFF"/>
              </w:rPr>
              <w:t xml:space="preserve"> 2</w:t>
            </w:r>
            <w:r w:rsidRPr="00872C99">
              <w:rPr>
                <w:rFonts w:ascii="Arial" w:hAnsi="Arial" w:cs="Arial"/>
                <w:b/>
                <w:bCs/>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w:t>
            </w:r>
            <w:r w:rsidR="00EB101A" w:rsidRPr="00B01EA0">
              <w:rPr>
                <w:rFonts w:ascii="Arial" w:hAnsi="Arial" w:cs="Arial"/>
                <w:sz w:val="24"/>
                <w:szCs w:val="24"/>
                <w:lang w:val="es-ES"/>
              </w:rPr>
              <w:t>Si un funcionario recibe una denuncia o queja por un canal no oficial (correo institucional, extensión telefónica, etc.</w:t>
            </w:r>
            <w:r w:rsidR="00EB101A">
              <w:rPr>
                <w:rFonts w:ascii="Arial" w:hAnsi="Arial" w:cs="Arial"/>
                <w:sz w:val="24"/>
                <w:szCs w:val="24"/>
                <w:lang w:val="es-ES"/>
              </w:rPr>
              <w:t xml:space="preserve"> </w:t>
            </w:r>
            <w:r w:rsidR="00EB101A" w:rsidRPr="00CB4463">
              <w:rPr>
                <w:rFonts w:ascii="Arial" w:hAnsi="Arial" w:cs="Arial"/>
                <w:bCs/>
                <w:color w:val="000000" w:themeColor="text1"/>
                <w:sz w:val="24"/>
                <w:szCs w:val="24"/>
                <w:shd w:val="clear" w:color="auto" w:fill="FFFFFF"/>
                <w:lang w:val="es-ES"/>
              </w:rPr>
              <w:t xml:space="preserve">el funcionario debe remitirla de inmediato al área de correspondencia </w:t>
            </w:r>
            <w:r w:rsidR="00EB101A">
              <w:rPr>
                <w:rFonts w:ascii="Arial" w:hAnsi="Arial" w:cs="Arial"/>
                <w:bCs/>
                <w:color w:val="000000" w:themeColor="text1"/>
                <w:sz w:val="24"/>
                <w:szCs w:val="24"/>
                <w:shd w:val="clear" w:color="auto" w:fill="FFFFFF"/>
                <w:lang w:val="es-ES"/>
              </w:rPr>
              <w:t xml:space="preserve">al </w:t>
            </w:r>
            <w:r w:rsidR="00EB101A">
              <w:rPr>
                <w:rFonts w:ascii="Arial" w:hAnsi="Arial" w:cs="Arial"/>
                <w:color w:val="000000" w:themeColor="text1"/>
                <w:sz w:val="24"/>
                <w:szCs w:val="24"/>
                <w:shd w:val="clear" w:color="auto" w:fill="FFFFFF"/>
              </w:rPr>
              <w:t xml:space="preserve">correo electrónico </w:t>
            </w:r>
            <w:hyperlink r:id="rId16" w:history="1">
              <w:r w:rsidR="00EB101A" w:rsidRPr="005A0DD3">
                <w:rPr>
                  <w:rStyle w:val="Hipervnculo"/>
                  <w:rFonts w:ascii="Arial" w:hAnsi="Arial" w:cs="Arial"/>
                  <w:sz w:val="24"/>
                  <w:szCs w:val="24"/>
                  <w:shd w:val="clear" w:color="auto" w:fill="FFFFFF"/>
                </w:rPr>
                <w:t>correointernosns@supersalud.gov.co</w:t>
              </w:r>
            </w:hyperlink>
            <w:r w:rsidR="00EB101A">
              <w:rPr>
                <w:rFonts w:ascii="Arial" w:hAnsi="Arial" w:cs="Arial"/>
                <w:color w:val="000000" w:themeColor="text1"/>
                <w:sz w:val="24"/>
                <w:szCs w:val="24"/>
                <w:shd w:val="clear" w:color="auto" w:fill="FFFFFF"/>
              </w:rPr>
              <w:t xml:space="preserve"> </w:t>
            </w:r>
            <w:r w:rsidR="00EB101A" w:rsidRPr="00360E43">
              <w:rPr>
                <w:rFonts w:ascii="Arial" w:hAnsi="Arial" w:cs="Arial"/>
                <w:color w:val="000000" w:themeColor="text1"/>
                <w:sz w:val="24"/>
                <w:szCs w:val="24"/>
                <w:shd w:val="clear" w:color="auto" w:fill="FFFFFF"/>
              </w:rPr>
              <w:t xml:space="preserve">y posterior </w:t>
            </w:r>
            <w:r w:rsidR="00EB101A">
              <w:rPr>
                <w:rFonts w:ascii="Arial" w:hAnsi="Arial" w:cs="Arial"/>
                <w:color w:val="000000" w:themeColor="text1"/>
                <w:sz w:val="24"/>
                <w:szCs w:val="24"/>
                <w:shd w:val="clear" w:color="auto" w:fill="FFFFFF"/>
              </w:rPr>
              <w:t>asignación</w:t>
            </w:r>
            <w:r w:rsidR="00EB101A" w:rsidRPr="00360E43">
              <w:rPr>
                <w:rFonts w:ascii="Arial" w:hAnsi="Arial" w:cs="Arial"/>
                <w:color w:val="000000" w:themeColor="text1"/>
                <w:sz w:val="24"/>
                <w:szCs w:val="24"/>
                <w:shd w:val="clear" w:color="auto" w:fill="FFFFFF"/>
              </w:rPr>
              <w:t xml:space="preserve"> a la Oficina de Control Disciplinario Interno</w:t>
            </w:r>
            <w:r w:rsidR="00EB101A">
              <w:rPr>
                <w:rFonts w:ascii="Arial" w:hAnsi="Arial" w:cs="Arial"/>
                <w:color w:val="000000" w:themeColor="text1"/>
                <w:sz w:val="24"/>
                <w:szCs w:val="24"/>
                <w:shd w:val="clear" w:color="auto" w:fill="FFFFFF"/>
              </w:rPr>
              <w:t xml:space="preserve"> - </w:t>
            </w:r>
            <w:r w:rsidR="00EB101A" w:rsidRPr="00D851A3">
              <w:rPr>
                <w:rFonts w:ascii="Arial" w:hAnsi="Arial" w:cs="Arial"/>
                <w:sz w:val="24"/>
                <w:szCs w:val="24"/>
              </w:rPr>
              <w:t>Grupo</w:t>
            </w:r>
            <w:r w:rsidR="00EB101A">
              <w:rPr>
                <w:rFonts w:ascii="Arial" w:hAnsi="Arial" w:cs="Arial"/>
                <w:sz w:val="24"/>
                <w:szCs w:val="24"/>
              </w:rPr>
              <w:t xml:space="preserve"> Interno de trabajo</w:t>
            </w:r>
            <w:r w:rsidR="00EB101A" w:rsidRPr="00D851A3">
              <w:rPr>
                <w:rFonts w:ascii="Arial" w:hAnsi="Arial" w:cs="Arial"/>
                <w:sz w:val="24"/>
                <w:szCs w:val="24"/>
              </w:rPr>
              <w:t xml:space="preserve"> de Instrucción </w:t>
            </w:r>
            <w:r w:rsidR="00EB101A">
              <w:rPr>
                <w:rFonts w:ascii="Arial" w:hAnsi="Arial" w:cs="Arial"/>
                <w:sz w:val="24"/>
                <w:szCs w:val="24"/>
              </w:rPr>
              <w:t>Disciplinaria</w:t>
            </w:r>
            <w:r w:rsidR="00B01EA0" w:rsidRPr="00B01EA0">
              <w:rPr>
                <w:rFonts w:ascii="Arial" w:hAnsi="Arial" w:cs="Arial"/>
                <w:sz w:val="24"/>
                <w:szCs w:val="24"/>
                <w:lang w:val="es-ES"/>
              </w:rPr>
              <w:t>)</w:t>
            </w:r>
            <w:r w:rsidR="00EB101A">
              <w:rPr>
                <w:rFonts w:ascii="Arial" w:hAnsi="Arial" w:cs="Arial"/>
                <w:sz w:val="24"/>
                <w:szCs w:val="24"/>
                <w:lang w:val="es-ES"/>
              </w:rPr>
              <w:t>.</w:t>
            </w:r>
          </w:p>
          <w:p w14:paraId="59D2DA25" w14:textId="4AF96C20" w:rsidR="0017413C" w:rsidRDefault="0017413C" w:rsidP="00B01EA0">
            <w:pPr>
              <w:rPr>
                <w:rFonts w:ascii="Arial" w:hAnsi="Arial" w:cs="Arial"/>
                <w:color w:val="000000" w:themeColor="text1"/>
                <w:sz w:val="24"/>
                <w:szCs w:val="24"/>
                <w:shd w:val="clear" w:color="auto" w:fill="FFFFFF"/>
              </w:rPr>
            </w:pPr>
          </w:p>
          <w:p w14:paraId="5F49E045" w14:textId="41491233" w:rsidR="00A03FB8" w:rsidRPr="000F476F" w:rsidRDefault="0EEDB52B" w:rsidP="00B01EA0">
            <w:pPr>
              <w:rPr>
                <w:rFonts w:ascii="Arial" w:hAnsi="Arial" w:cs="Arial"/>
                <w:color w:val="000000" w:themeColor="text1"/>
                <w:sz w:val="24"/>
                <w:szCs w:val="24"/>
                <w:shd w:val="clear" w:color="auto" w:fill="FFFFFF"/>
              </w:rPr>
            </w:pPr>
            <w:r w:rsidRPr="0017413C">
              <w:rPr>
                <w:rFonts w:ascii="Arial" w:hAnsi="Arial" w:cs="Arial"/>
                <w:b/>
                <w:bCs/>
                <w:color w:val="000000" w:themeColor="text1"/>
                <w:sz w:val="24"/>
                <w:szCs w:val="24"/>
                <w:shd w:val="clear" w:color="auto" w:fill="FFFFFF"/>
              </w:rPr>
              <w:t>Nota 3:</w:t>
            </w:r>
            <w:r>
              <w:rPr>
                <w:rFonts w:ascii="Arial" w:hAnsi="Arial" w:cs="Arial"/>
                <w:color w:val="000000" w:themeColor="text1"/>
                <w:sz w:val="24"/>
                <w:szCs w:val="24"/>
                <w:shd w:val="clear" w:color="auto" w:fill="FFFFFF"/>
              </w:rPr>
              <w:t xml:space="preserve"> Toda solicitud de denuncia </w:t>
            </w:r>
            <w:r w:rsidR="00172F41">
              <w:rPr>
                <w:rFonts w:ascii="Arial" w:hAnsi="Arial" w:cs="Arial"/>
                <w:color w:val="000000" w:themeColor="text1"/>
                <w:sz w:val="24"/>
                <w:szCs w:val="24"/>
                <w:shd w:val="clear" w:color="auto" w:fill="FFFFFF"/>
              </w:rPr>
              <w:t xml:space="preserve">o queja </w:t>
            </w:r>
            <w:r>
              <w:rPr>
                <w:rFonts w:ascii="Arial" w:hAnsi="Arial" w:cs="Arial"/>
                <w:color w:val="000000" w:themeColor="text1"/>
                <w:sz w:val="24"/>
                <w:szCs w:val="24"/>
                <w:shd w:val="clear" w:color="auto" w:fill="FFFFFF"/>
              </w:rPr>
              <w:t xml:space="preserve">recibida por </w:t>
            </w:r>
            <w:r w:rsidR="001934DF">
              <w:rPr>
                <w:rFonts w:ascii="Arial" w:hAnsi="Arial" w:cs="Arial"/>
                <w:color w:val="000000" w:themeColor="text1"/>
                <w:sz w:val="24"/>
                <w:szCs w:val="24"/>
                <w:shd w:val="clear" w:color="auto" w:fill="FFFFFF"/>
              </w:rPr>
              <w:t xml:space="preserve">la línea </w:t>
            </w:r>
            <w:r w:rsidR="00B01EA0">
              <w:rPr>
                <w:rFonts w:ascii="Arial" w:hAnsi="Arial" w:cs="Arial"/>
                <w:color w:val="000000" w:themeColor="text1"/>
                <w:sz w:val="24"/>
                <w:szCs w:val="24"/>
                <w:shd w:val="clear" w:color="auto" w:fill="FFFFFF"/>
              </w:rPr>
              <w:t xml:space="preserve">telefónica </w:t>
            </w:r>
            <w:r w:rsidR="188A8287">
              <w:rPr>
                <w:rFonts w:ascii="Arial" w:hAnsi="Arial" w:cs="Arial"/>
                <w:color w:val="000000" w:themeColor="text1"/>
                <w:sz w:val="24"/>
                <w:szCs w:val="24"/>
                <w:shd w:val="clear" w:color="auto" w:fill="FFFFFF"/>
              </w:rPr>
              <w:t xml:space="preserve">nacional </w:t>
            </w:r>
            <w:r w:rsidR="00B01EA0">
              <w:rPr>
                <w:rFonts w:ascii="Arial" w:hAnsi="Arial" w:cs="Arial"/>
                <w:color w:val="000000" w:themeColor="text1"/>
                <w:sz w:val="24"/>
                <w:szCs w:val="24"/>
                <w:shd w:val="clear" w:color="auto" w:fill="FFFFFF"/>
              </w:rPr>
              <w:t>debe ser</w:t>
            </w:r>
            <w:r>
              <w:rPr>
                <w:rFonts w:ascii="Arial" w:hAnsi="Arial" w:cs="Arial"/>
                <w:color w:val="000000" w:themeColor="text1"/>
                <w:sz w:val="24"/>
                <w:szCs w:val="24"/>
                <w:shd w:val="clear" w:color="auto" w:fill="FFFFFF"/>
              </w:rPr>
              <w:t xml:space="preserve"> registrada en el sistema de gestión documental con n</w:t>
            </w:r>
            <w:r w:rsidR="00F324E0">
              <w:rPr>
                <w:rFonts w:ascii="Arial" w:hAnsi="Arial" w:cs="Arial"/>
                <w:color w:val="000000" w:themeColor="text1"/>
                <w:sz w:val="24"/>
                <w:szCs w:val="24"/>
                <w:shd w:val="clear" w:color="auto" w:fill="FFFFFF"/>
              </w:rPr>
              <w:t>ú</w:t>
            </w:r>
            <w:r>
              <w:rPr>
                <w:rFonts w:ascii="Arial" w:hAnsi="Arial" w:cs="Arial"/>
                <w:color w:val="000000" w:themeColor="text1"/>
                <w:sz w:val="24"/>
                <w:szCs w:val="24"/>
                <w:shd w:val="clear" w:color="auto" w:fill="FFFFFF"/>
              </w:rPr>
              <w:t>mero de radicado.</w:t>
            </w:r>
          </w:p>
        </w:tc>
        <w:tc>
          <w:tcPr>
            <w:tcW w:w="1891" w:type="dxa"/>
          </w:tcPr>
          <w:p w14:paraId="3AB69419" w14:textId="77777777" w:rsidR="00EB307F" w:rsidRDefault="00EB307F" w:rsidP="000F476F">
            <w:pPr>
              <w:jc w:val="center"/>
              <w:rPr>
                <w:rFonts w:ascii="Arial" w:hAnsi="Arial" w:cs="Arial"/>
                <w:sz w:val="24"/>
                <w:szCs w:val="24"/>
              </w:rPr>
            </w:pPr>
          </w:p>
          <w:p w14:paraId="228D632F" w14:textId="77777777" w:rsidR="00EB307F" w:rsidRDefault="00EB307F" w:rsidP="000F476F">
            <w:pPr>
              <w:jc w:val="center"/>
              <w:rPr>
                <w:rFonts w:ascii="Arial" w:hAnsi="Arial" w:cs="Arial"/>
                <w:sz w:val="24"/>
                <w:szCs w:val="24"/>
              </w:rPr>
            </w:pPr>
          </w:p>
          <w:p w14:paraId="2D82FBA7" w14:textId="77777777" w:rsidR="00EB307F" w:rsidRDefault="00EB307F" w:rsidP="000F476F">
            <w:pPr>
              <w:jc w:val="center"/>
              <w:rPr>
                <w:rFonts w:ascii="Arial" w:hAnsi="Arial" w:cs="Arial"/>
                <w:sz w:val="24"/>
                <w:szCs w:val="24"/>
              </w:rPr>
            </w:pPr>
          </w:p>
          <w:p w14:paraId="302D8DD6" w14:textId="56AB0A1D" w:rsidR="009226E7" w:rsidRDefault="00B01EA0" w:rsidP="000F476F">
            <w:pPr>
              <w:jc w:val="center"/>
              <w:rPr>
                <w:rFonts w:ascii="Arial" w:hAnsi="Arial" w:cs="Arial"/>
                <w:sz w:val="24"/>
                <w:szCs w:val="24"/>
              </w:rPr>
            </w:pPr>
            <w:r w:rsidRPr="00B01EA0">
              <w:rPr>
                <w:rFonts w:ascii="Arial" w:hAnsi="Arial" w:cs="Arial"/>
                <w:sz w:val="24"/>
                <w:szCs w:val="24"/>
              </w:rPr>
              <w:lastRenderedPageBreak/>
              <w:t>Delegatura para la Protección al Usuario (agente o funcionario designado del centro de contacto)</w:t>
            </w:r>
          </w:p>
        </w:tc>
        <w:tc>
          <w:tcPr>
            <w:tcW w:w="1925" w:type="dxa"/>
          </w:tcPr>
          <w:p w14:paraId="486D0FCC" w14:textId="77777777" w:rsidR="00EB307F" w:rsidRDefault="00EB307F" w:rsidP="000F476F">
            <w:pPr>
              <w:jc w:val="center"/>
              <w:rPr>
                <w:rFonts w:ascii="Arial" w:hAnsi="Arial" w:cs="Arial"/>
                <w:sz w:val="24"/>
                <w:szCs w:val="24"/>
              </w:rPr>
            </w:pPr>
          </w:p>
          <w:p w14:paraId="6DD4385F" w14:textId="77777777" w:rsidR="00EB307F" w:rsidRDefault="00EB307F" w:rsidP="000F476F">
            <w:pPr>
              <w:jc w:val="center"/>
              <w:rPr>
                <w:rFonts w:ascii="Arial" w:hAnsi="Arial" w:cs="Arial"/>
                <w:sz w:val="24"/>
                <w:szCs w:val="24"/>
              </w:rPr>
            </w:pPr>
          </w:p>
          <w:p w14:paraId="63B0B92F" w14:textId="77777777" w:rsidR="00EB307F" w:rsidRDefault="00EB307F" w:rsidP="000F476F">
            <w:pPr>
              <w:jc w:val="center"/>
              <w:rPr>
                <w:rFonts w:ascii="Arial" w:hAnsi="Arial" w:cs="Arial"/>
                <w:sz w:val="24"/>
                <w:szCs w:val="24"/>
              </w:rPr>
            </w:pPr>
          </w:p>
          <w:p w14:paraId="5EA70B41" w14:textId="07FF718C" w:rsidR="009226E7" w:rsidRDefault="00B01EA0" w:rsidP="000F476F">
            <w:pPr>
              <w:jc w:val="center"/>
              <w:rPr>
                <w:rFonts w:ascii="Arial" w:hAnsi="Arial" w:cs="Arial"/>
                <w:sz w:val="24"/>
                <w:szCs w:val="24"/>
              </w:rPr>
            </w:pPr>
            <w:r w:rsidRPr="00B01EA0">
              <w:rPr>
                <w:rFonts w:ascii="Arial" w:hAnsi="Arial" w:cs="Arial"/>
                <w:sz w:val="24"/>
                <w:szCs w:val="24"/>
              </w:rPr>
              <w:lastRenderedPageBreak/>
              <w:t>Cada vez que se reciba una llamada con intención de denuncia</w:t>
            </w:r>
          </w:p>
        </w:tc>
        <w:tc>
          <w:tcPr>
            <w:tcW w:w="4822" w:type="dxa"/>
            <w:vAlign w:val="center"/>
          </w:tcPr>
          <w:p w14:paraId="25C58F2B" w14:textId="1C11708C" w:rsidR="00B01EA0" w:rsidRPr="00B01EA0" w:rsidRDefault="00B01EA0" w:rsidP="00B01EA0">
            <w:pPr>
              <w:numPr>
                <w:ilvl w:val="0"/>
                <w:numId w:val="24"/>
              </w:numPr>
              <w:rPr>
                <w:rFonts w:ascii="Arial" w:hAnsi="Arial" w:cs="Arial"/>
                <w:sz w:val="24"/>
                <w:szCs w:val="24"/>
                <w:lang w:val="es-ES"/>
              </w:rPr>
            </w:pPr>
            <w:r w:rsidRPr="00B01EA0">
              <w:rPr>
                <w:rFonts w:ascii="Arial" w:hAnsi="Arial" w:cs="Arial"/>
                <w:sz w:val="24"/>
                <w:szCs w:val="24"/>
                <w:lang w:val="es-ES"/>
              </w:rPr>
              <w:lastRenderedPageBreak/>
              <w:t xml:space="preserve">Registro de </w:t>
            </w:r>
            <w:r w:rsidR="00DF6A9D">
              <w:rPr>
                <w:rFonts w:ascii="Arial" w:hAnsi="Arial" w:cs="Arial"/>
                <w:sz w:val="24"/>
                <w:szCs w:val="24"/>
                <w:lang w:val="es-ES"/>
              </w:rPr>
              <w:t xml:space="preserve">solicitud de información </w:t>
            </w:r>
            <w:r w:rsidRPr="00B01EA0">
              <w:rPr>
                <w:rFonts w:ascii="Arial" w:hAnsi="Arial" w:cs="Arial"/>
                <w:sz w:val="24"/>
                <w:szCs w:val="24"/>
                <w:lang w:val="es-ES"/>
              </w:rPr>
              <w:t>en el sistema del centro de contacto</w:t>
            </w:r>
          </w:p>
          <w:p w14:paraId="74D02B3C" w14:textId="77777777" w:rsidR="00EB307F" w:rsidRPr="00B01EA0" w:rsidRDefault="00EB307F" w:rsidP="00B01EA0">
            <w:pPr>
              <w:rPr>
                <w:rFonts w:ascii="Arial" w:hAnsi="Arial" w:cs="Arial"/>
                <w:sz w:val="24"/>
                <w:szCs w:val="24"/>
                <w:lang w:val="es-ES"/>
              </w:rPr>
            </w:pPr>
          </w:p>
          <w:p w14:paraId="5D57FEE1" w14:textId="77777777" w:rsidR="00B01EA0" w:rsidRPr="00B01EA0" w:rsidRDefault="00B01EA0" w:rsidP="00B01EA0">
            <w:pPr>
              <w:numPr>
                <w:ilvl w:val="0"/>
                <w:numId w:val="25"/>
              </w:numPr>
              <w:rPr>
                <w:rFonts w:ascii="Arial" w:hAnsi="Arial" w:cs="Arial"/>
                <w:sz w:val="24"/>
                <w:szCs w:val="24"/>
                <w:lang w:val="es-ES"/>
              </w:rPr>
            </w:pPr>
            <w:r w:rsidRPr="00B01EA0">
              <w:rPr>
                <w:rFonts w:ascii="Arial" w:hAnsi="Arial" w:cs="Arial"/>
                <w:sz w:val="24"/>
                <w:szCs w:val="24"/>
                <w:lang w:val="es-ES"/>
              </w:rPr>
              <w:lastRenderedPageBreak/>
              <w:t>Número de radicado en el sistema de gestión documental</w:t>
            </w:r>
          </w:p>
          <w:p w14:paraId="63A44CDD" w14:textId="77777777" w:rsidR="00EB307F" w:rsidRPr="00B01EA0" w:rsidRDefault="00EB307F" w:rsidP="00B01EA0">
            <w:pPr>
              <w:rPr>
                <w:rFonts w:ascii="Arial" w:hAnsi="Arial" w:cs="Arial"/>
                <w:sz w:val="24"/>
                <w:szCs w:val="24"/>
                <w:lang w:val="es-ES"/>
              </w:rPr>
            </w:pPr>
          </w:p>
          <w:p w14:paraId="0FC8E3EC" w14:textId="77777777" w:rsidR="00EB307F" w:rsidRDefault="00EB307F" w:rsidP="00B01EA0">
            <w:pPr>
              <w:rPr>
                <w:rFonts w:ascii="Arial" w:hAnsi="Arial" w:cs="Arial"/>
                <w:sz w:val="24"/>
                <w:szCs w:val="24"/>
              </w:rPr>
            </w:pPr>
          </w:p>
          <w:p w14:paraId="331C03F0" w14:textId="77777777" w:rsidR="00EB307F" w:rsidRDefault="00EB307F" w:rsidP="00B01EA0">
            <w:pPr>
              <w:rPr>
                <w:rFonts w:ascii="Arial" w:hAnsi="Arial" w:cs="Arial"/>
                <w:sz w:val="24"/>
                <w:szCs w:val="24"/>
              </w:rPr>
            </w:pPr>
          </w:p>
          <w:p w14:paraId="515C6449" w14:textId="77777777" w:rsidR="00EB307F" w:rsidRDefault="00EB307F" w:rsidP="00B01EA0">
            <w:pPr>
              <w:rPr>
                <w:rFonts w:ascii="Arial" w:hAnsi="Arial" w:cs="Arial"/>
                <w:sz w:val="24"/>
                <w:szCs w:val="24"/>
              </w:rPr>
            </w:pPr>
          </w:p>
          <w:p w14:paraId="701E6C0B" w14:textId="77777777" w:rsidR="00EB307F" w:rsidRDefault="00EB307F" w:rsidP="00B01EA0">
            <w:pPr>
              <w:rPr>
                <w:rFonts w:ascii="Arial" w:hAnsi="Arial" w:cs="Arial"/>
                <w:sz w:val="24"/>
                <w:szCs w:val="24"/>
              </w:rPr>
            </w:pPr>
          </w:p>
          <w:p w14:paraId="4967A583" w14:textId="33B63510" w:rsidR="00EB307F" w:rsidRDefault="00EB307F" w:rsidP="00B01EA0">
            <w:pPr>
              <w:rPr>
                <w:rFonts w:ascii="Arial" w:hAnsi="Arial" w:cs="Arial"/>
                <w:sz w:val="24"/>
                <w:szCs w:val="24"/>
              </w:rPr>
            </w:pPr>
          </w:p>
        </w:tc>
      </w:tr>
      <w:tr w:rsidR="00115F84" w:rsidRPr="007B7BF7" w14:paraId="7FC18A12" w14:textId="77777777" w:rsidTr="00153D51">
        <w:tc>
          <w:tcPr>
            <w:tcW w:w="280" w:type="dxa"/>
          </w:tcPr>
          <w:p w14:paraId="00150459" w14:textId="3EDAD351" w:rsidR="00115F84" w:rsidRDefault="00115F84" w:rsidP="00115F84">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lastRenderedPageBreak/>
              <w:t>3</w:t>
            </w:r>
          </w:p>
        </w:tc>
        <w:tc>
          <w:tcPr>
            <w:tcW w:w="4509" w:type="dxa"/>
          </w:tcPr>
          <w:p w14:paraId="44A011D5" w14:textId="180202F4" w:rsidR="00115F84" w:rsidRDefault="00913219" w:rsidP="00B01EA0">
            <w:pPr>
              <w:rPr>
                <w:rFonts w:ascii="Arial" w:hAnsi="Arial" w:cs="Arial"/>
                <w:b/>
                <w:bCs/>
                <w:sz w:val="24"/>
                <w:szCs w:val="24"/>
              </w:rPr>
            </w:pPr>
            <w:proofErr w:type="spellStart"/>
            <w:r w:rsidRPr="00710FE5">
              <w:rPr>
                <w:rFonts w:ascii="Arial" w:hAnsi="Arial" w:cs="Arial"/>
                <w:b/>
                <w:bCs/>
                <w:sz w:val="24"/>
                <w:szCs w:val="24"/>
              </w:rPr>
              <w:t>Recepcionar</w:t>
            </w:r>
            <w:proofErr w:type="spellEnd"/>
            <w:r w:rsidRPr="00710FE5" w:rsidDel="00D04027">
              <w:rPr>
                <w:rFonts w:ascii="Arial" w:hAnsi="Arial" w:cs="Arial"/>
                <w:b/>
                <w:bCs/>
                <w:sz w:val="24"/>
                <w:szCs w:val="24"/>
              </w:rPr>
              <w:t xml:space="preserve"> </w:t>
            </w:r>
            <w:r w:rsidR="00115F84" w:rsidRPr="00710FE5">
              <w:rPr>
                <w:rFonts w:ascii="Arial" w:hAnsi="Arial" w:cs="Arial"/>
                <w:b/>
                <w:bCs/>
                <w:sz w:val="24"/>
                <w:szCs w:val="24"/>
              </w:rPr>
              <w:t>denuncia</w:t>
            </w:r>
            <w:r w:rsidR="00B01EA0">
              <w:rPr>
                <w:rFonts w:ascii="Arial" w:hAnsi="Arial" w:cs="Arial"/>
                <w:b/>
                <w:bCs/>
                <w:sz w:val="24"/>
                <w:szCs w:val="24"/>
              </w:rPr>
              <w:t>s</w:t>
            </w:r>
            <w:r w:rsidR="00172F41" w:rsidRPr="00710FE5">
              <w:rPr>
                <w:rFonts w:ascii="Arial" w:hAnsi="Arial" w:cs="Arial"/>
                <w:b/>
                <w:bCs/>
                <w:sz w:val="24"/>
                <w:szCs w:val="24"/>
              </w:rPr>
              <w:t xml:space="preserve"> o queja</w:t>
            </w:r>
            <w:r w:rsidR="00B01EA0">
              <w:rPr>
                <w:rFonts w:ascii="Arial" w:hAnsi="Arial" w:cs="Arial"/>
                <w:b/>
                <w:bCs/>
                <w:sz w:val="24"/>
                <w:szCs w:val="24"/>
              </w:rPr>
              <w:t>s</w:t>
            </w:r>
            <w:r w:rsidR="00115F84" w:rsidRPr="00710FE5">
              <w:rPr>
                <w:rFonts w:ascii="Arial" w:hAnsi="Arial" w:cs="Arial"/>
                <w:b/>
                <w:bCs/>
                <w:sz w:val="24"/>
                <w:szCs w:val="24"/>
              </w:rPr>
              <w:t xml:space="preserve"> por canal presencial</w:t>
            </w:r>
          </w:p>
          <w:p w14:paraId="4BD8EE65" w14:textId="451A7A04" w:rsidR="00115F84" w:rsidRDefault="00115F84" w:rsidP="00B01EA0">
            <w:pPr>
              <w:rPr>
                <w:rFonts w:ascii="Arial" w:hAnsi="Arial" w:cs="Arial"/>
                <w:b/>
                <w:bCs/>
                <w:sz w:val="24"/>
                <w:szCs w:val="24"/>
              </w:rPr>
            </w:pPr>
          </w:p>
          <w:p w14:paraId="621E00A7" w14:textId="27371ACB" w:rsidR="00CB4463" w:rsidRDefault="00CB4463" w:rsidP="00CB4463">
            <w:pPr>
              <w:rPr>
                <w:rFonts w:ascii="Arial" w:hAnsi="Arial" w:cs="Arial"/>
                <w:bCs/>
                <w:sz w:val="24"/>
                <w:szCs w:val="24"/>
                <w:lang w:val="es-ES"/>
              </w:rPr>
            </w:pPr>
            <w:r w:rsidRPr="00CB4463">
              <w:rPr>
                <w:rFonts w:ascii="Arial" w:hAnsi="Arial" w:cs="Arial"/>
                <w:bCs/>
                <w:sz w:val="24"/>
                <w:szCs w:val="24"/>
                <w:lang w:val="es-ES"/>
              </w:rPr>
              <w:t>Los</w:t>
            </w:r>
            <w:r w:rsidRPr="00257235">
              <w:rPr>
                <w:rFonts w:ascii="Arial" w:hAnsi="Arial" w:cs="Arial"/>
                <w:bCs/>
                <w:color w:val="FF0000"/>
                <w:sz w:val="24"/>
                <w:szCs w:val="24"/>
                <w:lang w:val="es-ES"/>
              </w:rPr>
              <w:t xml:space="preserve"> </w:t>
            </w:r>
            <w:r w:rsidRPr="00BD6A56">
              <w:rPr>
                <w:rFonts w:ascii="Arial" w:hAnsi="Arial" w:cs="Arial"/>
                <w:bCs/>
                <w:sz w:val="24"/>
                <w:szCs w:val="24"/>
                <w:lang w:val="es-ES"/>
              </w:rPr>
              <w:t xml:space="preserve">funcionarios </w:t>
            </w:r>
            <w:r w:rsidR="00BD6A56" w:rsidRPr="00BD6A56">
              <w:rPr>
                <w:rFonts w:ascii="Arial" w:hAnsi="Arial" w:cs="Arial"/>
                <w:bCs/>
                <w:sz w:val="24"/>
                <w:szCs w:val="24"/>
                <w:lang w:val="es-ES"/>
              </w:rPr>
              <w:t xml:space="preserve">o agentes </w:t>
            </w:r>
            <w:r w:rsidRPr="00BD6A56">
              <w:rPr>
                <w:rFonts w:ascii="Arial" w:hAnsi="Arial" w:cs="Arial"/>
                <w:bCs/>
                <w:sz w:val="24"/>
                <w:szCs w:val="24"/>
                <w:lang w:val="es-ES"/>
              </w:rPr>
              <w:t xml:space="preserve">de las regionales o puntos de atención </w:t>
            </w:r>
            <w:r w:rsidRPr="00CB4463">
              <w:rPr>
                <w:rFonts w:ascii="Arial" w:hAnsi="Arial" w:cs="Arial"/>
                <w:bCs/>
                <w:sz w:val="24"/>
                <w:szCs w:val="24"/>
                <w:lang w:val="es-ES"/>
              </w:rPr>
              <w:t xml:space="preserve">de la Superintendencia Nacional de Salud </w:t>
            </w:r>
            <w:r w:rsidR="00D04027">
              <w:rPr>
                <w:rFonts w:ascii="Arial" w:hAnsi="Arial" w:cs="Arial"/>
                <w:bCs/>
                <w:sz w:val="24"/>
                <w:szCs w:val="24"/>
                <w:lang w:val="es-ES"/>
              </w:rPr>
              <w:t>deben recibir</w:t>
            </w:r>
            <w:r w:rsidR="00D04027" w:rsidRPr="00CB4463">
              <w:rPr>
                <w:rFonts w:ascii="Arial" w:hAnsi="Arial" w:cs="Arial"/>
                <w:bCs/>
                <w:sz w:val="24"/>
                <w:szCs w:val="24"/>
                <w:lang w:val="es-ES"/>
              </w:rPr>
              <w:t xml:space="preserve"> </w:t>
            </w:r>
            <w:r w:rsidRPr="00CB4463">
              <w:rPr>
                <w:rFonts w:ascii="Arial" w:hAnsi="Arial" w:cs="Arial"/>
                <w:bCs/>
                <w:sz w:val="24"/>
                <w:szCs w:val="24"/>
                <w:lang w:val="es-ES"/>
              </w:rPr>
              <w:t>las denuncias o quejas por presuntos actos de corrupción presentadas de manera</w:t>
            </w:r>
            <w:r w:rsidRPr="00CB4463">
              <w:rPr>
                <w:rFonts w:ascii="Arial" w:hAnsi="Arial" w:cs="Arial"/>
                <w:b/>
                <w:bCs/>
                <w:sz w:val="24"/>
                <w:szCs w:val="24"/>
                <w:lang w:val="es-ES"/>
              </w:rPr>
              <w:t xml:space="preserve"> </w:t>
            </w:r>
            <w:r w:rsidRPr="00CB4463">
              <w:rPr>
                <w:rFonts w:ascii="Arial" w:hAnsi="Arial" w:cs="Arial"/>
                <w:bCs/>
                <w:sz w:val="24"/>
                <w:szCs w:val="24"/>
                <w:lang w:val="es-ES"/>
              </w:rPr>
              <w:t xml:space="preserve">presencial </w:t>
            </w:r>
            <w:r w:rsidR="00D04027">
              <w:rPr>
                <w:rFonts w:ascii="Arial" w:hAnsi="Arial" w:cs="Arial"/>
                <w:bCs/>
                <w:sz w:val="24"/>
                <w:szCs w:val="24"/>
                <w:lang w:val="es-ES"/>
              </w:rPr>
              <w:t>por la ciudadanía, siguiendo el protocolo de atención al ciudadano.</w:t>
            </w:r>
          </w:p>
          <w:p w14:paraId="7FFCDDF8" w14:textId="77777777" w:rsidR="00A40D26" w:rsidRDefault="00A40D26" w:rsidP="00CB4463">
            <w:pPr>
              <w:rPr>
                <w:rFonts w:ascii="Arial" w:hAnsi="Arial" w:cs="Arial"/>
                <w:bCs/>
                <w:sz w:val="24"/>
                <w:szCs w:val="24"/>
                <w:lang w:val="es-ES"/>
              </w:rPr>
            </w:pPr>
          </w:p>
          <w:p w14:paraId="7E375CAA" w14:textId="46C7F996" w:rsidR="00A40D26" w:rsidRDefault="00D04027" w:rsidP="00CB4463">
            <w:pPr>
              <w:rPr>
                <w:rFonts w:ascii="Arial" w:hAnsi="Arial" w:cs="Arial"/>
                <w:bCs/>
                <w:sz w:val="24"/>
                <w:szCs w:val="24"/>
                <w:lang w:val="es-ES"/>
              </w:rPr>
            </w:pPr>
            <w:r>
              <w:rPr>
                <w:rFonts w:ascii="Arial" w:hAnsi="Arial" w:cs="Arial"/>
                <w:sz w:val="24"/>
                <w:szCs w:val="24"/>
                <w:lang w:val="es-ES"/>
              </w:rPr>
              <w:t xml:space="preserve">En estos casos, el funcionario recibe la denuncia o queja y la registra formalmente a través del </w:t>
            </w:r>
            <w:r>
              <w:rPr>
                <w:rFonts w:ascii="Arial" w:hAnsi="Arial" w:cs="Arial"/>
                <w:color w:val="000000" w:themeColor="text1"/>
                <w:sz w:val="24"/>
                <w:szCs w:val="24"/>
              </w:rPr>
              <w:t xml:space="preserve">formulario web / </w:t>
            </w:r>
            <w:r>
              <w:rPr>
                <w:rFonts w:ascii="Arial" w:eastAsia="Arial" w:hAnsi="Arial" w:cs="Arial"/>
                <w:sz w:val="24"/>
                <w:szCs w:val="24"/>
              </w:rPr>
              <w:t>Denuncias o quejas por presuntos actos de corrupción cometidos por funcionarios de la Superintendencia de la Supersalud</w:t>
            </w:r>
            <w:r>
              <w:rPr>
                <w:rFonts w:ascii="Arial" w:hAnsi="Arial" w:cs="Arial"/>
                <w:sz w:val="24"/>
                <w:szCs w:val="24"/>
                <w:lang w:val="es-ES"/>
              </w:rPr>
              <w:t>, donde podrá adjuntar las evidencias correspondientes</w:t>
            </w:r>
            <w:r w:rsidRPr="00A40D26" w:rsidDel="00D04027">
              <w:rPr>
                <w:rFonts w:ascii="Arial" w:hAnsi="Arial" w:cs="Arial"/>
                <w:bCs/>
                <w:sz w:val="24"/>
                <w:szCs w:val="24"/>
              </w:rPr>
              <w:t xml:space="preserve"> </w:t>
            </w:r>
          </w:p>
          <w:p w14:paraId="616C505B" w14:textId="77777777" w:rsidR="00CB4463" w:rsidRPr="00CB4463" w:rsidRDefault="00CB4463" w:rsidP="00CB4463">
            <w:pPr>
              <w:rPr>
                <w:rFonts w:ascii="Arial" w:hAnsi="Arial" w:cs="Arial"/>
                <w:bCs/>
                <w:sz w:val="24"/>
                <w:szCs w:val="24"/>
                <w:lang w:val="es-ES"/>
              </w:rPr>
            </w:pPr>
          </w:p>
          <w:p w14:paraId="21881E92" w14:textId="5F9E3B99" w:rsidR="00CB4463" w:rsidRPr="00CB4463" w:rsidRDefault="73317CE8" w:rsidP="00CB4463">
            <w:pPr>
              <w:rPr>
                <w:rFonts w:ascii="Arial" w:hAnsi="Arial" w:cs="Arial"/>
                <w:bCs/>
                <w:color w:val="000000" w:themeColor="text1"/>
                <w:sz w:val="24"/>
                <w:szCs w:val="24"/>
                <w:shd w:val="clear" w:color="auto" w:fill="FFFFFF"/>
                <w:lang w:val="es-ES"/>
              </w:rPr>
            </w:pPr>
            <w:r w:rsidRPr="00CB4463">
              <w:rPr>
                <w:rFonts w:ascii="Arial" w:hAnsi="Arial" w:cs="Arial"/>
                <w:b/>
                <w:bCs/>
                <w:color w:val="000000" w:themeColor="text1"/>
                <w:sz w:val="24"/>
                <w:szCs w:val="24"/>
                <w:shd w:val="clear" w:color="auto" w:fill="FFFFFF"/>
              </w:rPr>
              <w:t xml:space="preserve">Nota </w:t>
            </w:r>
            <w:r w:rsidR="58D63E25" w:rsidRPr="00CB4463">
              <w:rPr>
                <w:rFonts w:ascii="Arial" w:hAnsi="Arial" w:cs="Arial"/>
                <w:b/>
                <w:bCs/>
                <w:color w:val="000000" w:themeColor="text1"/>
                <w:sz w:val="24"/>
                <w:szCs w:val="24"/>
                <w:shd w:val="clear" w:color="auto" w:fill="FFFFFF"/>
              </w:rPr>
              <w:t>1:</w:t>
            </w:r>
            <w:r w:rsidRPr="00CB4463">
              <w:rPr>
                <w:rFonts w:ascii="Arial" w:hAnsi="Arial" w:cs="Arial"/>
                <w:bCs/>
                <w:color w:val="000000" w:themeColor="text1"/>
                <w:sz w:val="24"/>
                <w:szCs w:val="24"/>
                <w:shd w:val="clear" w:color="auto" w:fill="FFFFFF"/>
              </w:rPr>
              <w:t xml:space="preserve"> </w:t>
            </w:r>
            <w:r w:rsidR="00CB4463" w:rsidRPr="00CB4463">
              <w:rPr>
                <w:rFonts w:ascii="Arial" w:hAnsi="Arial" w:cs="Arial"/>
                <w:bCs/>
                <w:color w:val="000000" w:themeColor="text1"/>
                <w:sz w:val="24"/>
                <w:szCs w:val="24"/>
                <w:shd w:val="clear" w:color="auto" w:fill="FFFFFF"/>
                <w:lang w:val="es-ES"/>
              </w:rPr>
              <w:t>Si la denuncia</w:t>
            </w:r>
            <w:r w:rsidR="26C7BD98" w:rsidRPr="50775F06">
              <w:rPr>
                <w:rFonts w:ascii="Arial" w:hAnsi="Arial" w:cs="Arial"/>
                <w:color w:val="000000" w:themeColor="text1"/>
                <w:sz w:val="24"/>
                <w:szCs w:val="24"/>
                <w:shd w:val="clear" w:color="auto" w:fill="FFFFFF"/>
                <w:lang w:val="es-ES"/>
              </w:rPr>
              <w:t xml:space="preserve"> o queja</w:t>
            </w:r>
            <w:r w:rsidR="00CB4463" w:rsidRPr="00CB4463">
              <w:rPr>
                <w:rFonts w:ascii="Arial" w:hAnsi="Arial" w:cs="Arial"/>
                <w:bCs/>
                <w:color w:val="000000" w:themeColor="text1"/>
                <w:sz w:val="24"/>
                <w:szCs w:val="24"/>
                <w:shd w:val="clear" w:color="auto" w:fill="FFFFFF"/>
                <w:lang w:val="es-ES"/>
              </w:rPr>
              <w:t xml:space="preserve"> es entregada en físico o por un canal no oficial (correo institucional, extensión telefónica, etc.), el funcionario debe </w:t>
            </w:r>
            <w:r w:rsidR="00CB4463" w:rsidRPr="00CB4463">
              <w:rPr>
                <w:rFonts w:ascii="Arial" w:hAnsi="Arial" w:cs="Arial"/>
                <w:bCs/>
                <w:color w:val="000000" w:themeColor="text1"/>
                <w:sz w:val="24"/>
                <w:szCs w:val="24"/>
                <w:shd w:val="clear" w:color="auto" w:fill="FFFFFF"/>
                <w:lang w:val="es-ES"/>
              </w:rPr>
              <w:lastRenderedPageBreak/>
              <w:t xml:space="preserve">remitirla de inmediato al área de correspondencia </w:t>
            </w:r>
            <w:r w:rsidR="005940C8">
              <w:rPr>
                <w:rFonts w:ascii="Arial" w:hAnsi="Arial" w:cs="Arial"/>
                <w:bCs/>
                <w:color w:val="000000" w:themeColor="text1"/>
                <w:sz w:val="24"/>
                <w:szCs w:val="24"/>
                <w:shd w:val="clear" w:color="auto" w:fill="FFFFFF"/>
                <w:lang w:val="es-ES"/>
              </w:rPr>
              <w:t xml:space="preserve">al </w:t>
            </w:r>
            <w:r w:rsidR="005940C8">
              <w:rPr>
                <w:rFonts w:ascii="Arial" w:hAnsi="Arial" w:cs="Arial"/>
                <w:color w:val="000000" w:themeColor="text1"/>
                <w:sz w:val="24"/>
                <w:szCs w:val="24"/>
                <w:shd w:val="clear" w:color="auto" w:fill="FFFFFF"/>
              </w:rPr>
              <w:t xml:space="preserve">correo electrónico </w:t>
            </w:r>
            <w:hyperlink r:id="rId17" w:history="1">
              <w:r w:rsidR="005940C8" w:rsidRPr="005A0DD3">
                <w:rPr>
                  <w:rStyle w:val="Hipervnculo"/>
                  <w:rFonts w:ascii="Arial" w:hAnsi="Arial" w:cs="Arial"/>
                  <w:sz w:val="24"/>
                  <w:szCs w:val="24"/>
                  <w:shd w:val="clear" w:color="auto" w:fill="FFFFFF"/>
                </w:rPr>
                <w:t>correointernosns@supersalud.gov.co</w:t>
              </w:r>
            </w:hyperlink>
            <w:r w:rsidR="005940C8">
              <w:rPr>
                <w:rFonts w:ascii="Arial" w:hAnsi="Arial" w:cs="Arial"/>
                <w:color w:val="000000" w:themeColor="text1"/>
                <w:sz w:val="24"/>
                <w:szCs w:val="24"/>
                <w:shd w:val="clear" w:color="auto" w:fill="FFFFFF"/>
              </w:rPr>
              <w:t xml:space="preserve"> </w:t>
            </w:r>
            <w:r w:rsidR="005940C8" w:rsidRPr="00360E43">
              <w:rPr>
                <w:rFonts w:ascii="Arial" w:hAnsi="Arial" w:cs="Arial"/>
                <w:color w:val="000000" w:themeColor="text1"/>
                <w:sz w:val="24"/>
                <w:szCs w:val="24"/>
                <w:shd w:val="clear" w:color="auto" w:fill="FFFFFF"/>
              </w:rPr>
              <w:t xml:space="preserve">y posterior </w:t>
            </w:r>
            <w:r w:rsidR="005940C8">
              <w:rPr>
                <w:rFonts w:ascii="Arial" w:hAnsi="Arial" w:cs="Arial"/>
                <w:color w:val="000000" w:themeColor="text1"/>
                <w:sz w:val="24"/>
                <w:szCs w:val="24"/>
                <w:shd w:val="clear" w:color="auto" w:fill="FFFFFF"/>
              </w:rPr>
              <w:t>asignación</w:t>
            </w:r>
            <w:r w:rsidR="005940C8" w:rsidRPr="00360E43">
              <w:rPr>
                <w:rFonts w:ascii="Arial" w:hAnsi="Arial" w:cs="Arial"/>
                <w:color w:val="000000" w:themeColor="text1"/>
                <w:sz w:val="24"/>
                <w:szCs w:val="24"/>
                <w:shd w:val="clear" w:color="auto" w:fill="FFFFFF"/>
              </w:rPr>
              <w:t xml:space="preserve"> a la Oficina de Control Disciplinario Interno</w:t>
            </w:r>
            <w:r w:rsidR="005940C8">
              <w:rPr>
                <w:rFonts w:ascii="Arial" w:hAnsi="Arial" w:cs="Arial"/>
                <w:color w:val="000000" w:themeColor="text1"/>
                <w:sz w:val="24"/>
                <w:szCs w:val="24"/>
                <w:shd w:val="clear" w:color="auto" w:fill="FFFFFF"/>
              </w:rPr>
              <w:t xml:space="preserve"> - </w:t>
            </w:r>
            <w:r w:rsidR="00DE055A" w:rsidRPr="00D851A3">
              <w:rPr>
                <w:rFonts w:ascii="Arial" w:hAnsi="Arial" w:cs="Arial"/>
                <w:sz w:val="24"/>
                <w:szCs w:val="24"/>
              </w:rPr>
              <w:t>Grupo</w:t>
            </w:r>
            <w:r w:rsidR="00DE055A">
              <w:rPr>
                <w:rFonts w:ascii="Arial" w:hAnsi="Arial" w:cs="Arial"/>
                <w:sz w:val="24"/>
                <w:szCs w:val="24"/>
              </w:rPr>
              <w:t xml:space="preserve"> Interno de trabajo</w:t>
            </w:r>
            <w:r w:rsidR="00DE055A" w:rsidRPr="00D851A3">
              <w:rPr>
                <w:rFonts w:ascii="Arial" w:hAnsi="Arial" w:cs="Arial"/>
                <w:sz w:val="24"/>
                <w:szCs w:val="24"/>
              </w:rPr>
              <w:t xml:space="preserve"> de Instrucción </w:t>
            </w:r>
            <w:r w:rsidR="00DE055A">
              <w:rPr>
                <w:rFonts w:ascii="Arial" w:hAnsi="Arial" w:cs="Arial"/>
                <w:sz w:val="24"/>
                <w:szCs w:val="24"/>
              </w:rPr>
              <w:t>Disciplinaria.</w:t>
            </w:r>
          </w:p>
          <w:p w14:paraId="3185BEE8" w14:textId="61316B5C" w:rsidR="00A03FB8" w:rsidRPr="00CB4463" w:rsidRDefault="00A03FB8" w:rsidP="00B01EA0">
            <w:pPr>
              <w:rPr>
                <w:rFonts w:ascii="Arial" w:hAnsi="Arial" w:cs="Arial"/>
                <w:sz w:val="24"/>
                <w:szCs w:val="24"/>
                <w:lang w:val="es-ES"/>
              </w:rPr>
            </w:pPr>
          </w:p>
          <w:p w14:paraId="415486CD" w14:textId="1FA1C78C" w:rsidR="00115F84" w:rsidRPr="000F476F" w:rsidRDefault="6270DED8" w:rsidP="00B01EA0">
            <w:pPr>
              <w:rPr>
                <w:rFonts w:ascii="Arial" w:hAnsi="Arial" w:cs="Arial"/>
                <w:color w:val="000000" w:themeColor="text1"/>
                <w:sz w:val="24"/>
                <w:szCs w:val="24"/>
                <w:shd w:val="clear" w:color="auto" w:fill="FFFFFF"/>
                <w:lang w:val="es-ES"/>
              </w:rPr>
            </w:pPr>
            <w:r w:rsidRPr="0017413C">
              <w:rPr>
                <w:rFonts w:ascii="Arial" w:hAnsi="Arial" w:cs="Arial"/>
                <w:b/>
                <w:bCs/>
                <w:color w:val="000000" w:themeColor="text1"/>
                <w:sz w:val="24"/>
                <w:szCs w:val="24"/>
                <w:shd w:val="clear" w:color="auto" w:fill="FFFFFF"/>
              </w:rPr>
              <w:t xml:space="preserve">Nota </w:t>
            </w:r>
            <w:r w:rsidR="64084A08" w:rsidRPr="0017413C">
              <w:rPr>
                <w:rFonts w:ascii="Arial" w:hAnsi="Arial" w:cs="Arial"/>
                <w:b/>
                <w:bCs/>
                <w:color w:val="000000" w:themeColor="text1"/>
                <w:sz w:val="24"/>
                <w:szCs w:val="24"/>
                <w:shd w:val="clear" w:color="auto" w:fill="FFFFFF"/>
              </w:rPr>
              <w:t>2</w:t>
            </w:r>
            <w:r w:rsidRPr="0017413C">
              <w:rPr>
                <w:rFonts w:ascii="Arial" w:hAnsi="Arial" w:cs="Arial"/>
                <w:b/>
                <w:bCs/>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w:t>
            </w:r>
            <w:r w:rsidR="00CB4463" w:rsidRPr="00CB4463">
              <w:rPr>
                <w:rFonts w:ascii="Arial" w:hAnsi="Arial" w:cs="Arial"/>
                <w:color w:val="000000" w:themeColor="text1"/>
                <w:sz w:val="24"/>
                <w:szCs w:val="24"/>
                <w:shd w:val="clear" w:color="auto" w:fill="FFFFFF"/>
                <w:lang w:val="es-ES"/>
              </w:rPr>
              <w:t xml:space="preserve">Toda denuncia </w:t>
            </w:r>
            <w:r w:rsidR="1C94527C" w:rsidRPr="00CB4463">
              <w:rPr>
                <w:rFonts w:ascii="Arial" w:hAnsi="Arial" w:cs="Arial"/>
                <w:color w:val="000000" w:themeColor="text1"/>
                <w:sz w:val="24"/>
                <w:szCs w:val="24"/>
                <w:shd w:val="clear" w:color="auto" w:fill="FFFFFF"/>
                <w:lang w:val="es-ES"/>
              </w:rPr>
              <w:t xml:space="preserve">o queja </w:t>
            </w:r>
            <w:r w:rsidR="00CB4463" w:rsidRPr="00CB4463">
              <w:rPr>
                <w:rFonts w:ascii="Arial" w:hAnsi="Arial" w:cs="Arial"/>
                <w:color w:val="000000" w:themeColor="text1"/>
                <w:sz w:val="24"/>
                <w:szCs w:val="24"/>
                <w:shd w:val="clear" w:color="auto" w:fill="FFFFFF"/>
                <w:lang w:val="es-ES"/>
              </w:rPr>
              <w:t>registrada a través del canal web debe quedar documentada en el sistema de gestión documental con número de radicado.</w:t>
            </w:r>
          </w:p>
        </w:tc>
        <w:tc>
          <w:tcPr>
            <w:tcW w:w="1891" w:type="dxa"/>
          </w:tcPr>
          <w:p w14:paraId="74415B99" w14:textId="77777777" w:rsidR="00710FE5" w:rsidRDefault="00710FE5" w:rsidP="000F476F">
            <w:pPr>
              <w:jc w:val="center"/>
              <w:rPr>
                <w:rFonts w:ascii="Arial" w:hAnsi="Arial" w:cs="Arial"/>
                <w:sz w:val="24"/>
                <w:szCs w:val="24"/>
              </w:rPr>
            </w:pPr>
          </w:p>
          <w:p w14:paraId="56117C5D" w14:textId="77777777" w:rsidR="00710FE5" w:rsidRDefault="00710FE5" w:rsidP="000F476F">
            <w:pPr>
              <w:jc w:val="center"/>
              <w:rPr>
                <w:rFonts w:ascii="Arial" w:hAnsi="Arial" w:cs="Arial"/>
                <w:sz w:val="24"/>
                <w:szCs w:val="24"/>
              </w:rPr>
            </w:pPr>
          </w:p>
          <w:p w14:paraId="62C4305A" w14:textId="4EDA4CA2" w:rsidR="00115F84" w:rsidRDefault="00CB4463" w:rsidP="000F476F">
            <w:pPr>
              <w:jc w:val="center"/>
              <w:rPr>
                <w:rFonts w:ascii="Arial" w:hAnsi="Arial" w:cs="Arial"/>
                <w:sz w:val="24"/>
                <w:szCs w:val="24"/>
              </w:rPr>
            </w:pPr>
            <w:r w:rsidRPr="00CB4463">
              <w:rPr>
                <w:rFonts w:ascii="Arial" w:hAnsi="Arial" w:cs="Arial"/>
                <w:sz w:val="24"/>
                <w:szCs w:val="24"/>
              </w:rPr>
              <w:t>Funcionarios</w:t>
            </w:r>
            <w:r w:rsidR="00EB101A">
              <w:rPr>
                <w:rFonts w:ascii="Arial" w:hAnsi="Arial" w:cs="Arial"/>
                <w:sz w:val="24"/>
                <w:szCs w:val="24"/>
              </w:rPr>
              <w:t xml:space="preserve"> o agentes del centro de atención </w:t>
            </w:r>
            <w:r w:rsidRPr="00CB4463">
              <w:rPr>
                <w:rFonts w:ascii="Arial" w:hAnsi="Arial" w:cs="Arial"/>
                <w:sz w:val="24"/>
                <w:szCs w:val="24"/>
              </w:rPr>
              <w:t>de las regionales de la Delegatura de Entidades Territoriales o funcionarios</w:t>
            </w:r>
            <w:r w:rsidR="00BD6A56">
              <w:rPr>
                <w:rFonts w:ascii="Arial" w:hAnsi="Arial" w:cs="Arial"/>
                <w:sz w:val="24"/>
                <w:szCs w:val="24"/>
              </w:rPr>
              <w:t xml:space="preserve"> o agentes</w:t>
            </w:r>
            <w:r w:rsidRPr="00CB4463">
              <w:rPr>
                <w:rFonts w:ascii="Arial" w:hAnsi="Arial" w:cs="Arial"/>
                <w:sz w:val="24"/>
                <w:szCs w:val="24"/>
              </w:rPr>
              <w:t xml:space="preserve"> de puntos de atención a nivel central</w:t>
            </w:r>
          </w:p>
        </w:tc>
        <w:tc>
          <w:tcPr>
            <w:tcW w:w="1925" w:type="dxa"/>
          </w:tcPr>
          <w:p w14:paraId="362DDDD3" w14:textId="77777777" w:rsidR="00CB4463" w:rsidRDefault="00CB4463" w:rsidP="000F476F">
            <w:pPr>
              <w:jc w:val="center"/>
              <w:rPr>
                <w:rFonts w:ascii="Arial" w:hAnsi="Arial" w:cs="Arial"/>
                <w:sz w:val="24"/>
                <w:szCs w:val="24"/>
              </w:rPr>
            </w:pPr>
          </w:p>
          <w:p w14:paraId="425DB294" w14:textId="77777777" w:rsidR="00CB4463" w:rsidRDefault="00CB4463" w:rsidP="000F476F">
            <w:pPr>
              <w:jc w:val="center"/>
              <w:rPr>
                <w:rFonts w:ascii="Arial" w:hAnsi="Arial" w:cs="Arial"/>
                <w:sz w:val="24"/>
                <w:szCs w:val="24"/>
              </w:rPr>
            </w:pPr>
          </w:p>
          <w:p w14:paraId="0AD97BB3" w14:textId="77777777" w:rsidR="00CB4463" w:rsidRDefault="00CB4463" w:rsidP="000F476F">
            <w:pPr>
              <w:jc w:val="center"/>
              <w:rPr>
                <w:rFonts w:ascii="Arial" w:hAnsi="Arial" w:cs="Arial"/>
                <w:sz w:val="24"/>
                <w:szCs w:val="24"/>
              </w:rPr>
            </w:pPr>
          </w:p>
          <w:p w14:paraId="386FBE89" w14:textId="77777777" w:rsidR="00CB4463" w:rsidRDefault="00CB4463" w:rsidP="000F476F">
            <w:pPr>
              <w:jc w:val="center"/>
              <w:rPr>
                <w:rFonts w:ascii="Arial" w:hAnsi="Arial" w:cs="Arial"/>
                <w:sz w:val="24"/>
                <w:szCs w:val="24"/>
              </w:rPr>
            </w:pPr>
          </w:p>
          <w:p w14:paraId="1B7FD7EC" w14:textId="2B4C0D2A" w:rsidR="00115F84" w:rsidRDefault="00CB4463" w:rsidP="000F476F">
            <w:pPr>
              <w:jc w:val="center"/>
              <w:rPr>
                <w:rFonts w:ascii="Arial" w:hAnsi="Arial" w:cs="Arial"/>
                <w:sz w:val="24"/>
                <w:szCs w:val="24"/>
              </w:rPr>
            </w:pPr>
            <w:r>
              <w:rPr>
                <w:rFonts w:ascii="Arial" w:hAnsi="Arial" w:cs="Arial"/>
                <w:sz w:val="24"/>
                <w:szCs w:val="24"/>
              </w:rPr>
              <w:t>C</w:t>
            </w:r>
            <w:r w:rsidRPr="00CB4463">
              <w:rPr>
                <w:rFonts w:ascii="Arial" w:hAnsi="Arial" w:cs="Arial"/>
                <w:sz w:val="24"/>
                <w:szCs w:val="24"/>
              </w:rPr>
              <w:t>ada vez que se presente una denuncia de manera presencial</w:t>
            </w:r>
          </w:p>
        </w:tc>
        <w:tc>
          <w:tcPr>
            <w:tcW w:w="4822" w:type="dxa"/>
            <w:shd w:val="clear" w:color="auto" w:fill="FFFFFF" w:themeFill="background1"/>
          </w:tcPr>
          <w:p w14:paraId="7A54A2A9" w14:textId="77777777" w:rsidR="002F0E81" w:rsidRPr="00656580" w:rsidRDefault="002F0E81" w:rsidP="002F0E81">
            <w:pPr>
              <w:ind w:left="720"/>
              <w:rPr>
                <w:rFonts w:ascii="Arial" w:hAnsi="Arial" w:cs="Arial"/>
                <w:sz w:val="24"/>
                <w:szCs w:val="24"/>
                <w:lang w:val="es-ES"/>
              </w:rPr>
            </w:pPr>
          </w:p>
          <w:p w14:paraId="02E907B9" w14:textId="77777777" w:rsidR="002F0E81" w:rsidRPr="00656580" w:rsidRDefault="002F0E81" w:rsidP="002F0E81">
            <w:pPr>
              <w:ind w:left="720"/>
              <w:rPr>
                <w:rFonts w:ascii="Arial" w:hAnsi="Arial" w:cs="Arial"/>
                <w:sz w:val="24"/>
                <w:szCs w:val="24"/>
                <w:lang w:val="es-ES"/>
              </w:rPr>
            </w:pPr>
          </w:p>
          <w:p w14:paraId="4EFE64CD" w14:textId="77777777" w:rsidR="002F0E81" w:rsidRPr="00656580" w:rsidRDefault="002F0E81" w:rsidP="002F0E81">
            <w:pPr>
              <w:ind w:left="720"/>
              <w:rPr>
                <w:rFonts w:ascii="Arial" w:hAnsi="Arial" w:cs="Arial"/>
                <w:sz w:val="24"/>
                <w:szCs w:val="24"/>
                <w:lang w:val="es-ES"/>
              </w:rPr>
            </w:pPr>
          </w:p>
          <w:p w14:paraId="43B769D6" w14:textId="77777777" w:rsidR="002F0E81" w:rsidRPr="00656580" w:rsidRDefault="002F0E81" w:rsidP="002F0E81">
            <w:pPr>
              <w:ind w:left="720"/>
              <w:rPr>
                <w:rFonts w:ascii="Arial" w:hAnsi="Arial" w:cs="Arial"/>
                <w:sz w:val="24"/>
                <w:szCs w:val="24"/>
                <w:lang w:val="es-ES"/>
              </w:rPr>
            </w:pPr>
          </w:p>
          <w:p w14:paraId="300DD533" w14:textId="10F96FB7" w:rsidR="005940C8" w:rsidRPr="00BD6A56" w:rsidRDefault="002F0E81" w:rsidP="00B01EA0">
            <w:pPr>
              <w:numPr>
                <w:ilvl w:val="0"/>
                <w:numId w:val="29"/>
              </w:numPr>
              <w:rPr>
                <w:rFonts w:ascii="Arial" w:hAnsi="Arial" w:cs="Arial"/>
                <w:sz w:val="24"/>
                <w:szCs w:val="24"/>
                <w:lang w:val="es-ES"/>
              </w:rPr>
            </w:pPr>
            <w:r w:rsidRPr="00DF6A9D">
              <w:rPr>
                <w:rFonts w:ascii="Arial" w:hAnsi="Arial" w:cs="Arial"/>
                <w:sz w:val="24"/>
                <w:szCs w:val="24"/>
                <w:lang w:val="es-ES"/>
              </w:rPr>
              <w:t>Número de radicado generado</w:t>
            </w:r>
            <w:r w:rsidR="00210F96" w:rsidRPr="00DF6A9D">
              <w:rPr>
                <w:rFonts w:ascii="Arial" w:hAnsi="Arial" w:cs="Arial"/>
                <w:sz w:val="24"/>
                <w:szCs w:val="24"/>
                <w:lang w:val="es-ES"/>
              </w:rPr>
              <w:t xml:space="preserve"> en el </w:t>
            </w:r>
            <w:r w:rsidR="00210F96" w:rsidRPr="00BD6A56">
              <w:rPr>
                <w:rFonts w:ascii="Arial" w:hAnsi="Arial" w:cs="Arial"/>
                <w:sz w:val="24"/>
                <w:szCs w:val="24"/>
                <w:lang w:val="es-ES"/>
              </w:rPr>
              <w:t xml:space="preserve">Sistema de </w:t>
            </w:r>
            <w:r w:rsidR="00BD6A56" w:rsidRPr="00BD6A56">
              <w:rPr>
                <w:rFonts w:ascii="Arial" w:hAnsi="Arial" w:cs="Arial"/>
                <w:sz w:val="24"/>
                <w:szCs w:val="24"/>
                <w:lang w:val="es-ES"/>
              </w:rPr>
              <w:t>gestión</w:t>
            </w:r>
            <w:r w:rsidR="00210F96" w:rsidRPr="00BD6A56">
              <w:rPr>
                <w:rFonts w:ascii="Arial" w:hAnsi="Arial" w:cs="Arial"/>
                <w:sz w:val="24"/>
                <w:szCs w:val="24"/>
                <w:lang w:val="es-ES"/>
              </w:rPr>
              <w:t xml:space="preserve"> do</w:t>
            </w:r>
            <w:r w:rsidR="00594957" w:rsidRPr="00BD6A56">
              <w:rPr>
                <w:rFonts w:ascii="Arial" w:hAnsi="Arial" w:cs="Arial"/>
                <w:sz w:val="24"/>
                <w:szCs w:val="24"/>
                <w:lang w:val="es-ES"/>
              </w:rPr>
              <w:t xml:space="preserve">cumental </w:t>
            </w:r>
          </w:p>
          <w:p w14:paraId="33171896" w14:textId="3D3A0440" w:rsidR="005940C8" w:rsidRPr="000511DF" w:rsidRDefault="005940C8" w:rsidP="00B01EA0">
            <w:pPr>
              <w:numPr>
                <w:ilvl w:val="0"/>
                <w:numId w:val="29"/>
              </w:numPr>
              <w:rPr>
                <w:rFonts w:ascii="Arial" w:hAnsi="Arial" w:cs="Arial"/>
                <w:sz w:val="24"/>
                <w:szCs w:val="24"/>
                <w:lang w:val="en-US"/>
              </w:rPr>
            </w:pPr>
            <w:r w:rsidRPr="00BD6A56">
              <w:rPr>
                <w:rFonts w:ascii="Arial" w:hAnsi="Arial" w:cs="Arial"/>
                <w:sz w:val="24"/>
                <w:szCs w:val="24"/>
                <w:lang w:val="en-US"/>
              </w:rPr>
              <w:t xml:space="preserve">Correo </w:t>
            </w:r>
            <w:proofErr w:type="spellStart"/>
            <w:r w:rsidR="00153D51">
              <w:rPr>
                <w:rFonts w:ascii="Arial" w:hAnsi="Arial" w:cs="Arial"/>
                <w:sz w:val="24"/>
                <w:szCs w:val="24"/>
                <w:lang w:val="en-US"/>
              </w:rPr>
              <w:t>e</w:t>
            </w:r>
            <w:r w:rsidRPr="00BD6A56">
              <w:rPr>
                <w:rFonts w:ascii="Arial" w:hAnsi="Arial" w:cs="Arial"/>
                <w:sz w:val="24"/>
                <w:szCs w:val="24"/>
                <w:lang w:val="en-US"/>
              </w:rPr>
              <w:t>lectrónico</w:t>
            </w:r>
            <w:proofErr w:type="spellEnd"/>
            <w:r w:rsidR="000511DF">
              <w:rPr>
                <w:rFonts w:ascii="Arial" w:hAnsi="Arial" w:cs="Arial"/>
                <w:sz w:val="24"/>
                <w:szCs w:val="24"/>
                <w:lang w:val="en-US"/>
              </w:rPr>
              <w:t xml:space="preserve"> a </w:t>
            </w:r>
            <w:hyperlink r:id="rId18" w:tgtFrame="_blank" w:history="1">
              <w:r w:rsidR="000511DF" w:rsidRPr="000511DF">
                <w:rPr>
                  <w:rStyle w:val="Hipervnculo"/>
                  <w:rFonts w:ascii="Arial" w:hAnsi="Arial" w:cs="Arial"/>
                  <w:sz w:val="24"/>
                  <w:szCs w:val="24"/>
                </w:rPr>
                <w:t>correointernosns@supersalud.gov.co</w:t>
              </w:r>
            </w:hyperlink>
            <w:r w:rsidR="000511DF" w:rsidRPr="000511DF">
              <w:rPr>
                <w:rFonts w:ascii="Arial" w:hAnsi="Arial" w:cs="Arial"/>
                <w:sz w:val="24"/>
                <w:szCs w:val="24"/>
              </w:rPr>
              <w:t>.</w:t>
            </w:r>
          </w:p>
          <w:p w14:paraId="128B2971" w14:textId="5AC3E5E3" w:rsidR="000511DF" w:rsidRPr="005940C8" w:rsidRDefault="000511DF" w:rsidP="00B01EA0">
            <w:pPr>
              <w:numPr>
                <w:ilvl w:val="0"/>
                <w:numId w:val="29"/>
              </w:numPr>
              <w:rPr>
                <w:rFonts w:ascii="Arial" w:hAnsi="Arial" w:cs="Arial"/>
                <w:sz w:val="24"/>
                <w:szCs w:val="24"/>
                <w:lang w:val="en-US"/>
              </w:rPr>
            </w:pPr>
            <w:r>
              <w:rPr>
                <w:rFonts w:ascii="Arial" w:hAnsi="Arial" w:cs="Arial"/>
                <w:sz w:val="24"/>
                <w:szCs w:val="24"/>
                <w:lang w:val="en-US"/>
              </w:rPr>
              <w:t xml:space="preserve">Formato </w:t>
            </w:r>
            <w:proofErr w:type="spellStart"/>
            <w:r>
              <w:rPr>
                <w:rFonts w:ascii="Arial" w:hAnsi="Arial" w:cs="Arial"/>
                <w:sz w:val="24"/>
                <w:szCs w:val="24"/>
                <w:lang w:val="en-US"/>
              </w:rPr>
              <w:t>físico</w:t>
            </w:r>
            <w:proofErr w:type="spellEnd"/>
            <w:r>
              <w:rPr>
                <w:rFonts w:ascii="Arial" w:hAnsi="Arial" w:cs="Arial"/>
                <w:sz w:val="24"/>
                <w:szCs w:val="24"/>
                <w:lang w:val="en-US"/>
              </w:rPr>
              <w:t xml:space="preserve"> (</w:t>
            </w:r>
            <w:proofErr w:type="spellStart"/>
            <w:r>
              <w:rPr>
                <w:rFonts w:ascii="Arial" w:hAnsi="Arial" w:cs="Arial"/>
                <w:sz w:val="24"/>
                <w:szCs w:val="24"/>
                <w:lang w:val="en-US"/>
              </w:rPr>
              <w:t>si</w:t>
            </w:r>
            <w:proofErr w:type="spellEnd"/>
            <w:r>
              <w:rPr>
                <w:rFonts w:ascii="Arial" w:hAnsi="Arial" w:cs="Arial"/>
                <w:sz w:val="24"/>
                <w:szCs w:val="24"/>
                <w:lang w:val="en-US"/>
              </w:rPr>
              <w:t xml:space="preserve"> </w:t>
            </w:r>
            <w:proofErr w:type="spellStart"/>
            <w:r>
              <w:rPr>
                <w:rFonts w:ascii="Arial" w:hAnsi="Arial" w:cs="Arial"/>
                <w:sz w:val="24"/>
                <w:szCs w:val="24"/>
                <w:lang w:val="en-US"/>
              </w:rPr>
              <w:t>aplica</w:t>
            </w:r>
            <w:proofErr w:type="spellEnd"/>
            <w:r>
              <w:rPr>
                <w:rFonts w:ascii="Arial" w:hAnsi="Arial" w:cs="Arial"/>
                <w:sz w:val="24"/>
                <w:szCs w:val="24"/>
                <w:lang w:val="en-US"/>
              </w:rPr>
              <w:t>)</w:t>
            </w:r>
          </w:p>
        </w:tc>
      </w:tr>
      <w:tr w:rsidR="00FD5972" w:rsidRPr="007B7BF7" w14:paraId="3B9D1F17" w14:textId="77777777" w:rsidTr="00153D51">
        <w:tc>
          <w:tcPr>
            <w:tcW w:w="280" w:type="dxa"/>
          </w:tcPr>
          <w:p w14:paraId="5690FB1D" w14:textId="15BE7F63" w:rsidR="00FD5972" w:rsidRDefault="00FD5972" w:rsidP="00115F84">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4</w:t>
            </w:r>
          </w:p>
        </w:tc>
        <w:tc>
          <w:tcPr>
            <w:tcW w:w="4509" w:type="dxa"/>
          </w:tcPr>
          <w:p w14:paraId="73745137" w14:textId="2A75C248" w:rsidR="00FD5972" w:rsidRDefault="00913219" w:rsidP="00FD5972">
            <w:pPr>
              <w:jc w:val="both"/>
              <w:rPr>
                <w:rFonts w:ascii="Arial" w:hAnsi="Arial" w:cs="Arial"/>
                <w:b/>
                <w:bCs/>
                <w:sz w:val="24"/>
                <w:szCs w:val="24"/>
              </w:rPr>
            </w:pPr>
            <w:proofErr w:type="spellStart"/>
            <w:r w:rsidRPr="00710FE5">
              <w:rPr>
                <w:rFonts w:ascii="Arial" w:hAnsi="Arial" w:cs="Arial"/>
                <w:b/>
                <w:bCs/>
                <w:sz w:val="24"/>
                <w:szCs w:val="24"/>
              </w:rPr>
              <w:t>Recepcionar</w:t>
            </w:r>
            <w:proofErr w:type="spellEnd"/>
            <w:r w:rsidDel="00913219">
              <w:rPr>
                <w:rFonts w:ascii="Arial" w:hAnsi="Arial" w:cs="Arial"/>
                <w:b/>
                <w:bCs/>
                <w:sz w:val="24"/>
                <w:szCs w:val="24"/>
              </w:rPr>
              <w:t xml:space="preserve"> </w:t>
            </w:r>
            <w:r w:rsidR="250A7569" w:rsidRPr="53F599FD">
              <w:rPr>
                <w:rFonts w:ascii="Arial" w:hAnsi="Arial" w:cs="Arial"/>
                <w:b/>
                <w:bCs/>
                <w:sz w:val="24"/>
                <w:szCs w:val="24"/>
              </w:rPr>
              <w:t>denuncia</w:t>
            </w:r>
            <w:r w:rsidR="005940C8">
              <w:rPr>
                <w:rFonts w:ascii="Arial" w:hAnsi="Arial" w:cs="Arial"/>
                <w:b/>
                <w:bCs/>
                <w:sz w:val="24"/>
                <w:szCs w:val="24"/>
              </w:rPr>
              <w:t>s</w:t>
            </w:r>
            <w:r w:rsidR="00061EC7">
              <w:rPr>
                <w:rFonts w:ascii="Arial" w:hAnsi="Arial" w:cs="Arial"/>
                <w:b/>
                <w:bCs/>
                <w:sz w:val="24"/>
                <w:szCs w:val="24"/>
              </w:rPr>
              <w:t xml:space="preserve"> o queja</w:t>
            </w:r>
            <w:r w:rsidR="005940C8">
              <w:rPr>
                <w:rFonts w:ascii="Arial" w:hAnsi="Arial" w:cs="Arial"/>
                <w:b/>
                <w:bCs/>
                <w:sz w:val="24"/>
                <w:szCs w:val="24"/>
              </w:rPr>
              <w:t>s</w:t>
            </w:r>
            <w:r w:rsidR="250A7569" w:rsidRPr="53F599FD">
              <w:rPr>
                <w:rFonts w:ascii="Arial" w:hAnsi="Arial" w:cs="Arial"/>
                <w:b/>
                <w:bCs/>
                <w:sz w:val="24"/>
                <w:szCs w:val="24"/>
              </w:rPr>
              <w:t xml:space="preserve"> por canal web </w:t>
            </w:r>
          </w:p>
          <w:p w14:paraId="505CA6D6" w14:textId="1F99C8E2" w:rsidR="00FD5972" w:rsidRDefault="00FD5972" w:rsidP="00FD5972">
            <w:pPr>
              <w:jc w:val="both"/>
              <w:rPr>
                <w:rFonts w:ascii="Arial" w:hAnsi="Arial" w:cs="Arial"/>
                <w:b/>
                <w:bCs/>
                <w:sz w:val="24"/>
                <w:szCs w:val="24"/>
              </w:rPr>
            </w:pPr>
          </w:p>
          <w:p w14:paraId="27604C3D" w14:textId="77777777" w:rsidR="00153D51" w:rsidRDefault="00205B80" w:rsidP="00153D51">
            <w:pPr>
              <w:rPr>
                <w:rFonts w:ascii="Arial" w:hAnsi="Arial" w:cs="Arial"/>
                <w:sz w:val="24"/>
                <w:szCs w:val="24"/>
              </w:rPr>
            </w:pPr>
            <w:r w:rsidRPr="218593FB">
              <w:rPr>
                <w:rFonts w:ascii="Arial" w:hAnsi="Arial" w:cs="Arial"/>
                <w:sz w:val="24"/>
                <w:szCs w:val="24"/>
              </w:rPr>
              <w:t xml:space="preserve">La recepción de denuncias o quejas por presuntos actos de corrupción a través del canal web se realiza mediante el </w:t>
            </w:r>
            <w:r w:rsidR="470CEA07" w:rsidRPr="218593FB">
              <w:rPr>
                <w:rFonts w:ascii="Arial" w:hAnsi="Arial" w:cs="Arial"/>
                <w:color w:val="000000" w:themeColor="text1"/>
                <w:sz w:val="24"/>
                <w:szCs w:val="24"/>
              </w:rPr>
              <w:t xml:space="preserve">formulario web / </w:t>
            </w:r>
            <w:r w:rsidR="470CEA07" w:rsidRPr="218593FB">
              <w:rPr>
                <w:rFonts w:ascii="Arial" w:eastAsia="Arial" w:hAnsi="Arial" w:cs="Arial"/>
                <w:sz w:val="24"/>
                <w:szCs w:val="24"/>
              </w:rPr>
              <w:t>Denuncias o quejas por presuntos actos de corrupción cometidos por funcionarios de la Superintendencia de la Supersalud,</w:t>
            </w:r>
            <w:r w:rsidR="186EF564" w:rsidRPr="218593FB">
              <w:rPr>
                <w:rFonts w:ascii="Arial" w:hAnsi="Arial" w:cs="Arial"/>
                <w:sz w:val="24"/>
                <w:szCs w:val="24"/>
              </w:rPr>
              <w:t xml:space="preserve"> </w:t>
            </w:r>
            <w:r w:rsidRPr="218593FB">
              <w:rPr>
                <w:rFonts w:ascii="Arial" w:hAnsi="Arial" w:cs="Arial"/>
                <w:sz w:val="24"/>
                <w:szCs w:val="24"/>
              </w:rPr>
              <w:t>disponible en el sitio oficial de la Superintendencia Nacional de Salud.</w:t>
            </w:r>
          </w:p>
          <w:p w14:paraId="69BC475D" w14:textId="34151200" w:rsidR="00205B80" w:rsidRPr="00A37C65" w:rsidRDefault="00205B80" w:rsidP="00153D51">
            <w:pPr>
              <w:rPr>
                <w:rFonts w:ascii="Arial" w:hAnsi="Arial" w:cs="Arial"/>
                <w:sz w:val="24"/>
                <w:szCs w:val="24"/>
              </w:rPr>
            </w:pPr>
            <w:r>
              <w:lastRenderedPageBreak/>
              <w:br/>
            </w:r>
            <w:r w:rsidRPr="218593FB">
              <w:rPr>
                <w:rFonts w:ascii="Arial" w:hAnsi="Arial" w:cs="Arial"/>
                <w:sz w:val="24"/>
                <w:szCs w:val="24"/>
              </w:rPr>
              <w:t>Una vez registrada por el ciudadano, la denuncia queda automáticamente radicada en el sistema de gestión documental, lo que garantiza su trazabilidad y seguimiento.</w:t>
            </w:r>
            <w:r>
              <w:br/>
            </w:r>
            <w:r w:rsidRPr="218593FB">
              <w:rPr>
                <w:rFonts w:ascii="Arial" w:hAnsi="Arial" w:cs="Arial"/>
                <w:sz w:val="24"/>
                <w:szCs w:val="24"/>
              </w:rPr>
              <w:t>Esta actividad se desarrolla en el marco de los lineamientos definidos por la Dirección de Servicio al Ciudadano y Promoción de la Participación Ciudadana, conforme a las funciones establecidas en el Decreto 1080 de 2021.</w:t>
            </w:r>
          </w:p>
          <w:p w14:paraId="16A337D2" w14:textId="77777777" w:rsidR="005940C8" w:rsidRPr="00FD5972" w:rsidRDefault="005940C8" w:rsidP="00FD5972">
            <w:pPr>
              <w:jc w:val="both"/>
              <w:rPr>
                <w:rFonts w:ascii="Arial" w:hAnsi="Arial" w:cs="Arial"/>
                <w:sz w:val="24"/>
                <w:szCs w:val="24"/>
              </w:rPr>
            </w:pPr>
          </w:p>
          <w:p w14:paraId="699E78FD" w14:textId="4185FD98" w:rsidR="005940C8" w:rsidRDefault="00FD5972" w:rsidP="00153D51">
            <w:pPr>
              <w:rPr>
                <w:rFonts w:ascii="Arial" w:hAnsi="Arial" w:cs="Arial"/>
                <w:sz w:val="24"/>
                <w:szCs w:val="24"/>
              </w:rPr>
            </w:pPr>
            <w:r w:rsidRPr="009226E7">
              <w:rPr>
                <w:rFonts w:ascii="Arial" w:hAnsi="Arial" w:cs="Arial"/>
                <w:b/>
                <w:bCs/>
                <w:sz w:val="24"/>
                <w:szCs w:val="24"/>
              </w:rPr>
              <w:t>Nota:</w:t>
            </w:r>
            <w:r>
              <w:rPr>
                <w:rFonts w:ascii="Arial" w:hAnsi="Arial" w:cs="Arial"/>
                <w:sz w:val="24"/>
                <w:szCs w:val="24"/>
              </w:rPr>
              <w:t xml:space="preserve"> </w:t>
            </w:r>
            <w:r w:rsidR="005940C8" w:rsidRPr="005940C8">
              <w:rPr>
                <w:rFonts w:ascii="Arial" w:hAnsi="Arial" w:cs="Arial"/>
                <w:sz w:val="24"/>
                <w:szCs w:val="24"/>
              </w:rPr>
              <w:t xml:space="preserve">En cumplimiento de la Ley 1712 de 2014, la Superintendencia Nacional de Salud debe incluir en su sitio web enlaces a los canales de denuncia de la </w:t>
            </w:r>
            <w:proofErr w:type="gramStart"/>
            <w:r w:rsidR="00590661">
              <w:rPr>
                <w:rFonts w:ascii="Arial" w:hAnsi="Arial" w:cs="Arial"/>
                <w:sz w:val="24"/>
                <w:szCs w:val="24"/>
              </w:rPr>
              <w:t>F</w:t>
            </w:r>
            <w:r w:rsidR="00590661" w:rsidRPr="005940C8">
              <w:rPr>
                <w:rFonts w:ascii="Arial" w:hAnsi="Arial" w:cs="Arial"/>
                <w:sz w:val="24"/>
                <w:szCs w:val="24"/>
              </w:rPr>
              <w:t xml:space="preserve">iscalía </w:t>
            </w:r>
            <w:r w:rsidR="00590661">
              <w:rPr>
                <w:rFonts w:ascii="Arial" w:hAnsi="Arial" w:cs="Arial"/>
                <w:sz w:val="24"/>
                <w:szCs w:val="24"/>
              </w:rPr>
              <w:t>G</w:t>
            </w:r>
            <w:r w:rsidR="00590661" w:rsidRPr="005940C8">
              <w:rPr>
                <w:rFonts w:ascii="Arial" w:hAnsi="Arial" w:cs="Arial"/>
                <w:sz w:val="24"/>
                <w:szCs w:val="24"/>
              </w:rPr>
              <w:t>eneral</w:t>
            </w:r>
            <w:proofErr w:type="gramEnd"/>
            <w:r w:rsidR="005940C8" w:rsidRPr="005940C8">
              <w:rPr>
                <w:rFonts w:ascii="Arial" w:hAnsi="Arial" w:cs="Arial"/>
                <w:sz w:val="24"/>
                <w:szCs w:val="24"/>
              </w:rPr>
              <w:t xml:space="preserve"> de la Nación y de la Procuraduría General de la Nación, disponibles en la sección de atención y servicios a la ciudadanía.</w:t>
            </w:r>
          </w:p>
          <w:p w14:paraId="12FE5C05" w14:textId="3A5CF2E3" w:rsidR="00FD5972" w:rsidRDefault="00FD5972" w:rsidP="005940C8">
            <w:pPr>
              <w:jc w:val="both"/>
              <w:rPr>
                <w:rFonts w:ascii="Arial" w:hAnsi="Arial" w:cs="Arial"/>
                <w:b/>
                <w:bCs/>
                <w:sz w:val="24"/>
                <w:szCs w:val="24"/>
              </w:rPr>
            </w:pPr>
          </w:p>
        </w:tc>
        <w:tc>
          <w:tcPr>
            <w:tcW w:w="1891" w:type="dxa"/>
          </w:tcPr>
          <w:p w14:paraId="431CEAC2" w14:textId="3D2778C3" w:rsidR="00FD5972" w:rsidRDefault="005940C8" w:rsidP="000F476F">
            <w:pPr>
              <w:jc w:val="center"/>
              <w:rPr>
                <w:rFonts w:ascii="Arial" w:hAnsi="Arial" w:cs="Arial"/>
                <w:sz w:val="24"/>
                <w:szCs w:val="24"/>
              </w:rPr>
            </w:pPr>
            <w:r w:rsidRPr="005940C8">
              <w:rPr>
                <w:rFonts w:ascii="Arial" w:hAnsi="Arial" w:cs="Arial"/>
                <w:sz w:val="24"/>
                <w:szCs w:val="24"/>
              </w:rPr>
              <w:lastRenderedPageBreak/>
              <w:t>Dirección Administrativa – Grupo de Correspondencia</w:t>
            </w:r>
          </w:p>
        </w:tc>
        <w:tc>
          <w:tcPr>
            <w:tcW w:w="1925" w:type="dxa"/>
          </w:tcPr>
          <w:p w14:paraId="4766DE22" w14:textId="1C70FDAF" w:rsidR="00FD5972" w:rsidRDefault="005940C8" w:rsidP="000F476F">
            <w:pPr>
              <w:jc w:val="center"/>
              <w:rPr>
                <w:rFonts w:ascii="Arial" w:hAnsi="Arial" w:cs="Arial"/>
                <w:sz w:val="24"/>
                <w:szCs w:val="24"/>
              </w:rPr>
            </w:pPr>
            <w:r w:rsidRPr="218593FB">
              <w:rPr>
                <w:rFonts w:ascii="Arial" w:hAnsi="Arial" w:cs="Arial"/>
                <w:sz w:val="24"/>
                <w:szCs w:val="24"/>
              </w:rPr>
              <w:t xml:space="preserve">Cada vez que se reciba una denuncia a través del </w:t>
            </w:r>
            <w:r w:rsidR="405F2E97" w:rsidRPr="218593FB">
              <w:rPr>
                <w:rFonts w:ascii="Arial" w:hAnsi="Arial" w:cs="Arial"/>
                <w:color w:val="000000" w:themeColor="text1"/>
                <w:sz w:val="24"/>
                <w:szCs w:val="24"/>
              </w:rPr>
              <w:t xml:space="preserve">formulario web / </w:t>
            </w:r>
            <w:r w:rsidR="405F2E97" w:rsidRPr="218593FB">
              <w:rPr>
                <w:rFonts w:ascii="Arial" w:eastAsia="Arial" w:hAnsi="Arial" w:cs="Arial"/>
                <w:sz w:val="24"/>
                <w:szCs w:val="24"/>
              </w:rPr>
              <w:t xml:space="preserve">Denuncias o quejas por presuntos actos de corrupción cometidos por funcionarios de la </w:t>
            </w:r>
            <w:r w:rsidR="405F2E97" w:rsidRPr="218593FB">
              <w:rPr>
                <w:rFonts w:ascii="Arial" w:eastAsia="Arial" w:hAnsi="Arial" w:cs="Arial"/>
                <w:sz w:val="24"/>
                <w:szCs w:val="24"/>
              </w:rPr>
              <w:lastRenderedPageBreak/>
              <w:t>Superintendencia de la Supersalud,</w:t>
            </w:r>
          </w:p>
        </w:tc>
        <w:tc>
          <w:tcPr>
            <w:tcW w:w="4822" w:type="dxa"/>
          </w:tcPr>
          <w:p w14:paraId="3E1DD298" w14:textId="6D22CFDB" w:rsidR="000E5965" w:rsidRPr="008C1D88" w:rsidRDefault="000E5965" w:rsidP="008C1D88">
            <w:pPr>
              <w:pStyle w:val="Prrafodelista"/>
              <w:numPr>
                <w:ilvl w:val="0"/>
                <w:numId w:val="33"/>
              </w:numPr>
              <w:rPr>
                <w:rFonts w:ascii="Arial" w:hAnsi="Arial" w:cs="Arial"/>
                <w:sz w:val="24"/>
                <w:szCs w:val="24"/>
                <w:lang w:val="en-US"/>
              </w:rPr>
            </w:pPr>
            <w:proofErr w:type="spellStart"/>
            <w:r w:rsidRPr="008C1D88">
              <w:rPr>
                <w:rFonts w:ascii="Arial" w:hAnsi="Arial" w:cs="Arial"/>
                <w:sz w:val="24"/>
                <w:szCs w:val="24"/>
                <w:lang w:val="en-US"/>
              </w:rPr>
              <w:lastRenderedPageBreak/>
              <w:t>Número</w:t>
            </w:r>
            <w:proofErr w:type="spellEnd"/>
            <w:r w:rsidRPr="008C1D88">
              <w:rPr>
                <w:rFonts w:ascii="Arial" w:hAnsi="Arial" w:cs="Arial"/>
                <w:sz w:val="24"/>
                <w:szCs w:val="24"/>
                <w:lang w:val="en-US"/>
              </w:rPr>
              <w:t xml:space="preserve"> de </w:t>
            </w:r>
            <w:proofErr w:type="spellStart"/>
            <w:r w:rsidRPr="008C1D88">
              <w:rPr>
                <w:rFonts w:ascii="Arial" w:hAnsi="Arial" w:cs="Arial"/>
                <w:sz w:val="24"/>
                <w:szCs w:val="24"/>
                <w:lang w:val="en-US"/>
              </w:rPr>
              <w:t>radicado</w:t>
            </w:r>
            <w:proofErr w:type="spellEnd"/>
            <w:r w:rsidRPr="008C1D88">
              <w:rPr>
                <w:rFonts w:ascii="Arial" w:hAnsi="Arial" w:cs="Arial"/>
                <w:sz w:val="24"/>
                <w:szCs w:val="24"/>
                <w:lang w:val="en-US"/>
              </w:rPr>
              <w:t xml:space="preserve"> </w:t>
            </w:r>
            <w:proofErr w:type="spellStart"/>
            <w:r w:rsidRPr="008C1D88">
              <w:rPr>
                <w:rFonts w:ascii="Arial" w:hAnsi="Arial" w:cs="Arial"/>
                <w:sz w:val="24"/>
                <w:szCs w:val="24"/>
                <w:lang w:val="en-US"/>
              </w:rPr>
              <w:t>automático</w:t>
            </w:r>
            <w:proofErr w:type="spellEnd"/>
          </w:p>
          <w:p w14:paraId="1924EF1B" w14:textId="77777777" w:rsidR="000E5965" w:rsidRPr="009F2591" w:rsidRDefault="000E5965" w:rsidP="009F2591">
            <w:pPr>
              <w:pStyle w:val="Prrafodelista"/>
              <w:numPr>
                <w:ilvl w:val="0"/>
                <w:numId w:val="33"/>
              </w:numPr>
              <w:rPr>
                <w:rFonts w:ascii="Arial" w:hAnsi="Arial" w:cs="Arial"/>
                <w:sz w:val="24"/>
                <w:szCs w:val="24"/>
                <w:lang w:val="es-ES"/>
              </w:rPr>
            </w:pPr>
            <w:r w:rsidRPr="009F2591">
              <w:rPr>
                <w:rFonts w:ascii="Arial" w:hAnsi="Arial" w:cs="Arial"/>
                <w:sz w:val="24"/>
                <w:szCs w:val="24"/>
                <w:lang w:val="es-ES"/>
              </w:rPr>
              <w:t>Copia digital de la denuncia y anexos (si aplica)</w:t>
            </w:r>
          </w:p>
          <w:p w14:paraId="50648708" w14:textId="66AAD0EA" w:rsidR="00FD5972" w:rsidRPr="009226E7" w:rsidRDefault="00FD5972" w:rsidP="00115F84">
            <w:pPr>
              <w:jc w:val="center"/>
              <w:rPr>
                <w:rFonts w:ascii="Arial" w:hAnsi="Arial" w:cs="Arial"/>
                <w:sz w:val="24"/>
                <w:szCs w:val="24"/>
                <w:highlight w:val="yellow"/>
              </w:rPr>
            </w:pPr>
          </w:p>
        </w:tc>
      </w:tr>
      <w:tr w:rsidR="00A03FB8" w:rsidRPr="007B7BF7" w14:paraId="7C7774B9" w14:textId="77777777" w:rsidTr="00153D51">
        <w:tc>
          <w:tcPr>
            <w:tcW w:w="280" w:type="dxa"/>
          </w:tcPr>
          <w:p w14:paraId="1AEA0705" w14:textId="0DC5D70B" w:rsidR="00A03FB8" w:rsidRDefault="00A03FB8" w:rsidP="00115F84">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5</w:t>
            </w:r>
          </w:p>
        </w:tc>
        <w:tc>
          <w:tcPr>
            <w:tcW w:w="4509" w:type="dxa"/>
          </w:tcPr>
          <w:p w14:paraId="587D506A" w14:textId="72FF9665" w:rsidR="00A03FB8" w:rsidRDefault="318ACF35" w:rsidP="00153D51">
            <w:pPr>
              <w:rPr>
                <w:rFonts w:ascii="Arial" w:hAnsi="Arial" w:cs="Arial"/>
                <w:b/>
                <w:bCs/>
                <w:sz w:val="24"/>
                <w:szCs w:val="24"/>
              </w:rPr>
            </w:pPr>
            <w:r w:rsidRPr="5F73ECB6">
              <w:rPr>
                <w:rFonts w:ascii="Arial" w:hAnsi="Arial" w:cs="Arial"/>
                <w:b/>
                <w:bCs/>
                <w:sz w:val="24"/>
                <w:szCs w:val="24"/>
              </w:rPr>
              <w:t>Registrar</w:t>
            </w:r>
            <w:r w:rsidR="00FB086A">
              <w:rPr>
                <w:rFonts w:ascii="Arial" w:hAnsi="Arial" w:cs="Arial"/>
                <w:b/>
                <w:bCs/>
                <w:sz w:val="24"/>
                <w:szCs w:val="24"/>
              </w:rPr>
              <w:t xml:space="preserve"> la </w:t>
            </w:r>
            <w:r w:rsidRPr="5F73ECB6">
              <w:rPr>
                <w:rFonts w:ascii="Arial" w:hAnsi="Arial" w:cs="Arial"/>
                <w:b/>
                <w:bCs/>
                <w:sz w:val="24"/>
                <w:szCs w:val="24"/>
              </w:rPr>
              <w:t>denuncia</w:t>
            </w:r>
            <w:r w:rsidR="00FB086A">
              <w:rPr>
                <w:rFonts w:ascii="Arial" w:hAnsi="Arial" w:cs="Arial"/>
                <w:b/>
                <w:bCs/>
                <w:sz w:val="24"/>
                <w:szCs w:val="24"/>
              </w:rPr>
              <w:t xml:space="preserve"> o queja</w:t>
            </w:r>
            <w:r w:rsidRPr="5F73ECB6">
              <w:rPr>
                <w:rFonts w:ascii="Arial" w:hAnsi="Arial" w:cs="Arial"/>
                <w:b/>
                <w:bCs/>
                <w:sz w:val="24"/>
                <w:szCs w:val="24"/>
              </w:rPr>
              <w:t xml:space="preserve"> por presuntos actos de corrupción en el sistema de gestión documental</w:t>
            </w:r>
            <w:r w:rsidR="648864D4" w:rsidRPr="5F73ECB6">
              <w:rPr>
                <w:rFonts w:ascii="Arial" w:hAnsi="Arial" w:cs="Arial"/>
                <w:b/>
                <w:bCs/>
                <w:sz w:val="24"/>
                <w:szCs w:val="24"/>
              </w:rPr>
              <w:t xml:space="preserve"> activo.</w:t>
            </w:r>
          </w:p>
          <w:p w14:paraId="686A528B" w14:textId="77777777" w:rsidR="0017413C" w:rsidRDefault="0017413C" w:rsidP="00153D51">
            <w:pPr>
              <w:rPr>
                <w:rFonts w:ascii="Arial" w:hAnsi="Arial" w:cs="Arial"/>
                <w:b/>
                <w:bCs/>
                <w:sz w:val="24"/>
                <w:szCs w:val="24"/>
              </w:rPr>
            </w:pPr>
          </w:p>
          <w:p w14:paraId="148E4AEA" w14:textId="121B3AFF" w:rsidR="0017413C" w:rsidRDefault="318ACF35" w:rsidP="00153D51">
            <w:pPr>
              <w:rPr>
                <w:rFonts w:ascii="Arial" w:hAnsi="Arial" w:cs="Arial"/>
                <w:sz w:val="24"/>
                <w:szCs w:val="24"/>
              </w:rPr>
            </w:pPr>
            <w:r w:rsidRPr="5F73ECB6">
              <w:rPr>
                <w:rFonts w:ascii="Arial" w:hAnsi="Arial" w:cs="Arial"/>
                <w:sz w:val="24"/>
                <w:szCs w:val="24"/>
              </w:rPr>
              <w:t>Las denuncias</w:t>
            </w:r>
            <w:r w:rsidR="00061EC7">
              <w:rPr>
                <w:rFonts w:ascii="Arial" w:hAnsi="Arial" w:cs="Arial"/>
                <w:sz w:val="24"/>
                <w:szCs w:val="24"/>
              </w:rPr>
              <w:t xml:space="preserve"> o quejas</w:t>
            </w:r>
            <w:r w:rsidRPr="5F73ECB6">
              <w:rPr>
                <w:rFonts w:ascii="Arial" w:hAnsi="Arial" w:cs="Arial"/>
                <w:sz w:val="24"/>
                <w:szCs w:val="24"/>
              </w:rPr>
              <w:t xml:space="preserve"> recibidas por presuntos actos de corrupción quedan registrad</w:t>
            </w:r>
            <w:r w:rsidR="008C1D88">
              <w:rPr>
                <w:rFonts w:ascii="Arial" w:hAnsi="Arial" w:cs="Arial"/>
                <w:sz w:val="24"/>
                <w:szCs w:val="24"/>
              </w:rPr>
              <w:t>a</w:t>
            </w:r>
            <w:r w:rsidRPr="5F73ECB6">
              <w:rPr>
                <w:rFonts w:ascii="Arial" w:hAnsi="Arial" w:cs="Arial"/>
                <w:sz w:val="24"/>
                <w:szCs w:val="24"/>
              </w:rPr>
              <w:t>s en el sistema de gestión documental</w:t>
            </w:r>
            <w:r w:rsidR="2161EE3D" w:rsidRPr="5F73ECB6">
              <w:rPr>
                <w:rFonts w:ascii="Arial" w:hAnsi="Arial" w:cs="Arial"/>
                <w:sz w:val="24"/>
                <w:szCs w:val="24"/>
              </w:rPr>
              <w:t xml:space="preserve"> activo</w:t>
            </w:r>
            <w:r w:rsidRPr="5F73ECB6">
              <w:rPr>
                <w:rFonts w:ascii="Arial" w:hAnsi="Arial" w:cs="Arial"/>
                <w:sz w:val="24"/>
                <w:szCs w:val="24"/>
              </w:rPr>
              <w:t xml:space="preserve">, </w:t>
            </w:r>
            <w:r w:rsidRPr="00710FE5">
              <w:rPr>
                <w:rFonts w:ascii="Arial" w:hAnsi="Arial" w:cs="Arial"/>
                <w:sz w:val="24"/>
                <w:szCs w:val="24"/>
              </w:rPr>
              <w:t xml:space="preserve">bajo la </w:t>
            </w:r>
            <w:r w:rsidR="00710FE5" w:rsidRPr="00710FE5">
              <w:rPr>
                <w:rFonts w:ascii="Arial" w:hAnsi="Arial" w:cs="Arial"/>
                <w:sz w:val="24"/>
                <w:szCs w:val="24"/>
              </w:rPr>
              <w:t xml:space="preserve">clasificación de procesos disciplinarios </w:t>
            </w:r>
            <w:r w:rsidRPr="00710FE5">
              <w:rPr>
                <w:rFonts w:ascii="Arial" w:hAnsi="Arial" w:cs="Arial"/>
                <w:sz w:val="24"/>
                <w:szCs w:val="24"/>
              </w:rPr>
              <w:t>con n</w:t>
            </w:r>
            <w:r w:rsidR="008A1E81">
              <w:rPr>
                <w:rFonts w:ascii="Arial" w:hAnsi="Arial" w:cs="Arial"/>
                <w:sz w:val="24"/>
                <w:szCs w:val="24"/>
              </w:rPr>
              <w:t>ú</w:t>
            </w:r>
            <w:r w:rsidRPr="5F73ECB6">
              <w:rPr>
                <w:rFonts w:ascii="Arial" w:hAnsi="Arial" w:cs="Arial"/>
                <w:sz w:val="24"/>
                <w:szCs w:val="24"/>
              </w:rPr>
              <w:t>mero de radicado para respectivo seguimiento y control.</w:t>
            </w:r>
          </w:p>
          <w:p w14:paraId="40503ACB" w14:textId="77777777" w:rsidR="00F13D37" w:rsidRDefault="00F13D37" w:rsidP="00153D51">
            <w:pPr>
              <w:rPr>
                <w:rFonts w:ascii="Arial" w:hAnsi="Arial" w:cs="Arial"/>
                <w:sz w:val="24"/>
                <w:szCs w:val="24"/>
              </w:rPr>
            </w:pPr>
          </w:p>
          <w:p w14:paraId="1F1C0351" w14:textId="35C0E26A" w:rsidR="008C1D88" w:rsidRPr="0017413C" w:rsidRDefault="0EEDB52B" w:rsidP="000F476F">
            <w:pPr>
              <w:rPr>
                <w:rFonts w:ascii="Arial" w:hAnsi="Arial" w:cs="Arial"/>
                <w:sz w:val="24"/>
                <w:szCs w:val="24"/>
              </w:rPr>
            </w:pPr>
            <w:r w:rsidRPr="53F599FD">
              <w:rPr>
                <w:rFonts w:ascii="Arial" w:hAnsi="Arial" w:cs="Arial"/>
                <w:b/>
                <w:bCs/>
                <w:sz w:val="24"/>
                <w:szCs w:val="24"/>
              </w:rPr>
              <w:t>Nota:</w:t>
            </w:r>
            <w:r w:rsidRPr="53F599FD">
              <w:rPr>
                <w:rFonts w:ascii="Arial" w:hAnsi="Arial" w:cs="Arial"/>
                <w:sz w:val="24"/>
                <w:szCs w:val="24"/>
              </w:rPr>
              <w:t xml:space="preserve"> Las denuncias</w:t>
            </w:r>
            <w:r w:rsidR="00C940C6">
              <w:rPr>
                <w:rFonts w:ascii="Arial" w:hAnsi="Arial" w:cs="Arial"/>
                <w:sz w:val="24"/>
                <w:szCs w:val="24"/>
              </w:rPr>
              <w:t xml:space="preserve"> o quejas </w:t>
            </w:r>
            <w:r w:rsidRPr="53F599FD">
              <w:rPr>
                <w:rFonts w:ascii="Arial" w:hAnsi="Arial" w:cs="Arial"/>
                <w:sz w:val="24"/>
                <w:szCs w:val="24"/>
              </w:rPr>
              <w:t xml:space="preserve">tienen clasificación de reserva y confidencialidad en el sistema de gestión documental, para asegurar el debido proceso. </w:t>
            </w:r>
          </w:p>
        </w:tc>
        <w:tc>
          <w:tcPr>
            <w:tcW w:w="1891" w:type="dxa"/>
          </w:tcPr>
          <w:p w14:paraId="10B7EC42" w14:textId="48A198C0" w:rsidR="00A03FB8" w:rsidRPr="008C1D88" w:rsidRDefault="008C1D88" w:rsidP="000F476F">
            <w:pPr>
              <w:jc w:val="center"/>
              <w:rPr>
                <w:rFonts w:ascii="Arial" w:hAnsi="Arial" w:cs="Arial"/>
                <w:sz w:val="24"/>
                <w:szCs w:val="24"/>
              </w:rPr>
            </w:pPr>
            <w:r w:rsidRPr="008C1D88">
              <w:rPr>
                <w:rFonts w:ascii="Arial" w:hAnsi="Arial" w:cs="Arial"/>
                <w:sz w:val="24"/>
                <w:szCs w:val="24"/>
              </w:rPr>
              <w:lastRenderedPageBreak/>
              <w:t xml:space="preserve">Grupo de Correspondencia </w:t>
            </w:r>
            <w:r w:rsidRPr="008C1D88">
              <w:rPr>
                <w:rFonts w:ascii="Arial" w:hAnsi="Arial" w:cs="Arial"/>
                <w:sz w:val="24"/>
                <w:szCs w:val="24"/>
              </w:rPr>
              <w:lastRenderedPageBreak/>
              <w:t>– Dirección Administrativa</w:t>
            </w:r>
          </w:p>
        </w:tc>
        <w:tc>
          <w:tcPr>
            <w:tcW w:w="1925" w:type="dxa"/>
          </w:tcPr>
          <w:p w14:paraId="7AEF4B6F" w14:textId="72CD2BBE" w:rsidR="00A03FB8" w:rsidRPr="008C1D88" w:rsidRDefault="008C1D88" w:rsidP="000F476F">
            <w:pPr>
              <w:jc w:val="center"/>
              <w:rPr>
                <w:rFonts w:ascii="Arial" w:hAnsi="Arial" w:cs="Arial"/>
                <w:sz w:val="24"/>
                <w:szCs w:val="24"/>
              </w:rPr>
            </w:pPr>
            <w:r w:rsidRPr="008C1D88">
              <w:rPr>
                <w:rFonts w:ascii="Arial" w:hAnsi="Arial" w:cs="Arial"/>
                <w:sz w:val="24"/>
                <w:szCs w:val="24"/>
              </w:rPr>
              <w:lastRenderedPageBreak/>
              <w:t xml:space="preserve">Inmediato, una vez recibida la denuncia por </w:t>
            </w:r>
            <w:r w:rsidRPr="008C1D88">
              <w:rPr>
                <w:rFonts w:ascii="Arial" w:hAnsi="Arial" w:cs="Arial"/>
                <w:sz w:val="24"/>
                <w:szCs w:val="24"/>
              </w:rPr>
              <w:lastRenderedPageBreak/>
              <w:t>cualquiera de los canales oficiales.</w:t>
            </w:r>
          </w:p>
        </w:tc>
        <w:tc>
          <w:tcPr>
            <w:tcW w:w="4822" w:type="dxa"/>
          </w:tcPr>
          <w:p w14:paraId="77EB464E" w14:textId="5CEF6697" w:rsidR="008C1D88" w:rsidRPr="008C1D88" w:rsidRDefault="008C1D88" w:rsidP="008C1D88">
            <w:pPr>
              <w:pStyle w:val="Prrafodelista"/>
              <w:numPr>
                <w:ilvl w:val="0"/>
                <w:numId w:val="33"/>
              </w:numPr>
              <w:rPr>
                <w:rFonts w:ascii="Arial" w:hAnsi="Arial" w:cs="Arial"/>
                <w:sz w:val="24"/>
                <w:szCs w:val="24"/>
              </w:rPr>
            </w:pPr>
            <w:r w:rsidRPr="008C1D88">
              <w:rPr>
                <w:rFonts w:ascii="Arial" w:hAnsi="Arial" w:cs="Arial"/>
                <w:sz w:val="24"/>
                <w:szCs w:val="24"/>
              </w:rPr>
              <w:lastRenderedPageBreak/>
              <w:t>Número de radicado en el sistema de gestión documental</w:t>
            </w:r>
          </w:p>
          <w:p w14:paraId="492DC8A6" w14:textId="77777777" w:rsidR="00A03FB8" w:rsidRDefault="00A03FB8" w:rsidP="00115F84">
            <w:pPr>
              <w:jc w:val="center"/>
              <w:rPr>
                <w:rFonts w:ascii="Arial" w:hAnsi="Arial" w:cs="Arial"/>
                <w:sz w:val="24"/>
                <w:szCs w:val="24"/>
              </w:rPr>
            </w:pPr>
          </w:p>
        </w:tc>
      </w:tr>
      <w:tr w:rsidR="0017413C" w:rsidRPr="007B7BF7" w14:paraId="205F1866" w14:textId="77777777" w:rsidTr="00153D51">
        <w:tc>
          <w:tcPr>
            <w:tcW w:w="280" w:type="dxa"/>
          </w:tcPr>
          <w:p w14:paraId="6780CEFE" w14:textId="7B37BD85" w:rsidR="0017413C" w:rsidRDefault="0017413C" w:rsidP="00115F84">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6</w:t>
            </w:r>
          </w:p>
        </w:tc>
        <w:tc>
          <w:tcPr>
            <w:tcW w:w="4509" w:type="dxa"/>
          </w:tcPr>
          <w:p w14:paraId="46113503" w14:textId="2A8A7DFF" w:rsidR="0017413C" w:rsidRDefault="0017413C" w:rsidP="00153D51">
            <w:pPr>
              <w:rPr>
                <w:rFonts w:ascii="Arial" w:hAnsi="Arial" w:cs="Arial"/>
                <w:b/>
                <w:bCs/>
                <w:sz w:val="24"/>
                <w:szCs w:val="24"/>
              </w:rPr>
            </w:pPr>
            <w:r>
              <w:rPr>
                <w:rFonts w:ascii="Arial" w:hAnsi="Arial" w:cs="Arial"/>
                <w:b/>
                <w:bCs/>
                <w:sz w:val="24"/>
                <w:szCs w:val="24"/>
              </w:rPr>
              <w:t>Asignar</w:t>
            </w:r>
            <w:r w:rsidR="00134A69">
              <w:rPr>
                <w:rFonts w:ascii="Arial" w:hAnsi="Arial" w:cs="Arial"/>
                <w:b/>
                <w:bCs/>
                <w:sz w:val="24"/>
                <w:szCs w:val="24"/>
              </w:rPr>
              <w:t xml:space="preserve"> </w:t>
            </w:r>
            <w:r w:rsidR="3877C5C7" w:rsidRPr="50775F06">
              <w:rPr>
                <w:rFonts w:ascii="Arial" w:hAnsi="Arial" w:cs="Arial"/>
                <w:b/>
                <w:bCs/>
                <w:sz w:val="24"/>
                <w:szCs w:val="24"/>
              </w:rPr>
              <w:t xml:space="preserve">la </w:t>
            </w:r>
            <w:r>
              <w:rPr>
                <w:rFonts w:ascii="Arial" w:hAnsi="Arial" w:cs="Arial"/>
                <w:b/>
                <w:bCs/>
                <w:sz w:val="24"/>
                <w:szCs w:val="24"/>
              </w:rPr>
              <w:t>denuncia</w:t>
            </w:r>
            <w:r w:rsidR="00134A69">
              <w:rPr>
                <w:rFonts w:ascii="Arial" w:hAnsi="Arial" w:cs="Arial"/>
                <w:b/>
                <w:bCs/>
                <w:sz w:val="24"/>
                <w:szCs w:val="24"/>
              </w:rPr>
              <w:t xml:space="preserve"> o queja</w:t>
            </w:r>
            <w:r>
              <w:rPr>
                <w:rFonts w:ascii="Arial" w:hAnsi="Arial" w:cs="Arial"/>
                <w:b/>
                <w:bCs/>
                <w:sz w:val="24"/>
                <w:szCs w:val="24"/>
              </w:rPr>
              <w:t xml:space="preserve"> por presuntos actos de corrupción </w:t>
            </w:r>
          </w:p>
          <w:p w14:paraId="2A443CE5" w14:textId="77777777" w:rsidR="0017413C" w:rsidRDefault="0017413C" w:rsidP="00153D51">
            <w:pPr>
              <w:rPr>
                <w:rFonts w:ascii="Arial" w:hAnsi="Arial" w:cs="Arial"/>
                <w:b/>
                <w:bCs/>
                <w:sz w:val="24"/>
                <w:szCs w:val="24"/>
              </w:rPr>
            </w:pPr>
          </w:p>
          <w:p w14:paraId="40AF2216" w14:textId="73492BD8" w:rsidR="0017413C" w:rsidRDefault="008C1D88" w:rsidP="00153D51">
            <w:pPr>
              <w:rPr>
                <w:rFonts w:ascii="Arial" w:hAnsi="Arial" w:cs="Arial"/>
                <w:sz w:val="24"/>
                <w:szCs w:val="24"/>
              </w:rPr>
            </w:pPr>
            <w:r w:rsidRPr="008C1D88">
              <w:rPr>
                <w:rFonts w:ascii="Arial" w:hAnsi="Arial" w:cs="Arial"/>
                <w:sz w:val="24"/>
                <w:szCs w:val="24"/>
              </w:rPr>
              <w:t xml:space="preserve">Una vez radicada la denuncia o queja en el sistema de gestión documental, el Grupo de Correspondencia verifica su clasificación y la asigna formalmente a la Oficina de Control Disciplinario Interno – </w:t>
            </w:r>
            <w:r w:rsidR="00DE055A" w:rsidRPr="00D851A3">
              <w:rPr>
                <w:rFonts w:ascii="Arial" w:hAnsi="Arial" w:cs="Arial"/>
                <w:sz w:val="24"/>
                <w:szCs w:val="24"/>
              </w:rPr>
              <w:t>Grupo</w:t>
            </w:r>
            <w:r w:rsidR="00DE055A">
              <w:rPr>
                <w:rFonts w:ascii="Arial" w:hAnsi="Arial" w:cs="Arial"/>
                <w:sz w:val="24"/>
                <w:szCs w:val="24"/>
              </w:rPr>
              <w:t xml:space="preserve"> Interno de trabajo</w:t>
            </w:r>
            <w:r w:rsidR="00DE055A" w:rsidRPr="00D851A3">
              <w:rPr>
                <w:rFonts w:ascii="Arial" w:hAnsi="Arial" w:cs="Arial"/>
                <w:sz w:val="24"/>
                <w:szCs w:val="24"/>
              </w:rPr>
              <w:t xml:space="preserve"> de Instrucción </w:t>
            </w:r>
            <w:r w:rsidR="00DE055A">
              <w:rPr>
                <w:rFonts w:ascii="Arial" w:hAnsi="Arial" w:cs="Arial"/>
                <w:sz w:val="24"/>
                <w:szCs w:val="24"/>
              </w:rPr>
              <w:t>Disciplinaria</w:t>
            </w:r>
            <w:r w:rsidRPr="008C1D88">
              <w:rPr>
                <w:rFonts w:ascii="Arial" w:hAnsi="Arial" w:cs="Arial"/>
                <w:sz w:val="24"/>
                <w:szCs w:val="24"/>
              </w:rPr>
              <w:t xml:space="preserve">, para su análisis y trámite. Esta asignación debe realizarse de forma </w:t>
            </w:r>
            <w:r w:rsidRPr="008C1D88">
              <w:rPr>
                <w:rFonts w:ascii="Arial" w:hAnsi="Arial" w:cs="Arial"/>
                <w:sz w:val="24"/>
                <w:szCs w:val="24"/>
              </w:rPr>
              <w:lastRenderedPageBreak/>
              <w:t xml:space="preserve">inmediata para garantizar la trazabilidad y oportunidad en la atención del caso. </w:t>
            </w:r>
          </w:p>
          <w:p w14:paraId="5391E547" w14:textId="1BCD136B" w:rsidR="008C1D88" w:rsidRPr="0017413C" w:rsidRDefault="008C1D88" w:rsidP="00115F84">
            <w:pPr>
              <w:jc w:val="both"/>
              <w:rPr>
                <w:rFonts w:ascii="Arial" w:hAnsi="Arial" w:cs="Arial"/>
                <w:sz w:val="24"/>
                <w:szCs w:val="24"/>
              </w:rPr>
            </w:pPr>
          </w:p>
        </w:tc>
        <w:tc>
          <w:tcPr>
            <w:tcW w:w="1891" w:type="dxa"/>
          </w:tcPr>
          <w:p w14:paraId="1F15AA10" w14:textId="2324A068" w:rsidR="0017413C" w:rsidRPr="00710FE5" w:rsidRDefault="008C1D88" w:rsidP="000F476F">
            <w:pPr>
              <w:jc w:val="center"/>
              <w:rPr>
                <w:rFonts w:ascii="Arial" w:hAnsi="Arial" w:cs="Arial"/>
                <w:sz w:val="24"/>
                <w:szCs w:val="24"/>
              </w:rPr>
            </w:pPr>
            <w:r w:rsidRPr="008C1D88">
              <w:rPr>
                <w:rFonts w:ascii="Arial" w:hAnsi="Arial" w:cs="Arial"/>
                <w:sz w:val="24"/>
                <w:szCs w:val="24"/>
              </w:rPr>
              <w:lastRenderedPageBreak/>
              <w:t>Grupo de Correspondencia – Dirección Administrativa</w:t>
            </w:r>
          </w:p>
        </w:tc>
        <w:tc>
          <w:tcPr>
            <w:tcW w:w="1925" w:type="dxa"/>
          </w:tcPr>
          <w:p w14:paraId="1D29F66A" w14:textId="0E9675A0" w:rsidR="0017413C" w:rsidRPr="008C1D88" w:rsidRDefault="008C1D88" w:rsidP="000F476F">
            <w:pPr>
              <w:jc w:val="center"/>
              <w:rPr>
                <w:rFonts w:ascii="Arial" w:hAnsi="Arial" w:cs="Arial"/>
                <w:sz w:val="24"/>
                <w:szCs w:val="24"/>
              </w:rPr>
            </w:pPr>
            <w:r w:rsidRPr="008C1D88">
              <w:rPr>
                <w:rFonts w:ascii="Arial" w:hAnsi="Arial" w:cs="Arial"/>
                <w:sz w:val="24"/>
                <w:szCs w:val="24"/>
              </w:rPr>
              <w:t xml:space="preserve">Inmediato, una vez radicada la denuncia o queja en el </w:t>
            </w:r>
            <w:r w:rsidR="00D04027">
              <w:rPr>
                <w:rFonts w:ascii="Arial" w:hAnsi="Arial" w:cs="Arial"/>
                <w:sz w:val="24"/>
                <w:szCs w:val="24"/>
              </w:rPr>
              <w:t>S</w:t>
            </w:r>
            <w:r w:rsidRPr="008C1D88">
              <w:rPr>
                <w:rFonts w:ascii="Arial" w:hAnsi="Arial" w:cs="Arial"/>
                <w:sz w:val="24"/>
                <w:szCs w:val="24"/>
              </w:rPr>
              <w:t xml:space="preserve">istema de </w:t>
            </w:r>
            <w:r w:rsidR="00D04027">
              <w:rPr>
                <w:rFonts w:ascii="Arial" w:hAnsi="Arial" w:cs="Arial"/>
                <w:sz w:val="24"/>
                <w:szCs w:val="24"/>
              </w:rPr>
              <w:t>G</w:t>
            </w:r>
            <w:r w:rsidRPr="008C1D88">
              <w:rPr>
                <w:rFonts w:ascii="Arial" w:hAnsi="Arial" w:cs="Arial"/>
                <w:sz w:val="24"/>
                <w:szCs w:val="24"/>
              </w:rPr>
              <w:t xml:space="preserve">estión </w:t>
            </w:r>
            <w:r w:rsidR="00D04027">
              <w:rPr>
                <w:rFonts w:ascii="Arial" w:hAnsi="Arial" w:cs="Arial"/>
                <w:sz w:val="24"/>
                <w:szCs w:val="24"/>
              </w:rPr>
              <w:t>D</w:t>
            </w:r>
            <w:r w:rsidRPr="008C1D88">
              <w:rPr>
                <w:rFonts w:ascii="Arial" w:hAnsi="Arial" w:cs="Arial"/>
                <w:sz w:val="24"/>
                <w:szCs w:val="24"/>
              </w:rPr>
              <w:t>ocumental.</w:t>
            </w:r>
          </w:p>
        </w:tc>
        <w:tc>
          <w:tcPr>
            <w:tcW w:w="4822" w:type="dxa"/>
          </w:tcPr>
          <w:p w14:paraId="3C6078F6" w14:textId="15B074AE" w:rsidR="008C1D88" w:rsidRPr="008C1D88" w:rsidRDefault="008C1D88" w:rsidP="008C1D88">
            <w:pPr>
              <w:numPr>
                <w:ilvl w:val="0"/>
                <w:numId w:val="35"/>
              </w:numPr>
              <w:rPr>
                <w:rFonts w:ascii="Arial" w:hAnsi="Arial" w:cs="Arial"/>
                <w:sz w:val="24"/>
                <w:szCs w:val="24"/>
              </w:rPr>
            </w:pPr>
            <w:r w:rsidRPr="008C1D88">
              <w:rPr>
                <w:rFonts w:ascii="Arial" w:hAnsi="Arial" w:cs="Arial"/>
                <w:sz w:val="24"/>
                <w:szCs w:val="24"/>
              </w:rPr>
              <w:t>Sistema de gestión documental institucional (registro de asignación)</w:t>
            </w:r>
          </w:p>
          <w:p w14:paraId="5C0D53B3" w14:textId="77777777" w:rsidR="008C1D88" w:rsidRPr="008C1D88" w:rsidRDefault="008C1D88" w:rsidP="008C1D88">
            <w:pPr>
              <w:numPr>
                <w:ilvl w:val="0"/>
                <w:numId w:val="35"/>
              </w:numPr>
              <w:rPr>
                <w:rFonts w:ascii="Arial" w:hAnsi="Arial" w:cs="Arial"/>
                <w:sz w:val="24"/>
                <w:szCs w:val="24"/>
              </w:rPr>
            </w:pPr>
            <w:r w:rsidRPr="008C1D88">
              <w:rPr>
                <w:rFonts w:ascii="Arial" w:hAnsi="Arial" w:cs="Arial"/>
                <w:sz w:val="24"/>
                <w:szCs w:val="24"/>
              </w:rPr>
              <w:t>Número de radicado</w:t>
            </w:r>
          </w:p>
          <w:p w14:paraId="0650EE2C" w14:textId="77777777" w:rsidR="008C1D88" w:rsidRPr="008C1D88" w:rsidRDefault="008C1D88" w:rsidP="008C1D88">
            <w:pPr>
              <w:numPr>
                <w:ilvl w:val="0"/>
                <w:numId w:val="35"/>
              </w:numPr>
              <w:rPr>
                <w:rFonts w:ascii="Arial" w:hAnsi="Arial" w:cs="Arial"/>
                <w:sz w:val="24"/>
                <w:szCs w:val="24"/>
              </w:rPr>
            </w:pPr>
            <w:r w:rsidRPr="008C1D88">
              <w:rPr>
                <w:rFonts w:ascii="Arial" w:hAnsi="Arial" w:cs="Arial"/>
                <w:sz w:val="24"/>
                <w:szCs w:val="24"/>
              </w:rPr>
              <w:t>Historial de asignación en el expediente digital</w:t>
            </w:r>
          </w:p>
          <w:p w14:paraId="6DDF08BC" w14:textId="3354196F" w:rsidR="0017413C" w:rsidRPr="00710FE5" w:rsidRDefault="0017413C" w:rsidP="00115F84">
            <w:pPr>
              <w:jc w:val="center"/>
              <w:rPr>
                <w:rFonts w:ascii="Arial" w:hAnsi="Arial" w:cs="Arial"/>
                <w:sz w:val="24"/>
                <w:szCs w:val="24"/>
              </w:rPr>
            </w:pPr>
          </w:p>
        </w:tc>
      </w:tr>
      <w:tr w:rsidR="00283ED4" w:rsidRPr="007B7BF7" w14:paraId="119E7A9D" w14:textId="77777777" w:rsidTr="00153D51">
        <w:tc>
          <w:tcPr>
            <w:tcW w:w="280" w:type="dxa"/>
          </w:tcPr>
          <w:p w14:paraId="6C95CAD8" w14:textId="2D388CCC" w:rsidR="00283ED4" w:rsidRPr="007B7BF7" w:rsidRDefault="00283ED4" w:rsidP="00283ED4">
            <w:pPr>
              <w:jc w:val="both"/>
              <w:rPr>
                <w:rFonts w:ascii="Arial" w:hAnsi="Arial" w:cs="Arial"/>
                <w:i/>
                <w:iCs/>
                <w:color w:val="808080" w:themeColor="background1" w:themeShade="80"/>
                <w:sz w:val="20"/>
                <w:szCs w:val="20"/>
                <w:shd w:val="clear" w:color="auto" w:fill="FFFFFF"/>
              </w:rPr>
            </w:pPr>
            <w:r>
              <w:rPr>
                <w:rFonts w:ascii="Arial" w:hAnsi="Arial" w:cs="Arial"/>
                <w:b/>
                <w:bCs/>
                <w:color w:val="000000" w:themeColor="text1"/>
                <w:sz w:val="20"/>
                <w:szCs w:val="20"/>
                <w:shd w:val="clear" w:color="auto" w:fill="FFFFFF"/>
              </w:rPr>
              <w:t>7</w:t>
            </w:r>
          </w:p>
        </w:tc>
        <w:tc>
          <w:tcPr>
            <w:tcW w:w="4509" w:type="dxa"/>
          </w:tcPr>
          <w:p w14:paraId="766E4ACE" w14:textId="2D805E1C" w:rsidR="00283ED4" w:rsidRPr="00710FE5" w:rsidRDefault="00283ED4" w:rsidP="00153D51">
            <w:pPr>
              <w:rPr>
                <w:rFonts w:ascii="Arial" w:hAnsi="Arial" w:cs="Arial"/>
                <w:b/>
                <w:bCs/>
                <w:sz w:val="24"/>
                <w:szCs w:val="24"/>
              </w:rPr>
            </w:pPr>
            <w:proofErr w:type="spellStart"/>
            <w:r w:rsidRPr="00710FE5">
              <w:rPr>
                <w:rFonts w:ascii="Arial" w:hAnsi="Arial" w:cs="Arial"/>
                <w:b/>
                <w:bCs/>
                <w:sz w:val="24"/>
                <w:szCs w:val="24"/>
              </w:rPr>
              <w:t>Recepcionar</w:t>
            </w:r>
            <w:proofErr w:type="spellEnd"/>
            <w:r w:rsidRPr="00710FE5">
              <w:rPr>
                <w:rFonts w:ascii="Arial" w:hAnsi="Arial" w:cs="Arial"/>
                <w:b/>
                <w:bCs/>
                <w:sz w:val="24"/>
                <w:szCs w:val="24"/>
              </w:rPr>
              <w:t xml:space="preserve"> </w:t>
            </w:r>
            <w:r w:rsidR="475CE4B0" w:rsidRPr="50775F06">
              <w:rPr>
                <w:rFonts w:ascii="Arial" w:hAnsi="Arial" w:cs="Arial"/>
                <w:b/>
                <w:bCs/>
                <w:sz w:val="24"/>
                <w:szCs w:val="24"/>
              </w:rPr>
              <w:t xml:space="preserve">la </w:t>
            </w:r>
            <w:r w:rsidR="3F5CEF95" w:rsidRPr="50775F06">
              <w:rPr>
                <w:rFonts w:ascii="Arial" w:hAnsi="Arial" w:cs="Arial"/>
                <w:b/>
                <w:bCs/>
                <w:sz w:val="24"/>
                <w:szCs w:val="24"/>
              </w:rPr>
              <w:t xml:space="preserve">denuncia </w:t>
            </w:r>
            <w:r w:rsidR="59BE0DA0" w:rsidRPr="50775F06">
              <w:rPr>
                <w:rFonts w:ascii="Arial" w:hAnsi="Arial" w:cs="Arial"/>
                <w:b/>
                <w:bCs/>
                <w:sz w:val="24"/>
                <w:szCs w:val="24"/>
              </w:rPr>
              <w:t>o queja</w:t>
            </w:r>
            <w:r w:rsidRPr="00710FE5">
              <w:rPr>
                <w:rFonts w:ascii="Arial" w:hAnsi="Arial" w:cs="Arial"/>
                <w:b/>
                <w:bCs/>
                <w:sz w:val="24"/>
                <w:szCs w:val="24"/>
              </w:rPr>
              <w:t xml:space="preserve"> por presuntos actos de corrupción</w:t>
            </w:r>
          </w:p>
          <w:p w14:paraId="0038AFE2" w14:textId="77777777" w:rsidR="00283ED4" w:rsidRPr="00710FE5" w:rsidRDefault="00283ED4" w:rsidP="00153D51">
            <w:pPr>
              <w:rPr>
                <w:rFonts w:ascii="Arial" w:hAnsi="Arial" w:cs="Arial"/>
                <w:sz w:val="24"/>
                <w:szCs w:val="24"/>
              </w:rPr>
            </w:pPr>
          </w:p>
          <w:p w14:paraId="42954D64" w14:textId="168F79FD" w:rsidR="00697E34" w:rsidRPr="00710FE5" w:rsidRDefault="1E0485F8" w:rsidP="00153D51">
            <w:pPr>
              <w:rPr>
                <w:rFonts w:ascii="Arial" w:hAnsi="Arial" w:cs="Arial"/>
                <w:sz w:val="24"/>
                <w:szCs w:val="24"/>
              </w:rPr>
            </w:pPr>
            <w:r w:rsidRPr="009F106F">
              <w:rPr>
                <w:rFonts w:ascii="Arial" w:hAnsi="Arial" w:cs="Arial"/>
                <w:sz w:val="24"/>
                <w:szCs w:val="24"/>
              </w:rPr>
              <w:t xml:space="preserve">Una vez radicada y asignada la denuncia o queja, la Oficina de Control Disciplinario Interno – Grupo Interno de Trabajo de Instrucción Disciplinaria la </w:t>
            </w:r>
            <w:proofErr w:type="spellStart"/>
            <w:r w:rsidRPr="009F106F">
              <w:rPr>
                <w:rFonts w:ascii="Arial" w:hAnsi="Arial" w:cs="Arial"/>
                <w:sz w:val="24"/>
                <w:szCs w:val="24"/>
              </w:rPr>
              <w:t>recepciona</w:t>
            </w:r>
            <w:proofErr w:type="spellEnd"/>
            <w:r w:rsidRPr="009F106F">
              <w:rPr>
                <w:rFonts w:ascii="Arial" w:hAnsi="Arial" w:cs="Arial"/>
                <w:sz w:val="24"/>
                <w:szCs w:val="24"/>
              </w:rPr>
              <w:t xml:space="preserve"> a través del sistema de gestión documental, realiza un análisis preliminar de los hechos y evidencias aportadas</w:t>
            </w:r>
            <w:r w:rsidR="3FE249AD" w:rsidRPr="009F106F">
              <w:rPr>
                <w:rFonts w:ascii="Arial" w:hAnsi="Arial" w:cs="Arial"/>
                <w:sz w:val="24"/>
                <w:szCs w:val="24"/>
              </w:rPr>
              <w:t>.</w:t>
            </w:r>
          </w:p>
          <w:p w14:paraId="6F866FE6" w14:textId="4CBB6BF9" w:rsidR="38F7E1B8" w:rsidRPr="009F106F" w:rsidRDefault="38F7E1B8" w:rsidP="00153D51">
            <w:pPr>
              <w:rPr>
                <w:rFonts w:ascii="Arial" w:hAnsi="Arial" w:cs="Arial"/>
                <w:sz w:val="24"/>
                <w:szCs w:val="24"/>
              </w:rPr>
            </w:pPr>
          </w:p>
          <w:p w14:paraId="6085E22C" w14:textId="086F19E2" w:rsidR="79539CCB" w:rsidRPr="009F106F" w:rsidRDefault="79539CCB" w:rsidP="00153D51">
            <w:pPr>
              <w:rPr>
                <w:rFonts w:ascii="Arial" w:hAnsi="Arial" w:cs="Arial"/>
                <w:sz w:val="24"/>
                <w:szCs w:val="24"/>
              </w:rPr>
            </w:pPr>
            <w:r w:rsidRPr="009F106F">
              <w:rPr>
                <w:rFonts w:ascii="Arial" w:hAnsi="Arial" w:cs="Arial"/>
                <w:sz w:val="24"/>
                <w:szCs w:val="24"/>
              </w:rPr>
              <w:t>A partir de este momento, el trámite continúa conforme al Proceso de Actuaciones Disciplinarias, el cual contempla como actividades clave de éxito:</w:t>
            </w:r>
          </w:p>
          <w:p w14:paraId="3EE37D37" w14:textId="77370FA5" w:rsidR="00697E34" w:rsidRPr="00710FE5" w:rsidRDefault="00697E34" w:rsidP="00153D51">
            <w:pPr>
              <w:rPr>
                <w:rFonts w:ascii="Arial" w:hAnsi="Arial" w:cs="Arial"/>
                <w:sz w:val="24"/>
                <w:szCs w:val="24"/>
              </w:rPr>
            </w:pPr>
          </w:p>
          <w:p w14:paraId="14F8A90F" w14:textId="2C85A8F0" w:rsidR="00697E34" w:rsidRPr="00710FE5" w:rsidRDefault="1E0485F8" w:rsidP="00153D51">
            <w:pPr>
              <w:rPr>
                <w:rFonts w:ascii="Arial" w:hAnsi="Arial" w:cs="Arial"/>
                <w:sz w:val="24"/>
                <w:szCs w:val="24"/>
              </w:rPr>
            </w:pPr>
            <w:r w:rsidRPr="38F7E1B8">
              <w:rPr>
                <w:rFonts w:ascii="Arial" w:hAnsi="Arial" w:cs="Arial"/>
                <w:b/>
                <w:bCs/>
                <w:sz w:val="24"/>
                <w:szCs w:val="24"/>
              </w:rPr>
              <w:t>Iniciar Indagación Previa</w:t>
            </w:r>
            <w:r w:rsidR="6E1DE1FA" w:rsidRPr="38F7E1B8">
              <w:rPr>
                <w:rFonts w:ascii="Arial" w:hAnsi="Arial" w:cs="Arial"/>
                <w:b/>
                <w:bCs/>
                <w:sz w:val="24"/>
                <w:szCs w:val="24"/>
              </w:rPr>
              <w:t xml:space="preserve"> - </w:t>
            </w:r>
            <w:r w:rsidRPr="38F7E1B8">
              <w:rPr>
                <w:rFonts w:ascii="Arial" w:hAnsi="Arial" w:cs="Arial"/>
                <w:b/>
                <w:bCs/>
                <w:sz w:val="24"/>
                <w:szCs w:val="24"/>
              </w:rPr>
              <w:t>Iniciar Investigación Disciplinaria:</w:t>
            </w:r>
            <w:r w:rsidRPr="38F7E1B8">
              <w:rPr>
                <w:rFonts w:ascii="Arial" w:hAnsi="Arial" w:cs="Arial"/>
                <w:sz w:val="24"/>
                <w:szCs w:val="24"/>
              </w:rPr>
              <w:t xml:space="preserve"> Ver diagrama </w:t>
            </w:r>
            <w:hyperlink r:id="rId19" w:anchor="diagram/c4e095f7-55ce-47c3-a95b-15586c5f9888" w:history="1">
              <w:r w:rsidR="00401043" w:rsidRPr="00075428">
                <w:rPr>
                  <w:rStyle w:val="Hipervnculo"/>
                  <w:rFonts w:ascii="Arial" w:hAnsi="Arial" w:cs="Arial"/>
                  <w:sz w:val="24"/>
                  <w:szCs w:val="24"/>
                </w:rPr>
                <w:t>https://www.supersalud.gov.co/es-</w:t>
              </w:r>
              <w:r w:rsidR="00401043" w:rsidRPr="00075428">
                <w:rPr>
                  <w:rStyle w:val="Hipervnculo"/>
                  <w:rFonts w:ascii="Arial" w:hAnsi="Arial" w:cs="Arial"/>
                  <w:sz w:val="24"/>
                  <w:szCs w:val="24"/>
                </w:rPr>
                <w:lastRenderedPageBreak/>
                <w:t>co/Procesos/ACPR01/ACPR01-mp/index.html#diagram/c4e095f7-55ce-47c3-a95b-15586c5f9888</w:t>
              </w:r>
            </w:hyperlink>
            <w:r w:rsidR="00401043">
              <w:rPr>
                <w:rFonts w:ascii="Arial" w:hAnsi="Arial" w:cs="Arial"/>
                <w:sz w:val="24"/>
                <w:szCs w:val="24"/>
              </w:rPr>
              <w:t xml:space="preserve"> </w:t>
            </w:r>
          </w:p>
          <w:p w14:paraId="723BA7F7" w14:textId="43BACD0E" w:rsidR="00697E34" w:rsidRPr="00710FE5" w:rsidRDefault="5AA45C9E" w:rsidP="000F476F">
            <w:pPr>
              <w:rPr>
                <w:rFonts w:ascii="Arial" w:hAnsi="Arial" w:cs="Arial"/>
                <w:sz w:val="24"/>
                <w:szCs w:val="24"/>
              </w:rPr>
            </w:pPr>
            <w:r w:rsidRPr="6500B57D">
              <w:rPr>
                <w:rFonts w:ascii="Arial" w:hAnsi="Arial" w:cs="Arial"/>
                <w:sz w:val="24"/>
                <w:szCs w:val="24"/>
              </w:rPr>
              <w:t>Todas las actuaciones posteriores se regirán por los lineamientos establecidos en dicho procedimiento.</w:t>
            </w:r>
          </w:p>
        </w:tc>
        <w:tc>
          <w:tcPr>
            <w:tcW w:w="1891" w:type="dxa"/>
          </w:tcPr>
          <w:p w14:paraId="75A79E25" w14:textId="332F4BA8" w:rsidR="00283ED4" w:rsidRPr="00710FE5" w:rsidRDefault="003E7177" w:rsidP="000F476F">
            <w:pPr>
              <w:jc w:val="center"/>
              <w:rPr>
                <w:rFonts w:ascii="Arial" w:hAnsi="Arial" w:cs="Arial"/>
                <w:sz w:val="24"/>
                <w:szCs w:val="24"/>
              </w:rPr>
            </w:pPr>
            <w:r w:rsidRPr="00710FE5">
              <w:rPr>
                <w:rFonts w:ascii="Arial" w:hAnsi="Arial" w:cs="Arial"/>
                <w:sz w:val="24"/>
                <w:szCs w:val="24"/>
              </w:rPr>
              <w:lastRenderedPageBreak/>
              <w:t>Funcionario de</w:t>
            </w:r>
            <w:r w:rsidR="00283ED4" w:rsidRPr="00710FE5">
              <w:rPr>
                <w:rFonts w:ascii="Arial" w:hAnsi="Arial" w:cs="Arial"/>
                <w:sz w:val="24"/>
                <w:szCs w:val="24"/>
              </w:rPr>
              <w:t xml:space="preserve"> Oficina de Control Disciplinario Interno</w:t>
            </w:r>
          </w:p>
        </w:tc>
        <w:tc>
          <w:tcPr>
            <w:tcW w:w="1925" w:type="dxa"/>
          </w:tcPr>
          <w:p w14:paraId="3A6AF58A" w14:textId="2F52DF4D" w:rsidR="00283ED4" w:rsidRPr="00710FE5" w:rsidRDefault="00283ED4" w:rsidP="000F476F">
            <w:pPr>
              <w:jc w:val="center"/>
              <w:rPr>
                <w:rFonts w:ascii="Arial" w:hAnsi="Arial" w:cs="Arial"/>
                <w:sz w:val="24"/>
                <w:szCs w:val="24"/>
              </w:rPr>
            </w:pPr>
            <w:r w:rsidRPr="00710FE5">
              <w:rPr>
                <w:rFonts w:ascii="Arial" w:hAnsi="Arial" w:cs="Arial"/>
                <w:sz w:val="24"/>
                <w:szCs w:val="24"/>
              </w:rPr>
              <w:t>Inmediato</w:t>
            </w:r>
          </w:p>
        </w:tc>
        <w:tc>
          <w:tcPr>
            <w:tcW w:w="4822" w:type="dxa"/>
          </w:tcPr>
          <w:p w14:paraId="725CF16B" w14:textId="77777777" w:rsidR="00283ED4" w:rsidRPr="00710FE5" w:rsidRDefault="58FE8C0A" w:rsidP="00283ED4">
            <w:pPr>
              <w:pStyle w:val="Prrafodelista"/>
              <w:numPr>
                <w:ilvl w:val="0"/>
                <w:numId w:val="9"/>
              </w:numPr>
              <w:rPr>
                <w:rFonts w:ascii="Arial" w:hAnsi="Arial" w:cs="Arial"/>
                <w:sz w:val="24"/>
                <w:szCs w:val="24"/>
              </w:rPr>
            </w:pPr>
            <w:r w:rsidRPr="38F7E1B8">
              <w:rPr>
                <w:rFonts w:ascii="Arial" w:hAnsi="Arial" w:cs="Arial"/>
                <w:sz w:val="24"/>
                <w:szCs w:val="24"/>
              </w:rPr>
              <w:t>Radicado gestor documental</w:t>
            </w:r>
          </w:p>
          <w:p w14:paraId="1F605C0C" w14:textId="77777777" w:rsidR="009F106F" w:rsidRPr="009F106F" w:rsidRDefault="009F106F" w:rsidP="009F106F">
            <w:pPr>
              <w:numPr>
                <w:ilvl w:val="0"/>
                <w:numId w:val="9"/>
              </w:numPr>
              <w:rPr>
                <w:rFonts w:ascii="Arial" w:hAnsi="Arial" w:cs="Arial"/>
                <w:sz w:val="24"/>
                <w:szCs w:val="24"/>
              </w:rPr>
            </w:pPr>
            <w:r w:rsidRPr="009F106F">
              <w:rPr>
                <w:rFonts w:ascii="Arial" w:hAnsi="Arial" w:cs="Arial"/>
                <w:sz w:val="24"/>
                <w:szCs w:val="24"/>
              </w:rPr>
              <w:t>Radicado en el sistema de gestión documental</w:t>
            </w:r>
          </w:p>
          <w:p w14:paraId="06FCC4BE" w14:textId="2968F86D" w:rsidR="00283ED4" w:rsidRPr="00710FE5" w:rsidRDefault="00283ED4" w:rsidP="38F7E1B8">
            <w:pPr>
              <w:rPr>
                <w:rFonts w:ascii="Arial" w:hAnsi="Arial" w:cs="Arial"/>
                <w:i/>
                <w:iCs/>
              </w:rPr>
            </w:pPr>
          </w:p>
        </w:tc>
      </w:tr>
      <w:tr w:rsidR="00527DAF" w:rsidRPr="007B7BF7" w14:paraId="796B42C0" w14:textId="77777777" w:rsidTr="00153D51">
        <w:tc>
          <w:tcPr>
            <w:tcW w:w="280" w:type="dxa"/>
            <w:shd w:val="clear" w:color="auto" w:fill="FFC000" w:themeFill="accent4"/>
          </w:tcPr>
          <w:p w14:paraId="452A5179" w14:textId="4BC9AC73" w:rsidR="00527DAF" w:rsidRDefault="70BBDDCD" w:rsidP="00B86A53">
            <w:pPr>
              <w:jc w:val="center"/>
              <w:rPr>
                <w:rFonts w:ascii="Arial" w:hAnsi="Arial" w:cs="Arial"/>
                <w:b/>
                <w:bCs/>
                <w:color w:val="000000" w:themeColor="text1"/>
                <w:sz w:val="20"/>
                <w:szCs w:val="20"/>
                <w:shd w:val="clear" w:color="auto" w:fill="FFFFFF"/>
              </w:rPr>
            </w:pPr>
            <w:r w:rsidRPr="00590661">
              <w:rPr>
                <w:rFonts w:ascii="Arial" w:hAnsi="Arial" w:cs="Arial"/>
                <w:b/>
                <w:bCs/>
                <w:color w:val="000000" w:themeColor="text1"/>
                <w:sz w:val="20"/>
                <w:szCs w:val="20"/>
              </w:rPr>
              <w:t>8</w:t>
            </w:r>
          </w:p>
        </w:tc>
        <w:tc>
          <w:tcPr>
            <w:tcW w:w="4509" w:type="dxa"/>
            <w:shd w:val="clear" w:color="auto" w:fill="FFFFFF" w:themeFill="background1"/>
          </w:tcPr>
          <w:p w14:paraId="165A1669" w14:textId="03820A69" w:rsidR="00527DAF" w:rsidRPr="00D851A3" w:rsidRDefault="70BBDDCD" w:rsidP="00153D51">
            <w:pPr>
              <w:rPr>
                <w:rFonts w:ascii="Arial" w:hAnsi="Arial" w:cs="Arial"/>
                <w:b/>
                <w:bCs/>
                <w:color w:val="C45911" w:themeColor="accent2" w:themeShade="BF"/>
                <w:sz w:val="24"/>
                <w:szCs w:val="24"/>
              </w:rPr>
            </w:pPr>
            <w:r w:rsidRPr="38F7E1B8">
              <w:rPr>
                <w:rFonts w:ascii="Arial" w:hAnsi="Arial" w:cs="Arial"/>
                <w:b/>
                <w:bCs/>
                <w:color w:val="C45911" w:themeColor="accent2" w:themeShade="BF"/>
                <w:sz w:val="24"/>
                <w:szCs w:val="24"/>
              </w:rPr>
              <w:t>© Verif</w:t>
            </w:r>
            <w:r w:rsidR="3C77B803" w:rsidRPr="38F7E1B8">
              <w:rPr>
                <w:rFonts w:ascii="Arial" w:hAnsi="Arial" w:cs="Arial"/>
                <w:b/>
                <w:bCs/>
                <w:color w:val="C45911" w:themeColor="accent2" w:themeShade="BF"/>
                <w:sz w:val="24"/>
                <w:szCs w:val="24"/>
              </w:rPr>
              <w:t>icar la</w:t>
            </w:r>
            <w:r w:rsidRPr="38F7E1B8">
              <w:rPr>
                <w:rFonts w:ascii="Arial" w:hAnsi="Arial" w:cs="Arial"/>
                <w:b/>
                <w:bCs/>
                <w:color w:val="C45911" w:themeColor="accent2" w:themeShade="BF"/>
                <w:sz w:val="24"/>
                <w:szCs w:val="24"/>
              </w:rPr>
              <w:t xml:space="preserve"> competencia de la denuncia o queja</w:t>
            </w:r>
            <w:r w:rsidR="232BF608" w:rsidRPr="38F7E1B8">
              <w:rPr>
                <w:rFonts w:ascii="Arial" w:hAnsi="Arial" w:cs="Arial"/>
                <w:b/>
                <w:bCs/>
                <w:color w:val="C45911" w:themeColor="accent2" w:themeShade="BF"/>
                <w:sz w:val="24"/>
                <w:szCs w:val="24"/>
              </w:rPr>
              <w:t xml:space="preserve"> por presuntos actos de corrupción</w:t>
            </w:r>
          </w:p>
          <w:p w14:paraId="60BA4BA2" w14:textId="3BCEDB96" w:rsidR="00527DAF" w:rsidRPr="00D851A3" w:rsidRDefault="70BBDDCD" w:rsidP="00153D51">
            <w:pPr>
              <w:rPr>
                <w:rFonts w:ascii="Arial" w:eastAsia="Arial" w:hAnsi="Arial" w:cs="Arial"/>
                <w:b/>
                <w:bCs/>
                <w:color w:val="C45911" w:themeColor="accent2" w:themeShade="BF"/>
                <w:sz w:val="24"/>
                <w:szCs w:val="24"/>
              </w:rPr>
            </w:pPr>
            <w:r w:rsidRPr="38F7E1B8">
              <w:rPr>
                <w:rFonts w:ascii="Arial" w:hAnsi="Arial" w:cs="Arial"/>
                <w:b/>
                <w:bCs/>
                <w:color w:val="C45911" w:themeColor="accent2" w:themeShade="BF"/>
                <w:sz w:val="24"/>
                <w:szCs w:val="24"/>
              </w:rPr>
              <w:t xml:space="preserve"> </w:t>
            </w:r>
          </w:p>
          <w:p w14:paraId="1FF51632" w14:textId="7F3BD10C" w:rsidR="00527DAF" w:rsidRPr="00D851A3" w:rsidRDefault="3F2E4ACE" w:rsidP="00153D51">
            <w:pPr>
              <w:rPr>
                <w:rFonts w:ascii="Arial" w:hAnsi="Arial" w:cs="Arial"/>
                <w:sz w:val="24"/>
                <w:szCs w:val="24"/>
              </w:rPr>
            </w:pPr>
            <w:r w:rsidRPr="38F7E1B8">
              <w:rPr>
                <w:rFonts w:ascii="Arial" w:hAnsi="Arial" w:cs="Arial"/>
                <w:sz w:val="24"/>
                <w:szCs w:val="24"/>
              </w:rPr>
              <w:t xml:space="preserve">Una vez </w:t>
            </w:r>
            <w:proofErr w:type="spellStart"/>
            <w:r w:rsidRPr="38F7E1B8">
              <w:rPr>
                <w:rFonts w:ascii="Arial" w:hAnsi="Arial" w:cs="Arial"/>
                <w:sz w:val="24"/>
                <w:szCs w:val="24"/>
              </w:rPr>
              <w:t>recepcionada</w:t>
            </w:r>
            <w:proofErr w:type="spellEnd"/>
            <w:r w:rsidRPr="38F7E1B8">
              <w:rPr>
                <w:rFonts w:ascii="Arial" w:hAnsi="Arial" w:cs="Arial"/>
                <w:sz w:val="24"/>
                <w:szCs w:val="24"/>
              </w:rPr>
              <w:t xml:space="preserve"> la denuncia o queja mediante el sistema de gestión documental</w:t>
            </w:r>
            <w:r w:rsidR="2A4C03A8" w:rsidRPr="38F7E1B8">
              <w:rPr>
                <w:rFonts w:ascii="Arial" w:hAnsi="Arial" w:cs="Arial"/>
                <w:sz w:val="24"/>
                <w:szCs w:val="24"/>
              </w:rPr>
              <w:t xml:space="preserve"> e</w:t>
            </w:r>
            <w:r w:rsidRPr="38F7E1B8">
              <w:rPr>
                <w:rFonts w:ascii="Arial" w:hAnsi="Arial" w:cs="Arial"/>
                <w:sz w:val="24"/>
                <w:szCs w:val="24"/>
              </w:rPr>
              <w:t xml:space="preserve">l coordinador verifica la </w:t>
            </w:r>
            <w:r w:rsidR="3A513695" w:rsidRPr="38F7E1B8">
              <w:rPr>
                <w:rFonts w:ascii="Arial" w:hAnsi="Arial" w:cs="Arial"/>
                <w:sz w:val="24"/>
                <w:szCs w:val="24"/>
              </w:rPr>
              <w:t>competencia</w:t>
            </w:r>
            <w:r w:rsidRPr="38F7E1B8">
              <w:rPr>
                <w:rFonts w:ascii="Arial" w:hAnsi="Arial" w:cs="Arial"/>
                <w:sz w:val="24"/>
                <w:szCs w:val="24"/>
              </w:rPr>
              <w:t xml:space="preserve"> de la </w:t>
            </w:r>
            <w:r w:rsidR="20A3E47E" w:rsidRPr="38F7E1B8">
              <w:rPr>
                <w:rFonts w:ascii="Arial" w:hAnsi="Arial" w:cs="Arial"/>
                <w:sz w:val="24"/>
                <w:szCs w:val="24"/>
              </w:rPr>
              <w:t>Superin</w:t>
            </w:r>
            <w:r w:rsidR="1ED623AE" w:rsidRPr="38F7E1B8">
              <w:rPr>
                <w:rFonts w:ascii="Arial" w:hAnsi="Arial" w:cs="Arial"/>
                <w:sz w:val="24"/>
                <w:szCs w:val="24"/>
              </w:rPr>
              <w:t>tendencia Nacional de Salud frente a los hechos denunciados.</w:t>
            </w:r>
          </w:p>
          <w:p w14:paraId="3FE64A5E" w14:textId="1109F604" w:rsidR="00527DAF" w:rsidRPr="00D851A3" w:rsidRDefault="00527DAF" w:rsidP="00153D51">
            <w:pPr>
              <w:rPr>
                <w:rFonts w:ascii="Arial" w:hAnsi="Arial" w:cs="Arial"/>
                <w:sz w:val="24"/>
                <w:szCs w:val="24"/>
              </w:rPr>
            </w:pPr>
          </w:p>
          <w:p w14:paraId="56B10080" w14:textId="4AD85445" w:rsidR="00527DAF" w:rsidRPr="00D851A3" w:rsidRDefault="1ED623AE" w:rsidP="00153D51">
            <w:pPr>
              <w:rPr>
                <w:rFonts w:ascii="Arial" w:hAnsi="Arial" w:cs="Arial"/>
                <w:sz w:val="24"/>
                <w:szCs w:val="24"/>
              </w:rPr>
            </w:pPr>
            <w:r w:rsidRPr="38F7E1B8">
              <w:rPr>
                <w:rFonts w:ascii="Arial" w:hAnsi="Arial" w:cs="Arial"/>
                <w:sz w:val="24"/>
                <w:szCs w:val="24"/>
              </w:rPr>
              <w:t xml:space="preserve">Si es competencia de la </w:t>
            </w:r>
            <w:r w:rsidR="4DDC10F4" w:rsidRPr="38F7E1B8">
              <w:rPr>
                <w:rFonts w:ascii="Arial" w:hAnsi="Arial" w:cs="Arial"/>
                <w:sz w:val="24"/>
                <w:szCs w:val="24"/>
              </w:rPr>
              <w:t>Supersalud</w:t>
            </w:r>
            <w:r w:rsidRPr="38F7E1B8">
              <w:rPr>
                <w:rFonts w:ascii="Arial" w:hAnsi="Arial" w:cs="Arial"/>
                <w:sz w:val="24"/>
                <w:szCs w:val="24"/>
              </w:rPr>
              <w:t>, se activa el proceso de actuaciones disciplinarias</w:t>
            </w:r>
            <w:r w:rsidR="3FB91C92" w:rsidRPr="38F7E1B8">
              <w:rPr>
                <w:rFonts w:ascii="Arial" w:hAnsi="Arial" w:cs="Arial"/>
                <w:sz w:val="24"/>
                <w:szCs w:val="24"/>
              </w:rPr>
              <w:t>, conforme a los lineamientos establecidos.</w:t>
            </w:r>
          </w:p>
          <w:p w14:paraId="1AAB30D7" w14:textId="639E0AA8" w:rsidR="00527DAF" w:rsidRPr="00D851A3" w:rsidRDefault="3FB91C92" w:rsidP="00153D51">
            <w:pPr>
              <w:rPr>
                <w:rFonts w:ascii="Arial" w:hAnsi="Arial" w:cs="Arial"/>
                <w:sz w:val="24"/>
                <w:szCs w:val="24"/>
              </w:rPr>
            </w:pPr>
            <w:r w:rsidRPr="38F7E1B8">
              <w:rPr>
                <w:rFonts w:ascii="Arial" w:hAnsi="Arial" w:cs="Arial"/>
                <w:sz w:val="24"/>
                <w:szCs w:val="24"/>
              </w:rPr>
              <w:t xml:space="preserve"> </w:t>
            </w:r>
          </w:p>
          <w:p w14:paraId="15AC26F7" w14:textId="4C5E9239" w:rsidR="00527DAF" w:rsidRPr="00D851A3" w:rsidRDefault="3FB91C92" w:rsidP="00153D51">
            <w:pPr>
              <w:rPr>
                <w:rFonts w:ascii="Arial" w:hAnsi="Arial" w:cs="Arial"/>
                <w:sz w:val="24"/>
                <w:szCs w:val="24"/>
              </w:rPr>
            </w:pPr>
            <w:r w:rsidRPr="38F7E1B8">
              <w:rPr>
                <w:rFonts w:ascii="Arial" w:hAnsi="Arial" w:cs="Arial"/>
                <w:sz w:val="24"/>
                <w:szCs w:val="24"/>
              </w:rPr>
              <w:t xml:space="preserve">Si no es competencia de </w:t>
            </w:r>
            <w:r w:rsidR="7219F741" w:rsidRPr="38F7E1B8">
              <w:rPr>
                <w:rFonts w:ascii="Arial" w:hAnsi="Arial" w:cs="Arial"/>
                <w:sz w:val="24"/>
                <w:szCs w:val="24"/>
              </w:rPr>
              <w:t>la Supersalud</w:t>
            </w:r>
            <w:r w:rsidRPr="38F7E1B8">
              <w:rPr>
                <w:rFonts w:ascii="Arial" w:hAnsi="Arial" w:cs="Arial"/>
                <w:sz w:val="24"/>
                <w:szCs w:val="24"/>
              </w:rPr>
              <w:t xml:space="preserve">, el </w:t>
            </w:r>
            <w:r w:rsidR="0B3C3B89" w:rsidRPr="38F7E1B8">
              <w:rPr>
                <w:rFonts w:ascii="Arial" w:hAnsi="Arial" w:cs="Arial"/>
                <w:sz w:val="24"/>
                <w:szCs w:val="24"/>
              </w:rPr>
              <w:t>c</w:t>
            </w:r>
            <w:r w:rsidRPr="38F7E1B8">
              <w:rPr>
                <w:rFonts w:ascii="Arial" w:hAnsi="Arial" w:cs="Arial"/>
                <w:sz w:val="24"/>
                <w:szCs w:val="24"/>
              </w:rPr>
              <w:t>oordinador</w:t>
            </w:r>
            <w:r w:rsidR="00EB101A">
              <w:rPr>
                <w:rFonts w:ascii="Arial" w:hAnsi="Arial" w:cs="Arial"/>
                <w:sz w:val="24"/>
                <w:szCs w:val="24"/>
              </w:rPr>
              <w:t xml:space="preserve"> traslada</w:t>
            </w:r>
            <w:r w:rsidRPr="38F7E1B8">
              <w:rPr>
                <w:rFonts w:ascii="Arial" w:hAnsi="Arial" w:cs="Arial"/>
                <w:sz w:val="24"/>
                <w:szCs w:val="24"/>
              </w:rPr>
              <w:t xml:space="preserve"> la denuncia o queja a la autoridad de control </w:t>
            </w:r>
            <w:r w:rsidRPr="38F7E1B8">
              <w:rPr>
                <w:rFonts w:ascii="Arial" w:hAnsi="Arial" w:cs="Arial"/>
                <w:sz w:val="24"/>
                <w:szCs w:val="24"/>
              </w:rPr>
              <w:lastRenderedPageBreak/>
              <w:t xml:space="preserve">correspondiente, como la </w:t>
            </w:r>
            <w:bookmarkStart w:id="0" w:name="_Int_qsMkhXWv"/>
            <w:proofErr w:type="gramStart"/>
            <w:r w:rsidR="0AC46D92" w:rsidRPr="38F7E1B8">
              <w:rPr>
                <w:rFonts w:ascii="Arial" w:hAnsi="Arial" w:cs="Arial"/>
                <w:sz w:val="24"/>
                <w:szCs w:val="24"/>
              </w:rPr>
              <w:t>F</w:t>
            </w:r>
            <w:r w:rsidRPr="38F7E1B8">
              <w:rPr>
                <w:rFonts w:ascii="Arial" w:hAnsi="Arial" w:cs="Arial"/>
                <w:sz w:val="24"/>
                <w:szCs w:val="24"/>
              </w:rPr>
              <w:t xml:space="preserve">iscalía </w:t>
            </w:r>
            <w:r w:rsidR="2907DE28" w:rsidRPr="38F7E1B8">
              <w:rPr>
                <w:rFonts w:ascii="Arial" w:hAnsi="Arial" w:cs="Arial"/>
                <w:sz w:val="24"/>
                <w:szCs w:val="24"/>
              </w:rPr>
              <w:t>G</w:t>
            </w:r>
            <w:r w:rsidRPr="38F7E1B8">
              <w:rPr>
                <w:rFonts w:ascii="Arial" w:hAnsi="Arial" w:cs="Arial"/>
                <w:sz w:val="24"/>
                <w:szCs w:val="24"/>
              </w:rPr>
              <w:t>eneral</w:t>
            </w:r>
            <w:bookmarkEnd w:id="0"/>
            <w:proofErr w:type="gramEnd"/>
            <w:r w:rsidRPr="38F7E1B8">
              <w:rPr>
                <w:rFonts w:ascii="Arial" w:hAnsi="Arial" w:cs="Arial"/>
                <w:sz w:val="24"/>
                <w:szCs w:val="24"/>
              </w:rPr>
              <w:t xml:space="preserve"> de la Nación, la Procuraduría General de la Nación o la Contraloría General de la República, según el caso.</w:t>
            </w:r>
          </w:p>
          <w:p w14:paraId="03846D5F" w14:textId="496E961C" w:rsidR="00527DAF" w:rsidRPr="00D851A3" w:rsidRDefault="00527DAF" w:rsidP="00153D51">
            <w:pPr>
              <w:rPr>
                <w:rFonts w:ascii="Arial" w:hAnsi="Arial" w:cs="Arial"/>
                <w:b/>
                <w:bCs/>
                <w:color w:val="C45911" w:themeColor="accent2" w:themeShade="BF"/>
                <w:sz w:val="24"/>
                <w:szCs w:val="24"/>
              </w:rPr>
            </w:pPr>
          </w:p>
        </w:tc>
        <w:tc>
          <w:tcPr>
            <w:tcW w:w="1891" w:type="dxa"/>
          </w:tcPr>
          <w:p w14:paraId="63FE012B" w14:textId="535791C9" w:rsidR="00527DAF" w:rsidRPr="00697E34" w:rsidRDefault="02C5C99F" w:rsidP="000F476F">
            <w:pPr>
              <w:jc w:val="center"/>
              <w:rPr>
                <w:rFonts w:ascii="Arial" w:hAnsi="Arial" w:cs="Arial"/>
                <w:sz w:val="24"/>
                <w:szCs w:val="24"/>
              </w:rPr>
            </w:pPr>
            <w:r w:rsidRPr="38F7E1B8">
              <w:rPr>
                <w:rFonts w:ascii="Arial" w:hAnsi="Arial" w:cs="Arial"/>
                <w:sz w:val="24"/>
                <w:szCs w:val="24"/>
              </w:rPr>
              <w:lastRenderedPageBreak/>
              <w:t>Coordinador del Grupo Interno de trabajo de Instrucción Disciplinaria de la Oficina de Control Disciplinario Interno</w:t>
            </w:r>
          </w:p>
          <w:p w14:paraId="0A6483E5" w14:textId="47D91EDC" w:rsidR="00527DAF" w:rsidRPr="00697E34" w:rsidRDefault="00527DAF" w:rsidP="000F476F">
            <w:pPr>
              <w:jc w:val="center"/>
              <w:rPr>
                <w:rFonts w:ascii="Arial" w:hAnsi="Arial" w:cs="Arial"/>
                <w:sz w:val="24"/>
                <w:szCs w:val="24"/>
              </w:rPr>
            </w:pPr>
          </w:p>
        </w:tc>
        <w:tc>
          <w:tcPr>
            <w:tcW w:w="1925" w:type="dxa"/>
          </w:tcPr>
          <w:p w14:paraId="646EEFCE" w14:textId="38E1C085" w:rsidR="00527DAF" w:rsidRPr="00697E34" w:rsidRDefault="35DED532" w:rsidP="000F476F">
            <w:pPr>
              <w:jc w:val="center"/>
              <w:rPr>
                <w:rFonts w:ascii="Arial" w:hAnsi="Arial" w:cs="Arial"/>
                <w:sz w:val="24"/>
                <w:szCs w:val="24"/>
              </w:rPr>
            </w:pPr>
            <w:r w:rsidRPr="38F7E1B8">
              <w:rPr>
                <w:rFonts w:ascii="Arial" w:hAnsi="Arial" w:cs="Arial"/>
                <w:sz w:val="24"/>
                <w:szCs w:val="24"/>
              </w:rPr>
              <w:t xml:space="preserve">Inmediato, una vez </w:t>
            </w:r>
            <w:proofErr w:type="spellStart"/>
            <w:r w:rsidRPr="38F7E1B8">
              <w:rPr>
                <w:rFonts w:ascii="Arial" w:hAnsi="Arial" w:cs="Arial"/>
                <w:sz w:val="24"/>
                <w:szCs w:val="24"/>
              </w:rPr>
              <w:t>recepcionada</w:t>
            </w:r>
            <w:proofErr w:type="spellEnd"/>
            <w:r w:rsidRPr="38F7E1B8">
              <w:rPr>
                <w:rFonts w:ascii="Arial" w:hAnsi="Arial" w:cs="Arial"/>
                <w:sz w:val="24"/>
                <w:szCs w:val="24"/>
              </w:rPr>
              <w:t xml:space="preserve"> la denuncia en el sistema de gestión documental.</w:t>
            </w:r>
          </w:p>
          <w:p w14:paraId="4D24AC60" w14:textId="2D19BD24" w:rsidR="00527DAF" w:rsidRPr="00697E34" w:rsidRDefault="00527DAF" w:rsidP="000F476F">
            <w:pPr>
              <w:jc w:val="center"/>
              <w:rPr>
                <w:rFonts w:ascii="Arial" w:hAnsi="Arial" w:cs="Arial"/>
                <w:sz w:val="24"/>
                <w:szCs w:val="24"/>
              </w:rPr>
            </w:pPr>
          </w:p>
        </w:tc>
        <w:tc>
          <w:tcPr>
            <w:tcW w:w="4822" w:type="dxa"/>
          </w:tcPr>
          <w:p w14:paraId="7B36D288" w14:textId="77777777" w:rsidR="00527DAF" w:rsidRDefault="7C43287C" w:rsidP="38F7E1B8">
            <w:pPr>
              <w:numPr>
                <w:ilvl w:val="0"/>
                <w:numId w:val="36"/>
              </w:numPr>
              <w:rPr>
                <w:rFonts w:ascii="Arial" w:hAnsi="Arial" w:cs="Arial"/>
                <w:sz w:val="24"/>
                <w:szCs w:val="24"/>
              </w:rPr>
            </w:pPr>
            <w:r w:rsidRPr="38F7E1B8">
              <w:rPr>
                <w:rFonts w:ascii="Arial" w:hAnsi="Arial" w:cs="Arial"/>
                <w:sz w:val="24"/>
                <w:szCs w:val="24"/>
              </w:rPr>
              <w:t>Historial del radicado en el sistema de gestión documental</w:t>
            </w:r>
          </w:p>
          <w:p w14:paraId="66EEA49D" w14:textId="1B6B4549" w:rsidR="00527DAF" w:rsidRDefault="00527DAF" w:rsidP="38F7E1B8">
            <w:pPr>
              <w:jc w:val="center"/>
              <w:rPr>
                <w:rFonts w:ascii="Arial" w:hAnsi="Arial" w:cs="Arial"/>
                <w:sz w:val="24"/>
                <w:szCs w:val="24"/>
              </w:rPr>
            </w:pPr>
          </w:p>
          <w:p w14:paraId="3649166C" w14:textId="60D4CC6F" w:rsidR="00527DAF" w:rsidRDefault="15C64BF2" w:rsidP="38F7E1B8">
            <w:pPr>
              <w:pStyle w:val="Prrafodelista"/>
              <w:numPr>
                <w:ilvl w:val="0"/>
                <w:numId w:val="36"/>
              </w:numPr>
              <w:rPr>
                <w:rFonts w:ascii="Arial" w:eastAsia="Arial" w:hAnsi="Arial" w:cs="Arial"/>
                <w:sz w:val="24"/>
                <w:szCs w:val="24"/>
              </w:rPr>
            </w:pPr>
            <w:r w:rsidRPr="38F7E1B8">
              <w:rPr>
                <w:rFonts w:ascii="Arial" w:eastAsia="Arial" w:hAnsi="Arial" w:cs="Arial"/>
                <w:sz w:val="24"/>
                <w:szCs w:val="24"/>
              </w:rPr>
              <w:t>Oficio de remisión a autoridad competente (si aplica).</w:t>
            </w:r>
            <w:r w:rsidR="00527DAF">
              <w:br/>
            </w:r>
          </w:p>
          <w:p w14:paraId="12F5C3F5" w14:textId="612A5892" w:rsidR="00527DAF" w:rsidRDefault="15C64BF2" w:rsidP="38F7E1B8">
            <w:pPr>
              <w:pStyle w:val="Prrafodelista"/>
              <w:numPr>
                <w:ilvl w:val="0"/>
                <w:numId w:val="36"/>
              </w:numPr>
              <w:rPr>
                <w:rFonts w:ascii="Arial" w:eastAsia="Arial" w:hAnsi="Arial" w:cs="Arial"/>
              </w:rPr>
            </w:pPr>
            <w:r w:rsidRPr="38F7E1B8">
              <w:rPr>
                <w:rFonts w:ascii="Arial" w:eastAsia="Arial" w:hAnsi="Arial" w:cs="Arial"/>
                <w:sz w:val="24"/>
                <w:szCs w:val="24"/>
              </w:rPr>
              <w:t>Constancia de envío o acuse de recibo (si aplica).</w:t>
            </w:r>
          </w:p>
        </w:tc>
      </w:tr>
      <w:tr w:rsidR="38F7E1B8" w14:paraId="7D2D039F" w14:textId="77777777" w:rsidTr="00153D51">
        <w:trPr>
          <w:trHeight w:val="300"/>
        </w:trPr>
        <w:tc>
          <w:tcPr>
            <w:tcW w:w="280" w:type="dxa"/>
          </w:tcPr>
          <w:p w14:paraId="5B9531F0" w14:textId="6DE1B1E6" w:rsidR="6EB702FE" w:rsidRDefault="6EB702FE" w:rsidP="38F7E1B8">
            <w:pPr>
              <w:jc w:val="both"/>
              <w:rPr>
                <w:rFonts w:ascii="Arial" w:eastAsia="Arial" w:hAnsi="Arial" w:cs="Arial"/>
                <w:sz w:val="24"/>
                <w:szCs w:val="24"/>
              </w:rPr>
            </w:pPr>
            <w:r w:rsidRPr="38F7E1B8">
              <w:rPr>
                <w:rFonts w:ascii="Arial" w:eastAsia="Arial" w:hAnsi="Arial" w:cs="Arial"/>
                <w:sz w:val="24"/>
                <w:szCs w:val="24"/>
              </w:rPr>
              <w:t>9</w:t>
            </w:r>
          </w:p>
        </w:tc>
        <w:tc>
          <w:tcPr>
            <w:tcW w:w="4509" w:type="dxa"/>
            <w:shd w:val="clear" w:color="auto" w:fill="FFFFFF" w:themeFill="background1"/>
          </w:tcPr>
          <w:p w14:paraId="5079B128" w14:textId="50B3F6B3" w:rsidR="6EB702FE" w:rsidRDefault="6EB702FE" w:rsidP="00153D51">
            <w:pPr>
              <w:rPr>
                <w:rFonts w:ascii="Arial" w:eastAsia="Arial" w:hAnsi="Arial" w:cs="Arial"/>
                <w:sz w:val="24"/>
                <w:szCs w:val="24"/>
              </w:rPr>
            </w:pPr>
            <w:r w:rsidRPr="38F7E1B8">
              <w:rPr>
                <w:rFonts w:ascii="Arial" w:eastAsia="Arial" w:hAnsi="Arial" w:cs="Arial"/>
                <w:b/>
                <w:bCs/>
                <w:sz w:val="24"/>
                <w:szCs w:val="24"/>
              </w:rPr>
              <w:t>Cerrar el trámite de recepción y remisión de la denuncia o queja</w:t>
            </w:r>
          </w:p>
          <w:p w14:paraId="4D5871F6" w14:textId="59A4C364" w:rsidR="6EB702FE" w:rsidRDefault="6EB702FE" w:rsidP="00153D51">
            <w:pPr>
              <w:rPr>
                <w:rFonts w:ascii="Arial" w:eastAsia="Arial" w:hAnsi="Arial" w:cs="Arial"/>
                <w:sz w:val="24"/>
                <w:szCs w:val="24"/>
              </w:rPr>
            </w:pPr>
            <w:r>
              <w:br/>
            </w:r>
            <w:r w:rsidRPr="38F7E1B8">
              <w:rPr>
                <w:rFonts w:ascii="Arial" w:eastAsia="Arial" w:hAnsi="Arial" w:cs="Arial"/>
                <w:sz w:val="24"/>
                <w:szCs w:val="24"/>
              </w:rPr>
              <w:t>Una vez verificada la competencia y realizada la remisión correspondiente (interna o externa), se cierra el trámite de recepción y remisión. Se deja constancia en el sistema de gestión documental y se archivan los soportes de remisión.</w:t>
            </w:r>
          </w:p>
        </w:tc>
        <w:tc>
          <w:tcPr>
            <w:tcW w:w="1891" w:type="dxa"/>
          </w:tcPr>
          <w:p w14:paraId="35C7FCC8" w14:textId="3155C413" w:rsidR="6EB702FE" w:rsidRDefault="6EB702FE" w:rsidP="00D030FC">
            <w:pPr>
              <w:rPr>
                <w:rFonts w:ascii="Arial" w:hAnsi="Arial" w:cs="Arial"/>
                <w:sz w:val="24"/>
                <w:szCs w:val="24"/>
              </w:rPr>
            </w:pPr>
            <w:r w:rsidRPr="38F7E1B8">
              <w:rPr>
                <w:rFonts w:ascii="Arial" w:hAnsi="Arial" w:cs="Arial"/>
                <w:sz w:val="24"/>
                <w:szCs w:val="24"/>
              </w:rPr>
              <w:t>Coordinador del Grupo Interno de Trabajo de Instrucción Disciplinaria</w:t>
            </w:r>
          </w:p>
        </w:tc>
        <w:tc>
          <w:tcPr>
            <w:tcW w:w="1925" w:type="dxa"/>
          </w:tcPr>
          <w:p w14:paraId="740BE925" w14:textId="5C8D0C19" w:rsidR="6EB702FE" w:rsidRDefault="6EB702FE" w:rsidP="00D030FC">
            <w:pPr>
              <w:rPr>
                <w:rFonts w:ascii="Arial" w:hAnsi="Arial" w:cs="Arial"/>
                <w:sz w:val="24"/>
                <w:szCs w:val="24"/>
              </w:rPr>
            </w:pPr>
            <w:r w:rsidRPr="38F7E1B8">
              <w:rPr>
                <w:rFonts w:ascii="Arial" w:hAnsi="Arial" w:cs="Arial"/>
                <w:sz w:val="24"/>
                <w:szCs w:val="24"/>
              </w:rPr>
              <w:t>Inmediato, una vez realizada la remisión</w:t>
            </w:r>
          </w:p>
        </w:tc>
        <w:tc>
          <w:tcPr>
            <w:tcW w:w="4822" w:type="dxa"/>
          </w:tcPr>
          <w:p w14:paraId="674E57F6" w14:textId="22927921" w:rsidR="6EB702FE" w:rsidRDefault="6EB702FE" w:rsidP="38F7E1B8">
            <w:pPr>
              <w:pStyle w:val="Prrafodelista"/>
              <w:numPr>
                <w:ilvl w:val="0"/>
                <w:numId w:val="1"/>
              </w:numPr>
              <w:rPr>
                <w:rFonts w:ascii="Arial" w:hAnsi="Arial" w:cs="Arial"/>
                <w:sz w:val="24"/>
                <w:szCs w:val="24"/>
              </w:rPr>
            </w:pPr>
            <w:r w:rsidRPr="38F7E1B8">
              <w:rPr>
                <w:rFonts w:ascii="Arial" w:hAnsi="Arial" w:cs="Arial"/>
                <w:sz w:val="24"/>
                <w:szCs w:val="24"/>
              </w:rPr>
              <w:t>Historial del radicado en el sistema de gestión documental</w:t>
            </w:r>
            <w:r>
              <w:br/>
            </w:r>
          </w:p>
          <w:p w14:paraId="325C7996" w14:textId="2DA2E8A1" w:rsidR="6EB702FE" w:rsidRDefault="6EB702FE" w:rsidP="38F7E1B8">
            <w:pPr>
              <w:pStyle w:val="Prrafodelista"/>
              <w:numPr>
                <w:ilvl w:val="0"/>
                <w:numId w:val="1"/>
              </w:numPr>
              <w:rPr>
                <w:rFonts w:ascii="Arial" w:hAnsi="Arial" w:cs="Arial"/>
                <w:sz w:val="24"/>
                <w:szCs w:val="24"/>
              </w:rPr>
            </w:pPr>
            <w:r w:rsidRPr="38F7E1B8">
              <w:rPr>
                <w:rFonts w:ascii="Arial" w:hAnsi="Arial" w:cs="Arial"/>
                <w:sz w:val="24"/>
                <w:szCs w:val="24"/>
              </w:rPr>
              <w:t>Oficio de remisión (si aplica)</w:t>
            </w:r>
            <w:r>
              <w:br/>
            </w:r>
          </w:p>
          <w:p w14:paraId="18976509" w14:textId="4F860328" w:rsidR="6EB702FE" w:rsidRDefault="6EB702FE" w:rsidP="38F7E1B8">
            <w:pPr>
              <w:pStyle w:val="Prrafodelista"/>
              <w:numPr>
                <w:ilvl w:val="0"/>
                <w:numId w:val="1"/>
              </w:numPr>
              <w:rPr>
                <w:rFonts w:ascii="Arial" w:hAnsi="Arial" w:cs="Arial"/>
              </w:rPr>
            </w:pPr>
            <w:r w:rsidRPr="38F7E1B8">
              <w:rPr>
                <w:rFonts w:ascii="Arial" w:hAnsi="Arial" w:cs="Arial"/>
                <w:sz w:val="24"/>
                <w:szCs w:val="24"/>
              </w:rPr>
              <w:t>Constancia de envío o acuse de recibo (si aplica)</w:t>
            </w:r>
          </w:p>
        </w:tc>
      </w:tr>
    </w:tbl>
    <w:p w14:paraId="0F752872" w14:textId="77777777" w:rsidR="00AF7D06" w:rsidRPr="00F23750" w:rsidRDefault="00AF7D06" w:rsidP="00F23750">
      <w:pPr>
        <w:spacing w:after="0" w:line="360" w:lineRule="auto"/>
        <w:rPr>
          <w:rFonts w:ascii="Arial" w:hAnsi="Arial" w:cs="Arial"/>
          <w:i/>
          <w:iCs/>
          <w:color w:val="808080" w:themeColor="background1" w:themeShade="80"/>
          <w:sz w:val="24"/>
          <w:szCs w:val="24"/>
          <w:shd w:val="clear" w:color="auto" w:fill="FFFFFF"/>
        </w:rPr>
      </w:pPr>
    </w:p>
    <w:p w14:paraId="7B86A5BA" w14:textId="77777777" w:rsidR="00781A83" w:rsidRDefault="00781A83" w:rsidP="00F23750">
      <w:pPr>
        <w:spacing w:after="0" w:line="360" w:lineRule="auto"/>
        <w:rPr>
          <w:rFonts w:ascii="Arial" w:eastAsiaTheme="majorEastAsia" w:hAnsi="Arial" w:cs="Arial"/>
          <w:b/>
          <w:bCs/>
          <w:color w:val="2F5496" w:themeColor="accent1" w:themeShade="BF"/>
          <w:shd w:val="clear" w:color="auto" w:fill="FFFFFF"/>
        </w:rPr>
      </w:pPr>
      <w:r w:rsidRPr="00781A83">
        <w:rPr>
          <w:rFonts w:ascii="Arial" w:eastAsiaTheme="majorEastAsia" w:hAnsi="Arial" w:cs="Arial"/>
          <w:b/>
          <w:bCs/>
          <w:color w:val="2F5496" w:themeColor="accent1" w:themeShade="BF"/>
          <w:shd w:val="clear" w:color="auto" w:fill="FFFFFF"/>
        </w:rPr>
        <w:t xml:space="preserve">ANEXOS </w:t>
      </w:r>
    </w:p>
    <w:p w14:paraId="1D62BE34" w14:textId="0A404C1F" w:rsidR="00810174" w:rsidRPr="000F476F" w:rsidRDefault="00810174" w:rsidP="00F23750">
      <w:pPr>
        <w:spacing w:after="0" w:line="360" w:lineRule="auto"/>
        <w:rPr>
          <w:rFonts w:ascii="Arial" w:eastAsia="Arial" w:hAnsi="Arial" w:cs="Arial"/>
          <w:kern w:val="0"/>
          <w:sz w:val="24"/>
          <w:szCs w:val="24"/>
          <w14:ligatures w14:val="none"/>
        </w:rPr>
      </w:pPr>
      <w:r w:rsidRPr="000F476F">
        <w:rPr>
          <w:rFonts w:ascii="Arial" w:eastAsia="Arial" w:hAnsi="Arial" w:cs="Arial"/>
          <w:kern w:val="0"/>
          <w:sz w:val="24"/>
          <w:szCs w:val="24"/>
          <w14:ligatures w14:val="none"/>
        </w:rPr>
        <w:t>Guía ciudadana para interponer o radicar denuncias contra funcionarios de la superintendencia nacional de salud por presuntos actos de corrupción</w:t>
      </w:r>
    </w:p>
    <w:p w14:paraId="47E314B8" w14:textId="77777777" w:rsidR="00794037" w:rsidRDefault="00794037" w:rsidP="00F23750">
      <w:pPr>
        <w:spacing w:after="0" w:line="360" w:lineRule="auto"/>
        <w:rPr>
          <w:rFonts w:ascii="Arial" w:hAnsi="Arial" w:cs="Arial"/>
          <w:i/>
          <w:iCs/>
          <w:color w:val="AEAAAA" w:themeColor="background2" w:themeShade="BF"/>
          <w:shd w:val="clear" w:color="auto" w:fill="FFFFFF"/>
        </w:rPr>
      </w:pPr>
    </w:p>
    <w:p w14:paraId="741E09CD" w14:textId="77777777" w:rsidR="000003DB" w:rsidRDefault="000003DB" w:rsidP="00F23750">
      <w:pPr>
        <w:spacing w:after="0" w:line="360" w:lineRule="auto"/>
        <w:rPr>
          <w:rFonts w:ascii="Arial" w:hAnsi="Arial" w:cs="Arial"/>
          <w:i/>
          <w:iCs/>
          <w:color w:val="AEAAAA" w:themeColor="background2" w:themeShade="BF"/>
          <w:shd w:val="clear" w:color="auto" w:fill="FFFFFF"/>
        </w:rPr>
      </w:pPr>
    </w:p>
    <w:p w14:paraId="06FD02BD" w14:textId="77777777" w:rsidR="000003DB" w:rsidRDefault="000003DB" w:rsidP="00F23750">
      <w:pPr>
        <w:spacing w:after="0" w:line="360" w:lineRule="auto"/>
        <w:rPr>
          <w:rFonts w:ascii="Arial" w:hAnsi="Arial" w:cs="Arial"/>
          <w:i/>
          <w:iCs/>
          <w:color w:val="AEAAAA" w:themeColor="background2" w:themeShade="BF"/>
          <w:shd w:val="clear" w:color="auto" w:fill="FFFFFF"/>
        </w:rPr>
      </w:pPr>
    </w:p>
    <w:p w14:paraId="5511EF7B" w14:textId="77777777" w:rsidR="000003DB" w:rsidRDefault="000003DB" w:rsidP="00F23750">
      <w:pPr>
        <w:spacing w:after="0" w:line="360" w:lineRule="auto"/>
        <w:rPr>
          <w:rFonts w:ascii="Arial" w:hAnsi="Arial" w:cs="Arial"/>
          <w:i/>
          <w:iCs/>
          <w:color w:val="AEAAAA" w:themeColor="background2" w:themeShade="BF"/>
          <w:shd w:val="clear" w:color="auto" w:fill="FFFFFF"/>
        </w:rPr>
      </w:pPr>
    </w:p>
    <w:tbl>
      <w:tblPr>
        <w:tblStyle w:val="Tablaconcuadrcula"/>
        <w:tblW w:w="13041" w:type="dxa"/>
        <w:tblInd w:w="137" w:type="dxa"/>
        <w:tblLook w:val="04A0" w:firstRow="1" w:lastRow="0" w:firstColumn="1" w:lastColumn="0" w:noHBand="0" w:noVBand="1"/>
      </w:tblPr>
      <w:tblGrid>
        <w:gridCol w:w="1134"/>
        <w:gridCol w:w="1843"/>
        <w:gridCol w:w="1417"/>
        <w:gridCol w:w="3686"/>
        <w:gridCol w:w="1134"/>
        <w:gridCol w:w="3827"/>
      </w:tblGrid>
      <w:tr w:rsidR="00862357" w:rsidRPr="000F476F" w14:paraId="04E27948" w14:textId="77777777" w:rsidTr="001C7187">
        <w:trPr>
          <w:trHeight w:val="307"/>
        </w:trPr>
        <w:tc>
          <w:tcPr>
            <w:tcW w:w="13041" w:type="dxa"/>
            <w:gridSpan w:val="6"/>
            <w:shd w:val="clear" w:color="auto" w:fill="33CCCC"/>
            <w:vAlign w:val="center"/>
          </w:tcPr>
          <w:p w14:paraId="746FECF5" w14:textId="77777777" w:rsidR="00862357" w:rsidRPr="000F476F" w:rsidRDefault="00862357" w:rsidP="000F476F">
            <w:pPr>
              <w:jc w:val="center"/>
              <w:rPr>
                <w:rFonts w:ascii="Arial" w:hAnsi="Arial" w:cs="Arial"/>
                <w:b/>
                <w:bCs/>
              </w:rPr>
            </w:pPr>
            <w:r w:rsidRPr="000F476F">
              <w:rPr>
                <w:rFonts w:ascii="Arial" w:hAnsi="Arial" w:cs="Arial"/>
                <w:b/>
                <w:bCs/>
              </w:rPr>
              <w:lastRenderedPageBreak/>
              <w:t>Control de cambios</w:t>
            </w:r>
          </w:p>
        </w:tc>
      </w:tr>
      <w:tr w:rsidR="00BC3926" w:rsidRPr="000F476F" w14:paraId="6F9F6DAE" w14:textId="77777777" w:rsidTr="001C7187">
        <w:trPr>
          <w:trHeight w:val="313"/>
        </w:trPr>
        <w:tc>
          <w:tcPr>
            <w:tcW w:w="1134" w:type="dxa"/>
            <w:shd w:val="clear" w:color="auto" w:fill="33CCCC"/>
            <w:vAlign w:val="center"/>
          </w:tcPr>
          <w:p w14:paraId="7064EAB1" w14:textId="3353B60B" w:rsidR="00BC3926" w:rsidRPr="000F476F" w:rsidRDefault="00BC3926" w:rsidP="000F476F">
            <w:pPr>
              <w:jc w:val="center"/>
              <w:rPr>
                <w:rFonts w:ascii="Arial" w:hAnsi="Arial" w:cs="Arial"/>
                <w:b/>
                <w:bCs/>
              </w:rPr>
            </w:pPr>
            <w:r w:rsidRPr="000F476F">
              <w:rPr>
                <w:rFonts w:ascii="Arial" w:hAnsi="Arial" w:cs="Arial"/>
                <w:b/>
                <w:bCs/>
              </w:rPr>
              <w:t>Versión</w:t>
            </w:r>
          </w:p>
        </w:tc>
        <w:tc>
          <w:tcPr>
            <w:tcW w:w="1843" w:type="dxa"/>
            <w:shd w:val="clear" w:color="auto" w:fill="33CCCC"/>
            <w:vAlign w:val="center"/>
          </w:tcPr>
          <w:p w14:paraId="6A8C6C8D" w14:textId="2BC5EF50" w:rsidR="00BC3926" w:rsidRPr="000F476F" w:rsidRDefault="00BC3926" w:rsidP="000F476F">
            <w:pPr>
              <w:jc w:val="center"/>
              <w:rPr>
                <w:rFonts w:ascii="Arial" w:hAnsi="Arial" w:cs="Arial"/>
                <w:b/>
                <w:bCs/>
              </w:rPr>
            </w:pPr>
            <w:r w:rsidRPr="000F476F">
              <w:rPr>
                <w:rFonts w:ascii="Arial" w:hAnsi="Arial" w:cs="Arial"/>
                <w:b/>
                <w:bCs/>
              </w:rPr>
              <w:t>Fecha</w:t>
            </w:r>
          </w:p>
        </w:tc>
        <w:tc>
          <w:tcPr>
            <w:tcW w:w="10064" w:type="dxa"/>
            <w:gridSpan w:val="4"/>
            <w:shd w:val="clear" w:color="auto" w:fill="33CCCC"/>
            <w:vAlign w:val="center"/>
          </w:tcPr>
          <w:p w14:paraId="282D5EED" w14:textId="0DD8DACA" w:rsidR="00BC3926" w:rsidRPr="000F476F" w:rsidRDefault="00BC3926" w:rsidP="000F476F">
            <w:pPr>
              <w:jc w:val="center"/>
              <w:rPr>
                <w:rFonts w:ascii="Arial" w:hAnsi="Arial" w:cs="Arial"/>
                <w:b/>
                <w:bCs/>
              </w:rPr>
            </w:pPr>
            <w:r w:rsidRPr="000F476F">
              <w:rPr>
                <w:rFonts w:ascii="Arial" w:hAnsi="Arial" w:cs="Arial"/>
                <w:b/>
                <w:bCs/>
              </w:rPr>
              <w:t>Descripción de los cambios</w:t>
            </w:r>
          </w:p>
        </w:tc>
      </w:tr>
      <w:tr w:rsidR="00BC3926" w:rsidRPr="000F476F" w14:paraId="56F3B4E9" w14:textId="77777777" w:rsidTr="001C7187">
        <w:trPr>
          <w:trHeight w:val="313"/>
        </w:trPr>
        <w:tc>
          <w:tcPr>
            <w:tcW w:w="1134" w:type="dxa"/>
            <w:vAlign w:val="center"/>
          </w:tcPr>
          <w:p w14:paraId="235122F0" w14:textId="2C1D2497" w:rsidR="00BC3926" w:rsidRPr="000003DB" w:rsidRDefault="000003DB" w:rsidP="000003DB">
            <w:pPr>
              <w:rPr>
                <w:rFonts w:ascii="Arial" w:hAnsi="Arial" w:cs="Arial"/>
              </w:rPr>
            </w:pPr>
            <w:r w:rsidRPr="000003DB">
              <w:rPr>
                <w:rFonts w:ascii="Arial" w:hAnsi="Arial" w:cs="Arial"/>
              </w:rPr>
              <w:t>1</w:t>
            </w:r>
          </w:p>
        </w:tc>
        <w:tc>
          <w:tcPr>
            <w:tcW w:w="1843" w:type="dxa"/>
            <w:vAlign w:val="center"/>
          </w:tcPr>
          <w:p w14:paraId="7AB60B2E" w14:textId="47539EA0" w:rsidR="00BC3926" w:rsidRPr="000003DB" w:rsidRDefault="001B6B02" w:rsidP="000003DB">
            <w:pPr>
              <w:rPr>
                <w:rFonts w:ascii="Arial" w:hAnsi="Arial" w:cs="Arial"/>
              </w:rPr>
            </w:pPr>
            <w:r>
              <w:rPr>
                <w:rFonts w:ascii="Arial" w:hAnsi="Arial" w:cs="Arial"/>
              </w:rPr>
              <w:t>31/03</w:t>
            </w:r>
            <w:r w:rsidR="000003DB" w:rsidRPr="000003DB">
              <w:rPr>
                <w:rFonts w:ascii="Arial" w:hAnsi="Arial" w:cs="Arial"/>
              </w:rPr>
              <w:t>/202</w:t>
            </w:r>
            <w:r w:rsidR="00595279">
              <w:rPr>
                <w:rFonts w:ascii="Arial" w:hAnsi="Arial" w:cs="Arial"/>
              </w:rPr>
              <w:t>6</w:t>
            </w:r>
          </w:p>
        </w:tc>
        <w:tc>
          <w:tcPr>
            <w:tcW w:w="10064" w:type="dxa"/>
            <w:gridSpan w:val="4"/>
            <w:vAlign w:val="center"/>
          </w:tcPr>
          <w:p w14:paraId="52097157" w14:textId="77777777" w:rsidR="00EE0C93" w:rsidRPr="00EE0C93" w:rsidRDefault="00EE0C93" w:rsidP="00EE0C93">
            <w:pPr>
              <w:rPr>
                <w:rFonts w:ascii="Arial" w:hAnsi="Arial" w:cs="Arial"/>
              </w:rPr>
            </w:pPr>
            <w:r w:rsidRPr="00EE0C93">
              <w:rPr>
                <w:rFonts w:ascii="Arial" w:hAnsi="Arial" w:cs="Arial"/>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se suprime la codificación de los formatos y otros documentos enunciados conservando únicamente el nombre. </w:t>
            </w:r>
          </w:p>
          <w:p w14:paraId="4F4DE67A" w14:textId="77777777" w:rsidR="00EE0C93" w:rsidRPr="00EE0C93" w:rsidRDefault="00EE0C93" w:rsidP="00EE0C93">
            <w:pPr>
              <w:rPr>
                <w:rFonts w:ascii="Arial" w:hAnsi="Arial" w:cs="Arial"/>
              </w:rPr>
            </w:pPr>
            <w:r w:rsidRPr="00EE0C93">
              <w:rPr>
                <w:rFonts w:ascii="Arial" w:hAnsi="Arial" w:cs="Arial"/>
              </w:rPr>
              <w:t> </w:t>
            </w:r>
          </w:p>
          <w:p w14:paraId="34D7D42E" w14:textId="42EC84B1" w:rsidR="00BC3926" w:rsidRPr="000003DB" w:rsidRDefault="00EE0C93" w:rsidP="00595279">
            <w:pPr>
              <w:rPr>
                <w:rFonts w:ascii="Arial" w:hAnsi="Arial" w:cs="Arial"/>
              </w:rPr>
            </w:pPr>
            <w:r w:rsidRPr="00EE0C93">
              <w:rPr>
                <w:rFonts w:ascii="Arial" w:hAnsi="Arial" w:cs="Arial"/>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r w:rsidR="00BC3926" w:rsidRPr="000F476F" w14:paraId="4B989499" w14:textId="77777777" w:rsidTr="001C7187">
        <w:trPr>
          <w:trHeight w:val="313"/>
        </w:trPr>
        <w:tc>
          <w:tcPr>
            <w:tcW w:w="2977" w:type="dxa"/>
            <w:gridSpan w:val="2"/>
            <w:shd w:val="clear" w:color="auto" w:fill="33CCCC"/>
            <w:vAlign w:val="center"/>
          </w:tcPr>
          <w:p w14:paraId="7F535F72" w14:textId="77777777" w:rsidR="00BC3926" w:rsidRPr="000F476F" w:rsidRDefault="00BC3926" w:rsidP="000F476F">
            <w:pPr>
              <w:jc w:val="center"/>
              <w:rPr>
                <w:rFonts w:ascii="Arial" w:hAnsi="Arial" w:cs="Arial"/>
                <w:b/>
                <w:bCs/>
              </w:rPr>
            </w:pPr>
            <w:r w:rsidRPr="000F476F">
              <w:rPr>
                <w:rFonts w:ascii="Arial" w:hAnsi="Arial" w:cs="Arial"/>
                <w:b/>
                <w:bCs/>
              </w:rPr>
              <w:t>Elaboró</w:t>
            </w:r>
          </w:p>
        </w:tc>
        <w:tc>
          <w:tcPr>
            <w:tcW w:w="5103" w:type="dxa"/>
            <w:gridSpan w:val="2"/>
            <w:shd w:val="clear" w:color="auto" w:fill="33CCCC"/>
            <w:vAlign w:val="center"/>
          </w:tcPr>
          <w:p w14:paraId="3C81A3A2" w14:textId="77777777" w:rsidR="00BC3926" w:rsidRPr="000F476F" w:rsidRDefault="00BC3926" w:rsidP="000F476F">
            <w:pPr>
              <w:jc w:val="center"/>
              <w:rPr>
                <w:rFonts w:ascii="Arial" w:hAnsi="Arial" w:cs="Arial"/>
                <w:b/>
                <w:bCs/>
              </w:rPr>
            </w:pPr>
            <w:r w:rsidRPr="000F476F">
              <w:rPr>
                <w:rFonts w:ascii="Arial" w:hAnsi="Arial" w:cs="Arial"/>
                <w:b/>
                <w:bCs/>
              </w:rPr>
              <w:t>Revisó</w:t>
            </w:r>
          </w:p>
        </w:tc>
        <w:tc>
          <w:tcPr>
            <w:tcW w:w="4961" w:type="dxa"/>
            <w:gridSpan w:val="2"/>
            <w:shd w:val="clear" w:color="auto" w:fill="33CCCC"/>
            <w:vAlign w:val="center"/>
          </w:tcPr>
          <w:p w14:paraId="546F4435" w14:textId="77777777" w:rsidR="00BC3926" w:rsidRPr="000F476F" w:rsidRDefault="00BC3926" w:rsidP="000F476F">
            <w:pPr>
              <w:jc w:val="center"/>
              <w:rPr>
                <w:rFonts w:ascii="Arial" w:hAnsi="Arial" w:cs="Arial"/>
                <w:b/>
                <w:bCs/>
              </w:rPr>
            </w:pPr>
            <w:r w:rsidRPr="000F476F">
              <w:rPr>
                <w:rFonts w:ascii="Arial" w:hAnsi="Arial" w:cs="Arial"/>
                <w:b/>
                <w:bCs/>
              </w:rPr>
              <w:t>Aprobó</w:t>
            </w:r>
          </w:p>
        </w:tc>
      </w:tr>
      <w:tr w:rsidR="007F1637" w:rsidRPr="000F476F" w14:paraId="273DDF4F" w14:textId="77777777" w:rsidTr="001C7187">
        <w:trPr>
          <w:trHeight w:val="332"/>
        </w:trPr>
        <w:tc>
          <w:tcPr>
            <w:tcW w:w="1134" w:type="dxa"/>
            <w:vAlign w:val="center"/>
          </w:tcPr>
          <w:p w14:paraId="37898846" w14:textId="77777777" w:rsidR="007F1637" w:rsidRPr="000F476F" w:rsidRDefault="007F1637" w:rsidP="00BC3926">
            <w:pPr>
              <w:rPr>
                <w:rFonts w:ascii="Arial" w:hAnsi="Arial" w:cs="Arial"/>
                <w:b/>
                <w:bCs/>
              </w:rPr>
            </w:pPr>
            <w:r w:rsidRPr="000F476F">
              <w:rPr>
                <w:rFonts w:ascii="Arial" w:hAnsi="Arial" w:cs="Arial"/>
                <w:b/>
                <w:bCs/>
              </w:rPr>
              <w:t>Nombre</w:t>
            </w:r>
          </w:p>
        </w:tc>
        <w:tc>
          <w:tcPr>
            <w:tcW w:w="1843" w:type="dxa"/>
            <w:vMerge w:val="restart"/>
            <w:vAlign w:val="center"/>
          </w:tcPr>
          <w:p w14:paraId="109416FE" w14:textId="4D985589" w:rsidR="007F1637" w:rsidRPr="007F1637" w:rsidRDefault="007F1637" w:rsidP="001C7187">
            <w:pPr>
              <w:spacing w:line="276" w:lineRule="auto"/>
              <w:rPr>
                <w:rFonts w:ascii="Arial" w:eastAsia="Arial" w:hAnsi="Arial" w:cs="Arial"/>
                <w:color w:val="000000" w:themeColor="text1"/>
                <w:sz w:val="20"/>
                <w:szCs w:val="20"/>
              </w:rPr>
            </w:pPr>
            <w:r w:rsidRPr="007F1637">
              <w:rPr>
                <w:rFonts w:ascii="Arial" w:hAnsi="Arial" w:cs="Arial"/>
                <w:sz w:val="20"/>
                <w:szCs w:val="20"/>
              </w:rPr>
              <w:t>Información disponible en el SharePoint de la OAP a través del formato DEFT15</w:t>
            </w:r>
          </w:p>
        </w:tc>
        <w:tc>
          <w:tcPr>
            <w:tcW w:w="1417" w:type="dxa"/>
            <w:vAlign w:val="center"/>
          </w:tcPr>
          <w:p w14:paraId="06C86144" w14:textId="77777777" w:rsidR="007F1637" w:rsidRPr="000F476F" w:rsidRDefault="007F1637" w:rsidP="000F476F">
            <w:pPr>
              <w:spacing w:line="276" w:lineRule="auto"/>
              <w:jc w:val="center"/>
              <w:rPr>
                <w:rFonts w:ascii="Arial" w:hAnsi="Arial" w:cs="Arial"/>
                <w:color w:val="7F7F7F" w:themeColor="text1" w:themeTint="80"/>
              </w:rPr>
            </w:pPr>
            <w:r w:rsidRPr="000F476F">
              <w:rPr>
                <w:rFonts w:ascii="Arial" w:hAnsi="Arial" w:cs="Arial"/>
                <w:b/>
                <w:bCs/>
              </w:rPr>
              <w:t>Nombre</w:t>
            </w:r>
          </w:p>
        </w:tc>
        <w:tc>
          <w:tcPr>
            <w:tcW w:w="3686" w:type="dxa"/>
            <w:vMerge w:val="restart"/>
            <w:vAlign w:val="center"/>
          </w:tcPr>
          <w:p w14:paraId="1A68E13A" w14:textId="4BA4F822" w:rsidR="007F1637" w:rsidRPr="007F1637" w:rsidRDefault="007F1637" w:rsidP="000F476F">
            <w:pPr>
              <w:spacing w:line="276" w:lineRule="auto"/>
              <w:rPr>
                <w:rFonts w:ascii="Arial" w:eastAsia="Arial" w:hAnsi="Arial" w:cs="Arial"/>
                <w:color w:val="000000" w:themeColor="text1"/>
                <w:sz w:val="20"/>
                <w:szCs w:val="20"/>
              </w:rPr>
            </w:pPr>
            <w:r w:rsidRPr="007F1637">
              <w:rPr>
                <w:rFonts w:ascii="Arial" w:eastAsia="Arial" w:hAnsi="Arial" w:cs="Arial"/>
                <w:color w:val="000000" w:themeColor="text1"/>
                <w:sz w:val="20"/>
                <w:szCs w:val="20"/>
              </w:rPr>
              <w:t>Información disponible en el SharePoint de la OAP a través del formato DEFT15</w:t>
            </w:r>
          </w:p>
        </w:tc>
        <w:tc>
          <w:tcPr>
            <w:tcW w:w="1134" w:type="dxa"/>
            <w:vAlign w:val="center"/>
          </w:tcPr>
          <w:p w14:paraId="7BD4405E" w14:textId="77777777" w:rsidR="007F1637" w:rsidRPr="000F476F" w:rsidRDefault="007F1637" w:rsidP="000F476F">
            <w:pPr>
              <w:spacing w:line="276" w:lineRule="auto"/>
              <w:jc w:val="center"/>
              <w:rPr>
                <w:rFonts w:ascii="Arial" w:hAnsi="Arial" w:cs="Arial"/>
                <w:color w:val="7F7F7F" w:themeColor="text1" w:themeTint="80"/>
              </w:rPr>
            </w:pPr>
            <w:r w:rsidRPr="000F476F">
              <w:rPr>
                <w:rFonts w:ascii="Arial" w:hAnsi="Arial" w:cs="Arial"/>
                <w:b/>
                <w:bCs/>
              </w:rPr>
              <w:t>Nombre</w:t>
            </w:r>
          </w:p>
        </w:tc>
        <w:tc>
          <w:tcPr>
            <w:tcW w:w="3827" w:type="dxa"/>
            <w:vMerge w:val="restart"/>
            <w:vAlign w:val="center"/>
          </w:tcPr>
          <w:p w14:paraId="07D5AC31" w14:textId="6190BAB0" w:rsidR="007F1637" w:rsidRPr="007F1637" w:rsidRDefault="007F1637" w:rsidP="000F476F">
            <w:pPr>
              <w:spacing w:line="276" w:lineRule="auto"/>
              <w:rPr>
                <w:rFonts w:ascii="Arial" w:eastAsia="Arial" w:hAnsi="Arial" w:cs="Arial"/>
                <w:color w:val="000000" w:themeColor="text1"/>
                <w:sz w:val="20"/>
                <w:szCs w:val="20"/>
              </w:rPr>
            </w:pPr>
            <w:r w:rsidRPr="007F1637">
              <w:rPr>
                <w:rFonts w:ascii="Arial" w:eastAsia="Arial" w:hAnsi="Arial" w:cs="Arial"/>
                <w:color w:val="000000" w:themeColor="text1"/>
                <w:sz w:val="20"/>
                <w:szCs w:val="20"/>
              </w:rPr>
              <w:t>Información disponible en el SharePoint de la OAP a través del formato DEFT15</w:t>
            </w:r>
          </w:p>
        </w:tc>
      </w:tr>
      <w:tr w:rsidR="007F1637" w:rsidRPr="000F476F" w14:paraId="5983AC9B" w14:textId="77777777" w:rsidTr="001C7187">
        <w:trPr>
          <w:trHeight w:val="355"/>
        </w:trPr>
        <w:tc>
          <w:tcPr>
            <w:tcW w:w="1134" w:type="dxa"/>
            <w:vAlign w:val="center"/>
          </w:tcPr>
          <w:p w14:paraId="0BAC9280" w14:textId="77777777" w:rsidR="007F1637" w:rsidRPr="000F476F" w:rsidRDefault="007F1637" w:rsidP="00BC3926">
            <w:pPr>
              <w:rPr>
                <w:rFonts w:ascii="Arial" w:hAnsi="Arial" w:cs="Arial"/>
                <w:b/>
                <w:bCs/>
              </w:rPr>
            </w:pPr>
            <w:r w:rsidRPr="000F476F">
              <w:rPr>
                <w:rFonts w:ascii="Arial" w:hAnsi="Arial" w:cs="Arial"/>
                <w:b/>
                <w:bCs/>
              </w:rPr>
              <w:t>Cargo</w:t>
            </w:r>
          </w:p>
        </w:tc>
        <w:tc>
          <w:tcPr>
            <w:tcW w:w="1843" w:type="dxa"/>
            <w:vMerge/>
            <w:vAlign w:val="center"/>
          </w:tcPr>
          <w:p w14:paraId="5606967F" w14:textId="3B16E86B" w:rsidR="007F1637" w:rsidRPr="000F476F" w:rsidRDefault="007F1637" w:rsidP="000F476F">
            <w:pPr>
              <w:spacing w:line="276" w:lineRule="auto"/>
              <w:rPr>
                <w:rFonts w:ascii="Arial" w:eastAsia="Arial" w:hAnsi="Arial" w:cs="Arial"/>
                <w:lang w:val="es-ES"/>
              </w:rPr>
            </w:pPr>
          </w:p>
        </w:tc>
        <w:tc>
          <w:tcPr>
            <w:tcW w:w="1417" w:type="dxa"/>
            <w:vAlign w:val="center"/>
          </w:tcPr>
          <w:p w14:paraId="2FA3FC72" w14:textId="48D067EB" w:rsidR="007F1637" w:rsidRPr="000F476F" w:rsidRDefault="007F1637" w:rsidP="000F476F">
            <w:pPr>
              <w:spacing w:line="276" w:lineRule="auto"/>
              <w:jc w:val="center"/>
              <w:rPr>
                <w:rFonts w:ascii="Arial" w:hAnsi="Arial" w:cs="Arial"/>
              </w:rPr>
            </w:pPr>
            <w:r w:rsidRPr="000F476F">
              <w:rPr>
                <w:rFonts w:ascii="Arial" w:hAnsi="Arial" w:cs="Arial"/>
                <w:b/>
                <w:bCs/>
              </w:rPr>
              <w:t>Cargo</w:t>
            </w:r>
          </w:p>
        </w:tc>
        <w:tc>
          <w:tcPr>
            <w:tcW w:w="3686" w:type="dxa"/>
            <w:vMerge/>
            <w:vAlign w:val="bottom"/>
          </w:tcPr>
          <w:p w14:paraId="36F81F47" w14:textId="5C757811" w:rsidR="007F1637" w:rsidRPr="000F476F" w:rsidRDefault="007F1637" w:rsidP="000F476F">
            <w:pPr>
              <w:spacing w:line="276" w:lineRule="auto"/>
              <w:rPr>
                <w:rFonts w:ascii="Arial" w:eastAsia="Arial" w:hAnsi="Arial" w:cs="Arial"/>
              </w:rPr>
            </w:pPr>
          </w:p>
        </w:tc>
        <w:tc>
          <w:tcPr>
            <w:tcW w:w="1134" w:type="dxa"/>
            <w:vAlign w:val="center"/>
          </w:tcPr>
          <w:p w14:paraId="5FBC66A2" w14:textId="77777777" w:rsidR="007F1637" w:rsidRPr="000F476F" w:rsidRDefault="007F1637" w:rsidP="000F476F">
            <w:pPr>
              <w:spacing w:line="276" w:lineRule="auto"/>
              <w:jc w:val="center"/>
              <w:rPr>
                <w:rFonts w:ascii="Arial" w:hAnsi="Arial" w:cs="Arial"/>
              </w:rPr>
            </w:pPr>
            <w:r w:rsidRPr="000F476F">
              <w:rPr>
                <w:rFonts w:ascii="Arial" w:hAnsi="Arial" w:cs="Arial"/>
                <w:b/>
                <w:bCs/>
              </w:rPr>
              <w:t>Cargo</w:t>
            </w:r>
          </w:p>
        </w:tc>
        <w:tc>
          <w:tcPr>
            <w:tcW w:w="3827" w:type="dxa"/>
            <w:vMerge/>
            <w:vAlign w:val="bottom"/>
          </w:tcPr>
          <w:p w14:paraId="2FC62E6B" w14:textId="17AFDF53" w:rsidR="007F1637" w:rsidRPr="000F476F" w:rsidRDefault="007F1637" w:rsidP="000F476F">
            <w:pPr>
              <w:spacing w:line="276" w:lineRule="auto"/>
              <w:rPr>
                <w:rFonts w:ascii="Arial" w:eastAsia="Arial" w:hAnsi="Arial" w:cs="Arial"/>
              </w:rPr>
            </w:pPr>
          </w:p>
        </w:tc>
      </w:tr>
      <w:tr w:rsidR="007F1637" w:rsidRPr="000F476F" w14:paraId="2BB01195" w14:textId="77777777" w:rsidTr="001C7187">
        <w:trPr>
          <w:trHeight w:val="332"/>
        </w:trPr>
        <w:tc>
          <w:tcPr>
            <w:tcW w:w="1134" w:type="dxa"/>
            <w:vAlign w:val="center"/>
          </w:tcPr>
          <w:p w14:paraId="2B819AA4" w14:textId="694B9125" w:rsidR="007F1637" w:rsidRPr="000F476F" w:rsidRDefault="007F1637" w:rsidP="006679D8">
            <w:pPr>
              <w:rPr>
                <w:rFonts w:ascii="Arial" w:hAnsi="Arial" w:cs="Arial"/>
                <w:b/>
                <w:bCs/>
              </w:rPr>
            </w:pPr>
            <w:r w:rsidRPr="000F476F">
              <w:rPr>
                <w:rFonts w:ascii="Arial" w:hAnsi="Arial" w:cs="Arial"/>
                <w:b/>
                <w:bCs/>
              </w:rPr>
              <w:t>Fecha</w:t>
            </w:r>
          </w:p>
        </w:tc>
        <w:tc>
          <w:tcPr>
            <w:tcW w:w="1843" w:type="dxa"/>
            <w:vMerge/>
            <w:vAlign w:val="bottom"/>
          </w:tcPr>
          <w:p w14:paraId="29C8DC4A" w14:textId="02092AF4" w:rsidR="007F1637" w:rsidRPr="000F476F" w:rsidRDefault="007F1637" w:rsidP="00C2054C">
            <w:pPr>
              <w:rPr>
                <w:rFonts w:ascii="Arial" w:eastAsia="Arial" w:hAnsi="Arial" w:cs="Arial"/>
              </w:rPr>
            </w:pPr>
          </w:p>
        </w:tc>
        <w:tc>
          <w:tcPr>
            <w:tcW w:w="1417" w:type="dxa"/>
            <w:vAlign w:val="center"/>
          </w:tcPr>
          <w:p w14:paraId="3ED6B167" w14:textId="5C0D6C5D" w:rsidR="007F1637" w:rsidRPr="000F476F" w:rsidRDefault="007F1637" w:rsidP="006679D8">
            <w:pPr>
              <w:rPr>
                <w:rFonts w:ascii="Arial" w:hAnsi="Arial" w:cs="Arial"/>
                <w:b/>
                <w:bCs/>
              </w:rPr>
            </w:pPr>
            <w:r w:rsidRPr="000F476F">
              <w:rPr>
                <w:rFonts w:ascii="Arial" w:hAnsi="Arial" w:cs="Arial"/>
                <w:b/>
                <w:bCs/>
              </w:rPr>
              <w:t>Fecha</w:t>
            </w:r>
          </w:p>
        </w:tc>
        <w:tc>
          <w:tcPr>
            <w:tcW w:w="3686" w:type="dxa"/>
            <w:vMerge/>
            <w:vAlign w:val="bottom"/>
          </w:tcPr>
          <w:p w14:paraId="4D6098BB" w14:textId="34C1945B" w:rsidR="007F1637" w:rsidRPr="000F476F" w:rsidRDefault="007F1637" w:rsidP="006679D8">
            <w:pPr>
              <w:rPr>
                <w:rFonts w:ascii="Arial" w:hAnsi="Arial" w:cs="Arial"/>
              </w:rPr>
            </w:pPr>
          </w:p>
        </w:tc>
        <w:tc>
          <w:tcPr>
            <w:tcW w:w="1134" w:type="dxa"/>
            <w:vAlign w:val="center"/>
          </w:tcPr>
          <w:p w14:paraId="0DD00F62" w14:textId="499AE323" w:rsidR="007F1637" w:rsidRPr="000F476F" w:rsidRDefault="007F1637" w:rsidP="006679D8">
            <w:pPr>
              <w:jc w:val="center"/>
              <w:rPr>
                <w:rFonts w:ascii="Arial" w:hAnsi="Arial" w:cs="Arial"/>
                <w:b/>
                <w:bCs/>
              </w:rPr>
            </w:pPr>
            <w:r w:rsidRPr="000F476F">
              <w:rPr>
                <w:rFonts w:ascii="Arial" w:hAnsi="Arial" w:cs="Arial"/>
                <w:b/>
                <w:bCs/>
              </w:rPr>
              <w:t>Fecha</w:t>
            </w:r>
          </w:p>
        </w:tc>
        <w:tc>
          <w:tcPr>
            <w:tcW w:w="3827" w:type="dxa"/>
            <w:vMerge/>
            <w:vAlign w:val="bottom"/>
          </w:tcPr>
          <w:p w14:paraId="01EAE717" w14:textId="76DA5BF4" w:rsidR="007F1637" w:rsidRPr="000F476F" w:rsidRDefault="007F1637" w:rsidP="006679D8">
            <w:pPr>
              <w:rPr>
                <w:rFonts w:ascii="Arial" w:hAnsi="Arial" w:cs="Arial"/>
              </w:rPr>
            </w:pPr>
          </w:p>
        </w:tc>
      </w:tr>
    </w:tbl>
    <w:p w14:paraId="17BFD451" w14:textId="07B2E10A" w:rsidR="004A58CA" w:rsidRPr="00BB5666" w:rsidRDefault="004A58CA" w:rsidP="00862357">
      <w:pPr>
        <w:rPr>
          <w:rFonts w:ascii="Arial" w:hAnsi="Arial" w:cs="Arial"/>
          <w:i/>
          <w:iCs/>
          <w:color w:val="AEAAAA" w:themeColor="background2" w:themeShade="BF"/>
          <w:shd w:val="clear" w:color="auto" w:fill="FFFFFF"/>
        </w:rPr>
      </w:pPr>
    </w:p>
    <w:sectPr w:rsidR="004A58CA" w:rsidRPr="00BB5666" w:rsidSect="000F476F">
      <w:headerReference w:type="default" r:id="rId20"/>
      <w:footerReference w:type="default" r:id="rId21"/>
      <w:pgSz w:w="15840" w:h="12240" w:orient="landscape"/>
      <w:pgMar w:top="1452"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C786" w14:textId="77777777" w:rsidR="00FF6E58" w:rsidRDefault="00FF6E58" w:rsidP="00781A83">
      <w:pPr>
        <w:spacing w:after="0" w:line="240" w:lineRule="auto"/>
      </w:pPr>
      <w:r>
        <w:separator/>
      </w:r>
    </w:p>
  </w:endnote>
  <w:endnote w:type="continuationSeparator" w:id="0">
    <w:p w14:paraId="4654CD0B" w14:textId="77777777" w:rsidR="00FF6E58" w:rsidRDefault="00FF6E58" w:rsidP="00781A83">
      <w:pPr>
        <w:spacing w:after="0" w:line="240" w:lineRule="auto"/>
      </w:pPr>
      <w:r>
        <w:continuationSeparator/>
      </w:r>
    </w:p>
  </w:endnote>
  <w:endnote w:type="continuationNotice" w:id="1">
    <w:p w14:paraId="5D0AFD7B" w14:textId="77777777" w:rsidR="00FF6E58" w:rsidRDefault="00FF6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52635B65" w14:textId="239AF0AF" w:rsidR="00AA478D" w:rsidRPr="00C2054C" w:rsidRDefault="00AA478D">
            <w:pPr>
              <w:pStyle w:val="Piedepgina"/>
              <w:jc w:val="right"/>
              <w:rPr>
                <w:rFonts w:ascii="Arial" w:hAnsi="Arial" w:cs="Arial"/>
                <w:sz w:val="18"/>
                <w:szCs w:val="18"/>
              </w:rPr>
            </w:pPr>
            <w:r w:rsidRPr="00C2054C">
              <w:rPr>
                <w:rFonts w:ascii="Arial" w:hAnsi="Arial" w:cs="Arial"/>
                <w:sz w:val="18"/>
                <w:szCs w:val="18"/>
                <w:lang w:val="es-ES"/>
              </w:rPr>
              <w:t xml:space="preserve">Página </w:t>
            </w:r>
            <w:r w:rsidRPr="00C2054C">
              <w:rPr>
                <w:rFonts w:ascii="Arial" w:hAnsi="Arial" w:cs="Arial"/>
                <w:b/>
                <w:bCs/>
                <w:sz w:val="18"/>
                <w:szCs w:val="18"/>
              </w:rPr>
              <w:fldChar w:fldCharType="begin"/>
            </w:r>
            <w:r w:rsidRPr="00C2054C">
              <w:rPr>
                <w:rFonts w:ascii="Arial" w:hAnsi="Arial" w:cs="Arial"/>
                <w:b/>
                <w:bCs/>
                <w:sz w:val="18"/>
                <w:szCs w:val="18"/>
              </w:rPr>
              <w:instrText>PAGE</w:instrText>
            </w:r>
            <w:r w:rsidRPr="00C2054C">
              <w:rPr>
                <w:rFonts w:ascii="Arial" w:hAnsi="Arial" w:cs="Arial"/>
                <w:b/>
                <w:bCs/>
                <w:sz w:val="18"/>
                <w:szCs w:val="18"/>
              </w:rPr>
              <w:fldChar w:fldCharType="separate"/>
            </w:r>
            <w:r w:rsidR="009F106F" w:rsidRPr="00C2054C">
              <w:rPr>
                <w:rFonts w:ascii="Arial" w:hAnsi="Arial" w:cs="Arial"/>
                <w:b/>
                <w:bCs/>
                <w:noProof/>
                <w:sz w:val="18"/>
                <w:szCs w:val="18"/>
              </w:rPr>
              <w:t>21</w:t>
            </w:r>
            <w:r w:rsidRPr="00C2054C">
              <w:rPr>
                <w:rFonts w:ascii="Arial" w:hAnsi="Arial" w:cs="Arial"/>
                <w:b/>
                <w:bCs/>
                <w:sz w:val="18"/>
                <w:szCs w:val="18"/>
              </w:rPr>
              <w:fldChar w:fldCharType="end"/>
            </w:r>
            <w:r w:rsidRPr="00C2054C">
              <w:rPr>
                <w:rFonts w:ascii="Arial" w:hAnsi="Arial" w:cs="Arial"/>
                <w:sz w:val="18"/>
                <w:szCs w:val="18"/>
                <w:lang w:val="es-ES"/>
              </w:rPr>
              <w:t xml:space="preserve"> de </w:t>
            </w:r>
            <w:r w:rsidRPr="00C2054C">
              <w:rPr>
                <w:rFonts w:ascii="Arial" w:hAnsi="Arial" w:cs="Arial"/>
                <w:b/>
                <w:bCs/>
                <w:sz w:val="18"/>
                <w:szCs w:val="18"/>
              </w:rPr>
              <w:fldChar w:fldCharType="begin"/>
            </w:r>
            <w:r w:rsidRPr="00C2054C">
              <w:rPr>
                <w:rFonts w:ascii="Arial" w:hAnsi="Arial" w:cs="Arial"/>
                <w:b/>
                <w:bCs/>
                <w:sz w:val="18"/>
                <w:szCs w:val="18"/>
              </w:rPr>
              <w:instrText>NUMPAGES</w:instrText>
            </w:r>
            <w:r w:rsidRPr="00C2054C">
              <w:rPr>
                <w:rFonts w:ascii="Arial" w:hAnsi="Arial" w:cs="Arial"/>
                <w:b/>
                <w:bCs/>
                <w:sz w:val="18"/>
                <w:szCs w:val="18"/>
              </w:rPr>
              <w:fldChar w:fldCharType="separate"/>
            </w:r>
            <w:r w:rsidR="009F106F" w:rsidRPr="00C2054C">
              <w:rPr>
                <w:rFonts w:ascii="Arial" w:hAnsi="Arial" w:cs="Arial"/>
                <w:b/>
                <w:bCs/>
                <w:noProof/>
                <w:sz w:val="18"/>
                <w:szCs w:val="18"/>
              </w:rPr>
              <w:t>22</w:t>
            </w:r>
            <w:r w:rsidRPr="00C2054C">
              <w:rPr>
                <w:rFonts w:ascii="Arial" w:hAnsi="Arial" w:cs="Arial"/>
                <w:b/>
                <w:bCs/>
                <w:sz w:val="18"/>
                <w:szCs w:val="18"/>
              </w:rPr>
              <w:fldChar w:fldCharType="end"/>
            </w:r>
          </w:p>
        </w:sdtContent>
      </w:sdt>
    </w:sdtContent>
  </w:sdt>
  <w:p w14:paraId="65152CF3" w14:textId="0589D239" w:rsidR="00AA478D" w:rsidRPr="00C2054C" w:rsidRDefault="00D434CE">
    <w:pPr>
      <w:pStyle w:val="Piedepgina"/>
      <w:rPr>
        <w:rFonts w:ascii="Arial" w:hAnsi="Arial" w:cs="Arial"/>
        <w:sz w:val="18"/>
        <w:szCs w:val="18"/>
      </w:rPr>
    </w:pPr>
    <w:r w:rsidRPr="00C2054C">
      <w:rPr>
        <w:rFonts w:ascii="Arial" w:hAnsi="Arial" w:cs="Arial"/>
        <w:sz w:val="18"/>
        <w:szCs w:val="18"/>
      </w:rPr>
      <w:t>Documento controlado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60E5" w14:textId="77777777" w:rsidR="00FF6E58" w:rsidRDefault="00FF6E58" w:rsidP="00781A83">
      <w:pPr>
        <w:spacing w:after="0" w:line="240" w:lineRule="auto"/>
      </w:pPr>
      <w:r>
        <w:separator/>
      </w:r>
    </w:p>
  </w:footnote>
  <w:footnote w:type="continuationSeparator" w:id="0">
    <w:p w14:paraId="249761BB" w14:textId="77777777" w:rsidR="00FF6E58" w:rsidRDefault="00FF6E58" w:rsidP="00781A83">
      <w:pPr>
        <w:spacing w:after="0" w:line="240" w:lineRule="auto"/>
      </w:pPr>
      <w:r>
        <w:continuationSeparator/>
      </w:r>
    </w:p>
  </w:footnote>
  <w:footnote w:type="continuationNotice" w:id="1">
    <w:p w14:paraId="61EF9F24" w14:textId="77777777" w:rsidR="00FF6E58" w:rsidRDefault="00FF6E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AA478D" w:rsidRPr="00781A83" w14:paraId="601C8519" w14:textId="77777777" w:rsidTr="04E72D79">
      <w:trPr>
        <w:trHeight w:val="563"/>
      </w:trPr>
      <w:tc>
        <w:tcPr>
          <w:tcW w:w="2486" w:type="dxa"/>
          <w:tcBorders>
            <w:bottom w:val="nil"/>
          </w:tcBorders>
        </w:tcPr>
        <w:p w14:paraId="38DE6ADD" w14:textId="12064321" w:rsidR="00AA478D" w:rsidRPr="00781A83" w:rsidRDefault="00AA478D" w:rsidP="00697D90">
          <w:pPr>
            <w:tabs>
              <w:tab w:val="center" w:pos="4419"/>
              <w:tab w:val="right" w:pos="8838"/>
            </w:tabs>
            <w:rPr>
              <w:rFonts w:ascii="Arial" w:hAnsi="Arial" w:cs="Arial"/>
              <w:b/>
              <w:bCs/>
            </w:rPr>
          </w:pPr>
        </w:p>
      </w:tc>
      <w:tc>
        <w:tcPr>
          <w:tcW w:w="7943" w:type="dxa"/>
          <w:vAlign w:val="center"/>
        </w:tcPr>
        <w:p w14:paraId="47B676C1" w14:textId="0618B47B" w:rsidR="00AA478D" w:rsidRPr="00781A83" w:rsidRDefault="00A1491D" w:rsidP="00697D90">
          <w:pPr>
            <w:tabs>
              <w:tab w:val="center" w:pos="4419"/>
              <w:tab w:val="right" w:pos="8838"/>
            </w:tabs>
            <w:jc w:val="center"/>
            <w:rPr>
              <w:rFonts w:ascii="Arial" w:hAnsi="Arial" w:cs="Arial"/>
              <w:b/>
              <w:bCs/>
            </w:rPr>
          </w:pPr>
          <w:r w:rsidRPr="00A1491D">
            <w:rPr>
              <w:rFonts w:ascii="Arial" w:hAnsi="Arial" w:cs="Arial"/>
              <w:b/>
              <w:bCs/>
            </w:rPr>
            <w:t>RELACIONAMIENTO CON LA CIUDADANÍA Y GRUPOS DE VALOR</w:t>
          </w:r>
        </w:p>
      </w:tc>
      <w:tc>
        <w:tcPr>
          <w:tcW w:w="1632" w:type="dxa"/>
          <w:vAlign w:val="center"/>
        </w:tcPr>
        <w:p w14:paraId="3DF6951E" w14:textId="77777777" w:rsidR="00AA478D" w:rsidRPr="00781A83" w:rsidRDefault="00AA478D" w:rsidP="000F476F">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37C372EB" w14:textId="3A647C26" w:rsidR="00AA478D" w:rsidRPr="00617183" w:rsidRDefault="001B6B02" w:rsidP="1A8DF614">
          <w:pPr>
            <w:tabs>
              <w:tab w:val="center" w:pos="4419"/>
              <w:tab w:val="right" w:pos="8838"/>
            </w:tabs>
            <w:rPr>
              <w:rFonts w:ascii="Arial" w:hAnsi="Arial" w:cs="Arial"/>
              <w:sz w:val="20"/>
              <w:szCs w:val="20"/>
            </w:rPr>
          </w:pPr>
          <w:r w:rsidRPr="001B6B02">
            <w:rPr>
              <w:rFonts w:ascii="Arial" w:hAnsi="Arial" w:cs="Arial"/>
              <w:sz w:val="20"/>
              <w:szCs w:val="20"/>
            </w:rPr>
            <w:t>E6-PD-8</w:t>
          </w:r>
        </w:p>
      </w:tc>
    </w:tr>
    <w:tr w:rsidR="00AA478D" w:rsidRPr="00781A83" w14:paraId="0BA42DA7" w14:textId="77777777" w:rsidTr="04E72D79">
      <w:trPr>
        <w:trHeight w:val="561"/>
      </w:trPr>
      <w:tc>
        <w:tcPr>
          <w:tcW w:w="2486" w:type="dxa"/>
          <w:tcBorders>
            <w:top w:val="nil"/>
            <w:bottom w:val="nil"/>
          </w:tcBorders>
        </w:tcPr>
        <w:p w14:paraId="412B0738" w14:textId="154A0336" w:rsidR="00AA478D" w:rsidRPr="00781A83" w:rsidRDefault="00697D90" w:rsidP="00697D90">
          <w:pPr>
            <w:tabs>
              <w:tab w:val="center" w:pos="4419"/>
              <w:tab w:val="right" w:pos="8838"/>
            </w:tabs>
            <w:rPr>
              <w:rFonts w:ascii="Arial" w:hAnsi="Arial" w:cs="Arial"/>
              <w:b/>
              <w:bCs/>
            </w:rPr>
          </w:pPr>
          <w:r w:rsidRPr="002E6EDE">
            <w:rPr>
              <w:rFonts w:cs="Arial"/>
              <w:b/>
              <w:bCs/>
              <w:noProof/>
              <w:lang w:val="en-US"/>
            </w:rPr>
            <w:drawing>
              <wp:anchor distT="0" distB="0" distL="114300" distR="114300" simplePos="0" relativeHeight="251661312" behindDoc="0" locked="0" layoutInCell="1" allowOverlap="1" wp14:anchorId="1DA001B3" wp14:editId="385AD1EF">
                <wp:simplePos x="0" y="0"/>
                <wp:positionH relativeFrom="column">
                  <wp:posOffset>19685</wp:posOffset>
                </wp:positionH>
                <wp:positionV relativeFrom="paragraph">
                  <wp:posOffset>-272415</wp:posOffset>
                </wp:positionV>
                <wp:extent cx="1374775" cy="819150"/>
                <wp:effectExtent l="0" t="0" r="0" b="0"/>
                <wp:wrapNone/>
                <wp:docPr id="103401054" name="Imagen 1034010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Merge w:val="restart"/>
          <w:vAlign w:val="center"/>
        </w:tcPr>
        <w:p w14:paraId="2AC0C1D7" w14:textId="655E9792" w:rsidR="00AA478D" w:rsidRPr="00781A83" w:rsidRDefault="00DF6A9D" w:rsidP="00697D90">
          <w:pPr>
            <w:tabs>
              <w:tab w:val="center" w:pos="4419"/>
              <w:tab w:val="right" w:pos="8838"/>
            </w:tabs>
            <w:jc w:val="center"/>
            <w:rPr>
              <w:rFonts w:ascii="Arial" w:hAnsi="Arial" w:cs="Arial"/>
              <w:b/>
              <w:bCs/>
            </w:rPr>
          </w:pPr>
          <w:r>
            <w:rPr>
              <w:rFonts w:ascii="Arial" w:hAnsi="Arial" w:cs="Arial"/>
              <w:b/>
              <w:bCs/>
            </w:rPr>
            <w:t xml:space="preserve">PROCEDIMIENTO </w:t>
          </w:r>
          <w:r w:rsidR="00527DAF">
            <w:rPr>
              <w:rFonts w:ascii="Arial" w:hAnsi="Arial" w:cs="Arial"/>
              <w:b/>
              <w:bCs/>
            </w:rPr>
            <w:t>RECEPCIÓN Y REMISIÓN DE</w:t>
          </w:r>
          <w:r w:rsidR="00AA478D">
            <w:rPr>
              <w:rFonts w:ascii="Arial" w:hAnsi="Arial" w:cs="Arial"/>
              <w:b/>
              <w:bCs/>
            </w:rPr>
            <w:t xml:space="preserve"> DENUNCIAS O QUEJAS POR PRESUNTOS ACTOS DE CORRUPCIÓN CONTRA FUNCIONARIOS DE LA SUPERINTENDENCIA NACIONAL DE SALUD</w:t>
          </w:r>
        </w:p>
      </w:tc>
      <w:tc>
        <w:tcPr>
          <w:tcW w:w="1632" w:type="dxa"/>
          <w:vAlign w:val="center"/>
        </w:tcPr>
        <w:p w14:paraId="3FD92E6C" w14:textId="77777777" w:rsidR="00AA478D" w:rsidRPr="00781A83" w:rsidRDefault="00AA478D" w:rsidP="000F476F">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09D6AC7F" w14:textId="6C2E625A" w:rsidR="00AA478D" w:rsidRPr="00617183" w:rsidRDefault="00953A3B" w:rsidP="007F5941">
          <w:pPr>
            <w:tabs>
              <w:tab w:val="center" w:pos="4419"/>
              <w:tab w:val="right" w:pos="8838"/>
            </w:tabs>
            <w:rPr>
              <w:rFonts w:ascii="Arial" w:hAnsi="Arial" w:cs="Arial"/>
              <w:bCs/>
              <w:sz w:val="20"/>
              <w:szCs w:val="20"/>
            </w:rPr>
          </w:pPr>
          <w:r>
            <w:rPr>
              <w:rFonts w:ascii="Arial" w:hAnsi="Arial" w:cs="Arial"/>
              <w:bCs/>
              <w:sz w:val="20"/>
              <w:szCs w:val="20"/>
            </w:rPr>
            <w:t>1</w:t>
          </w:r>
        </w:p>
      </w:tc>
    </w:tr>
    <w:tr w:rsidR="00AA478D" w:rsidRPr="00781A83" w14:paraId="49D2DAAB" w14:textId="77777777" w:rsidTr="04E72D79">
      <w:trPr>
        <w:trHeight w:val="555"/>
      </w:trPr>
      <w:tc>
        <w:tcPr>
          <w:tcW w:w="2486" w:type="dxa"/>
          <w:tcBorders>
            <w:top w:val="nil"/>
          </w:tcBorders>
        </w:tcPr>
        <w:p w14:paraId="347804E9" w14:textId="77777777" w:rsidR="00AA478D" w:rsidRPr="00781A83" w:rsidRDefault="00AA478D" w:rsidP="00697D90">
          <w:pPr>
            <w:tabs>
              <w:tab w:val="center" w:pos="4419"/>
              <w:tab w:val="right" w:pos="8838"/>
            </w:tabs>
            <w:rPr>
              <w:rFonts w:ascii="Arial" w:hAnsi="Arial" w:cs="Arial"/>
              <w:b/>
              <w:bCs/>
            </w:rPr>
          </w:pPr>
        </w:p>
      </w:tc>
      <w:tc>
        <w:tcPr>
          <w:tcW w:w="7943" w:type="dxa"/>
          <w:vMerge/>
          <w:vAlign w:val="center"/>
        </w:tcPr>
        <w:p w14:paraId="7B611CAF" w14:textId="77777777" w:rsidR="00AA478D" w:rsidRPr="00781A83" w:rsidRDefault="00AA478D" w:rsidP="00697D90">
          <w:pPr>
            <w:tabs>
              <w:tab w:val="center" w:pos="4419"/>
              <w:tab w:val="right" w:pos="8838"/>
            </w:tabs>
            <w:rPr>
              <w:rFonts w:ascii="Arial" w:hAnsi="Arial" w:cs="Arial"/>
              <w:b/>
              <w:bCs/>
            </w:rPr>
          </w:pPr>
        </w:p>
      </w:tc>
      <w:tc>
        <w:tcPr>
          <w:tcW w:w="1632" w:type="dxa"/>
          <w:vAlign w:val="center"/>
        </w:tcPr>
        <w:p w14:paraId="57964EB3" w14:textId="77777777" w:rsidR="00AA478D" w:rsidRPr="00781A83" w:rsidRDefault="00AA478D" w:rsidP="000F476F">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3C55FCDF" w14:textId="3BC28AF6" w:rsidR="00AA478D" w:rsidRPr="00781A83" w:rsidRDefault="04E72D79" w:rsidP="04E72D79">
          <w:pPr>
            <w:tabs>
              <w:tab w:val="center" w:pos="4419"/>
              <w:tab w:val="right" w:pos="8838"/>
            </w:tabs>
            <w:rPr>
              <w:rFonts w:ascii="Arial" w:hAnsi="Arial" w:cs="Arial"/>
              <w:sz w:val="20"/>
              <w:szCs w:val="20"/>
            </w:rPr>
          </w:pPr>
          <w:r w:rsidRPr="04E72D79">
            <w:rPr>
              <w:rFonts w:ascii="Arial" w:hAnsi="Arial" w:cs="Arial"/>
              <w:sz w:val="20"/>
              <w:szCs w:val="20"/>
            </w:rPr>
            <w:t>31/03/2026</w:t>
          </w:r>
        </w:p>
      </w:tc>
    </w:tr>
  </w:tbl>
  <w:p w14:paraId="35D82137" w14:textId="77777777" w:rsidR="00AA478D" w:rsidRDefault="00AA478D">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qsMkhXWv" int2:invalidationBookmarkName="" int2:hashCode="oCYoyY8g9PCIuS" int2:id="m5prfr8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3803"/>
    <w:multiLevelType w:val="hybridMultilevel"/>
    <w:tmpl w:val="7308917C"/>
    <w:lvl w:ilvl="0" w:tplc="B7E09D6E">
      <w:start w:val="1"/>
      <w:numFmt w:val="bullet"/>
      <w:lvlText w:val=""/>
      <w:lvlJc w:val="left"/>
      <w:pPr>
        <w:ind w:left="720" w:hanging="360"/>
      </w:pPr>
      <w:rPr>
        <w:rFonts w:ascii="Symbol" w:hAnsi="Symbol" w:hint="default"/>
      </w:rPr>
    </w:lvl>
    <w:lvl w:ilvl="1" w:tplc="2DFA51E4">
      <w:start w:val="1"/>
      <w:numFmt w:val="bullet"/>
      <w:lvlText w:val="o"/>
      <w:lvlJc w:val="left"/>
      <w:pPr>
        <w:ind w:left="1440" w:hanging="360"/>
      </w:pPr>
      <w:rPr>
        <w:rFonts w:ascii="Courier New" w:hAnsi="Courier New" w:hint="default"/>
      </w:rPr>
    </w:lvl>
    <w:lvl w:ilvl="2" w:tplc="10329ACA">
      <w:start w:val="1"/>
      <w:numFmt w:val="bullet"/>
      <w:lvlText w:val=""/>
      <w:lvlJc w:val="left"/>
      <w:pPr>
        <w:ind w:left="2160" w:hanging="360"/>
      </w:pPr>
      <w:rPr>
        <w:rFonts w:ascii="Wingdings" w:hAnsi="Wingdings" w:hint="default"/>
      </w:rPr>
    </w:lvl>
    <w:lvl w:ilvl="3" w:tplc="E75E9D02">
      <w:start w:val="1"/>
      <w:numFmt w:val="bullet"/>
      <w:lvlText w:val=""/>
      <w:lvlJc w:val="left"/>
      <w:pPr>
        <w:ind w:left="2880" w:hanging="360"/>
      </w:pPr>
      <w:rPr>
        <w:rFonts w:ascii="Symbol" w:hAnsi="Symbol" w:hint="default"/>
      </w:rPr>
    </w:lvl>
    <w:lvl w:ilvl="4" w:tplc="E78EEBEA">
      <w:start w:val="1"/>
      <w:numFmt w:val="bullet"/>
      <w:lvlText w:val="o"/>
      <w:lvlJc w:val="left"/>
      <w:pPr>
        <w:ind w:left="3600" w:hanging="360"/>
      </w:pPr>
      <w:rPr>
        <w:rFonts w:ascii="Courier New" w:hAnsi="Courier New" w:hint="default"/>
      </w:rPr>
    </w:lvl>
    <w:lvl w:ilvl="5" w:tplc="192AD80C">
      <w:start w:val="1"/>
      <w:numFmt w:val="bullet"/>
      <w:lvlText w:val=""/>
      <w:lvlJc w:val="left"/>
      <w:pPr>
        <w:ind w:left="4320" w:hanging="360"/>
      </w:pPr>
      <w:rPr>
        <w:rFonts w:ascii="Wingdings" w:hAnsi="Wingdings" w:hint="default"/>
      </w:rPr>
    </w:lvl>
    <w:lvl w:ilvl="6" w:tplc="BFB03D14">
      <w:start w:val="1"/>
      <w:numFmt w:val="bullet"/>
      <w:lvlText w:val=""/>
      <w:lvlJc w:val="left"/>
      <w:pPr>
        <w:ind w:left="5040" w:hanging="360"/>
      </w:pPr>
      <w:rPr>
        <w:rFonts w:ascii="Symbol" w:hAnsi="Symbol" w:hint="default"/>
      </w:rPr>
    </w:lvl>
    <w:lvl w:ilvl="7" w:tplc="9140DC28">
      <w:start w:val="1"/>
      <w:numFmt w:val="bullet"/>
      <w:lvlText w:val="o"/>
      <w:lvlJc w:val="left"/>
      <w:pPr>
        <w:ind w:left="5760" w:hanging="360"/>
      </w:pPr>
      <w:rPr>
        <w:rFonts w:ascii="Courier New" w:hAnsi="Courier New" w:hint="default"/>
      </w:rPr>
    </w:lvl>
    <w:lvl w:ilvl="8" w:tplc="775461EC">
      <w:start w:val="1"/>
      <w:numFmt w:val="bullet"/>
      <w:lvlText w:val=""/>
      <w:lvlJc w:val="left"/>
      <w:pPr>
        <w:ind w:left="6480" w:hanging="360"/>
      </w:pPr>
      <w:rPr>
        <w:rFonts w:ascii="Wingdings" w:hAnsi="Wingdings" w:hint="default"/>
      </w:rPr>
    </w:lvl>
  </w:abstractNum>
  <w:abstractNum w:abstractNumId="1" w15:restartNumberingAfterBreak="0">
    <w:nsid w:val="047E768F"/>
    <w:multiLevelType w:val="multilevel"/>
    <w:tmpl w:val="2F7C3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945F2"/>
    <w:multiLevelType w:val="multilevel"/>
    <w:tmpl w:val="265C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EF5CB8"/>
    <w:multiLevelType w:val="multilevel"/>
    <w:tmpl w:val="8D2C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917E0D"/>
    <w:multiLevelType w:val="hybridMultilevel"/>
    <w:tmpl w:val="242C2B9A"/>
    <w:lvl w:ilvl="0" w:tplc="0720921E">
      <w:start w:val="1"/>
      <w:numFmt w:val="bullet"/>
      <w:lvlText w:val=""/>
      <w:lvlJc w:val="left"/>
      <w:pPr>
        <w:ind w:left="720" w:hanging="360"/>
      </w:pPr>
      <w:rPr>
        <w:rFonts w:ascii="Symbol" w:hAnsi="Symbol" w:hint="default"/>
      </w:rPr>
    </w:lvl>
    <w:lvl w:ilvl="1" w:tplc="FB2ED59A">
      <w:start w:val="1"/>
      <w:numFmt w:val="bullet"/>
      <w:lvlText w:val="o"/>
      <w:lvlJc w:val="left"/>
      <w:pPr>
        <w:ind w:left="1440" w:hanging="360"/>
      </w:pPr>
      <w:rPr>
        <w:rFonts w:ascii="Courier New" w:hAnsi="Courier New" w:hint="default"/>
      </w:rPr>
    </w:lvl>
    <w:lvl w:ilvl="2" w:tplc="0B0AD8C0">
      <w:start w:val="1"/>
      <w:numFmt w:val="bullet"/>
      <w:lvlText w:val=""/>
      <w:lvlJc w:val="left"/>
      <w:pPr>
        <w:ind w:left="2160" w:hanging="360"/>
      </w:pPr>
      <w:rPr>
        <w:rFonts w:ascii="Wingdings" w:hAnsi="Wingdings" w:hint="default"/>
      </w:rPr>
    </w:lvl>
    <w:lvl w:ilvl="3" w:tplc="D3A019F6">
      <w:start w:val="1"/>
      <w:numFmt w:val="bullet"/>
      <w:lvlText w:val=""/>
      <w:lvlJc w:val="left"/>
      <w:pPr>
        <w:ind w:left="2880" w:hanging="360"/>
      </w:pPr>
      <w:rPr>
        <w:rFonts w:ascii="Symbol" w:hAnsi="Symbol" w:hint="default"/>
      </w:rPr>
    </w:lvl>
    <w:lvl w:ilvl="4" w:tplc="75F267CA">
      <w:start w:val="1"/>
      <w:numFmt w:val="bullet"/>
      <w:lvlText w:val="o"/>
      <w:lvlJc w:val="left"/>
      <w:pPr>
        <w:ind w:left="3600" w:hanging="360"/>
      </w:pPr>
      <w:rPr>
        <w:rFonts w:ascii="Courier New" w:hAnsi="Courier New" w:hint="default"/>
      </w:rPr>
    </w:lvl>
    <w:lvl w:ilvl="5" w:tplc="3A8431CA">
      <w:start w:val="1"/>
      <w:numFmt w:val="bullet"/>
      <w:lvlText w:val=""/>
      <w:lvlJc w:val="left"/>
      <w:pPr>
        <w:ind w:left="4320" w:hanging="360"/>
      </w:pPr>
      <w:rPr>
        <w:rFonts w:ascii="Wingdings" w:hAnsi="Wingdings" w:hint="default"/>
      </w:rPr>
    </w:lvl>
    <w:lvl w:ilvl="6" w:tplc="68F60478">
      <w:start w:val="1"/>
      <w:numFmt w:val="bullet"/>
      <w:lvlText w:val=""/>
      <w:lvlJc w:val="left"/>
      <w:pPr>
        <w:ind w:left="5040" w:hanging="360"/>
      </w:pPr>
      <w:rPr>
        <w:rFonts w:ascii="Symbol" w:hAnsi="Symbol" w:hint="default"/>
      </w:rPr>
    </w:lvl>
    <w:lvl w:ilvl="7" w:tplc="E72055A2">
      <w:start w:val="1"/>
      <w:numFmt w:val="bullet"/>
      <w:lvlText w:val="o"/>
      <w:lvlJc w:val="left"/>
      <w:pPr>
        <w:ind w:left="5760" w:hanging="360"/>
      </w:pPr>
      <w:rPr>
        <w:rFonts w:ascii="Courier New" w:hAnsi="Courier New" w:hint="default"/>
      </w:rPr>
    </w:lvl>
    <w:lvl w:ilvl="8" w:tplc="A44EEA0C">
      <w:start w:val="1"/>
      <w:numFmt w:val="bullet"/>
      <w:lvlText w:val=""/>
      <w:lvlJc w:val="left"/>
      <w:pPr>
        <w:ind w:left="6480" w:hanging="360"/>
      </w:pPr>
      <w:rPr>
        <w:rFonts w:ascii="Wingdings" w:hAnsi="Wingdings" w:hint="default"/>
      </w:rPr>
    </w:lvl>
  </w:abstractNum>
  <w:abstractNum w:abstractNumId="5" w15:restartNumberingAfterBreak="0">
    <w:nsid w:val="0A202703"/>
    <w:multiLevelType w:val="multilevel"/>
    <w:tmpl w:val="B3568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8B6AF3"/>
    <w:multiLevelType w:val="hybridMultilevel"/>
    <w:tmpl w:val="718C6C36"/>
    <w:lvl w:ilvl="0" w:tplc="DFA442A4">
      <w:start w:val="1"/>
      <w:numFmt w:val="bullet"/>
      <w:lvlText w:val=""/>
      <w:lvlJc w:val="left"/>
      <w:pPr>
        <w:ind w:left="720" w:hanging="360"/>
      </w:pPr>
      <w:rPr>
        <w:rFonts w:ascii="Symbol" w:hAnsi="Symbol" w:hint="default"/>
      </w:rPr>
    </w:lvl>
    <w:lvl w:ilvl="1" w:tplc="03F2D34E">
      <w:start w:val="1"/>
      <w:numFmt w:val="bullet"/>
      <w:lvlText w:val="o"/>
      <w:lvlJc w:val="left"/>
      <w:pPr>
        <w:ind w:left="1440" w:hanging="360"/>
      </w:pPr>
      <w:rPr>
        <w:rFonts w:ascii="Courier New" w:hAnsi="Courier New" w:hint="default"/>
      </w:rPr>
    </w:lvl>
    <w:lvl w:ilvl="2" w:tplc="E09A0D86">
      <w:start w:val="1"/>
      <w:numFmt w:val="bullet"/>
      <w:lvlText w:val=""/>
      <w:lvlJc w:val="left"/>
      <w:pPr>
        <w:ind w:left="2160" w:hanging="360"/>
      </w:pPr>
      <w:rPr>
        <w:rFonts w:ascii="Wingdings" w:hAnsi="Wingdings" w:hint="default"/>
      </w:rPr>
    </w:lvl>
    <w:lvl w:ilvl="3" w:tplc="50181C0C">
      <w:start w:val="1"/>
      <w:numFmt w:val="bullet"/>
      <w:lvlText w:val=""/>
      <w:lvlJc w:val="left"/>
      <w:pPr>
        <w:ind w:left="2880" w:hanging="360"/>
      </w:pPr>
      <w:rPr>
        <w:rFonts w:ascii="Symbol" w:hAnsi="Symbol" w:hint="default"/>
      </w:rPr>
    </w:lvl>
    <w:lvl w:ilvl="4" w:tplc="3ED26D80">
      <w:start w:val="1"/>
      <w:numFmt w:val="bullet"/>
      <w:lvlText w:val="o"/>
      <w:lvlJc w:val="left"/>
      <w:pPr>
        <w:ind w:left="3600" w:hanging="360"/>
      </w:pPr>
      <w:rPr>
        <w:rFonts w:ascii="Courier New" w:hAnsi="Courier New" w:hint="default"/>
      </w:rPr>
    </w:lvl>
    <w:lvl w:ilvl="5" w:tplc="64B28E70">
      <w:start w:val="1"/>
      <w:numFmt w:val="bullet"/>
      <w:lvlText w:val=""/>
      <w:lvlJc w:val="left"/>
      <w:pPr>
        <w:ind w:left="4320" w:hanging="360"/>
      </w:pPr>
      <w:rPr>
        <w:rFonts w:ascii="Wingdings" w:hAnsi="Wingdings" w:hint="default"/>
      </w:rPr>
    </w:lvl>
    <w:lvl w:ilvl="6" w:tplc="00AE7E58">
      <w:start w:val="1"/>
      <w:numFmt w:val="bullet"/>
      <w:lvlText w:val=""/>
      <w:lvlJc w:val="left"/>
      <w:pPr>
        <w:ind w:left="5040" w:hanging="360"/>
      </w:pPr>
      <w:rPr>
        <w:rFonts w:ascii="Symbol" w:hAnsi="Symbol" w:hint="default"/>
      </w:rPr>
    </w:lvl>
    <w:lvl w:ilvl="7" w:tplc="862CC17C">
      <w:start w:val="1"/>
      <w:numFmt w:val="bullet"/>
      <w:lvlText w:val="o"/>
      <w:lvlJc w:val="left"/>
      <w:pPr>
        <w:ind w:left="5760" w:hanging="360"/>
      </w:pPr>
      <w:rPr>
        <w:rFonts w:ascii="Courier New" w:hAnsi="Courier New" w:hint="default"/>
      </w:rPr>
    </w:lvl>
    <w:lvl w:ilvl="8" w:tplc="6ADCEBEE">
      <w:start w:val="1"/>
      <w:numFmt w:val="bullet"/>
      <w:lvlText w:val=""/>
      <w:lvlJc w:val="left"/>
      <w:pPr>
        <w:ind w:left="6480" w:hanging="360"/>
      </w:pPr>
      <w:rPr>
        <w:rFonts w:ascii="Wingdings" w:hAnsi="Wingdings" w:hint="default"/>
      </w:rPr>
    </w:lvl>
  </w:abstractNum>
  <w:abstractNum w:abstractNumId="7" w15:restartNumberingAfterBreak="0">
    <w:nsid w:val="10C209AD"/>
    <w:multiLevelType w:val="hybridMultilevel"/>
    <w:tmpl w:val="BF8C13F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1FC1C22"/>
    <w:multiLevelType w:val="hybridMultilevel"/>
    <w:tmpl w:val="8BCED6FE"/>
    <w:lvl w:ilvl="0" w:tplc="4E28E964">
      <w:start w:val="1"/>
      <w:numFmt w:val="bullet"/>
      <w:lvlText w:val=""/>
      <w:lvlJc w:val="left"/>
      <w:pPr>
        <w:ind w:left="720" w:hanging="360"/>
      </w:pPr>
      <w:rPr>
        <w:rFonts w:ascii="Symbol" w:hAnsi="Symbol" w:hint="default"/>
      </w:rPr>
    </w:lvl>
    <w:lvl w:ilvl="1" w:tplc="3BB28C12">
      <w:start w:val="1"/>
      <w:numFmt w:val="bullet"/>
      <w:lvlText w:val="o"/>
      <w:lvlJc w:val="left"/>
      <w:pPr>
        <w:ind w:left="1440" w:hanging="360"/>
      </w:pPr>
      <w:rPr>
        <w:rFonts w:ascii="Courier New" w:hAnsi="Courier New" w:hint="default"/>
      </w:rPr>
    </w:lvl>
    <w:lvl w:ilvl="2" w:tplc="37F04836">
      <w:start w:val="1"/>
      <w:numFmt w:val="bullet"/>
      <w:lvlText w:val=""/>
      <w:lvlJc w:val="left"/>
      <w:pPr>
        <w:ind w:left="2160" w:hanging="360"/>
      </w:pPr>
      <w:rPr>
        <w:rFonts w:ascii="Wingdings" w:hAnsi="Wingdings" w:hint="default"/>
      </w:rPr>
    </w:lvl>
    <w:lvl w:ilvl="3" w:tplc="B19E84C4">
      <w:start w:val="1"/>
      <w:numFmt w:val="bullet"/>
      <w:lvlText w:val=""/>
      <w:lvlJc w:val="left"/>
      <w:pPr>
        <w:ind w:left="2880" w:hanging="360"/>
      </w:pPr>
      <w:rPr>
        <w:rFonts w:ascii="Symbol" w:hAnsi="Symbol" w:hint="default"/>
      </w:rPr>
    </w:lvl>
    <w:lvl w:ilvl="4" w:tplc="F3A2416A">
      <w:start w:val="1"/>
      <w:numFmt w:val="bullet"/>
      <w:lvlText w:val="o"/>
      <w:lvlJc w:val="left"/>
      <w:pPr>
        <w:ind w:left="3600" w:hanging="360"/>
      </w:pPr>
      <w:rPr>
        <w:rFonts w:ascii="Courier New" w:hAnsi="Courier New" w:hint="default"/>
      </w:rPr>
    </w:lvl>
    <w:lvl w:ilvl="5" w:tplc="E51C0F18">
      <w:start w:val="1"/>
      <w:numFmt w:val="bullet"/>
      <w:lvlText w:val=""/>
      <w:lvlJc w:val="left"/>
      <w:pPr>
        <w:ind w:left="4320" w:hanging="360"/>
      </w:pPr>
      <w:rPr>
        <w:rFonts w:ascii="Wingdings" w:hAnsi="Wingdings" w:hint="default"/>
      </w:rPr>
    </w:lvl>
    <w:lvl w:ilvl="6" w:tplc="4E2AFBC6">
      <w:start w:val="1"/>
      <w:numFmt w:val="bullet"/>
      <w:lvlText w:val=""/>
      <w:lvlJc w:val="left"/>
      <w:pPr>
        <w:ind w:left="5040" w:hanging="360"/>
      </w:pPr>
      <w:rPr>
        <w:rFonts w:ascii="Symbol" w:hAnsi="Symbol" w:hint="default"/>
      </w:rPr>
    </w:lvl>
    <w:lvl w:ilvl="7" w:tplc="950EDBDE">
      <w:start w:val="1"/>
      <w:numFmt w:val="bullet"/>
      <w:lvlText w:val="o"/>
      <w:lvlJc w:val="left"/>
      <w:pPr>
        <w:ind w:left="5760" w:hanging="360"/>
      </w:pPr>
      <w:rPr>
        <w:rFonts w:ascii="Courier New" w:hAnsi="Courier New" w:hint="default"/>
      </w:rPr>
    </w:lvl>
    <w:lvl w:ilvl="8" w:tplc="71009B12">
      <w:start w:val="1"/>
      <w:numFmt w:val="bullet"/>
      <w:lvlText w:val=""/>
      <w:lvlJc w:val="left"/>
      <w:pPr>
        <w:ind w:left="6480" w:hanging="360"/>
      </w:pPr>
      <w:rPr>
        <w:rFonts w:ascii="Wingdings" w:hAnsi="Wingdings" w:hint="default"/>
      </w:rPr>
    </w:lvl>
  </w:abstractNum>
  <w:abstractNum w:abstractNumId="9" w15:restartNumberingAfterBreak="0">
    <w:nsid w:val="14EE283B"/>
    <w:multiLevelType w:val="multilevel"/>
    <w:tmpl w:val="309E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404D30"/>
    <w:multiLevelType w:val="multilevel"/>
    <w:tmpl w:val="E448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482A0A"/>
    <w:multiLevelType w:val="multilevel"/>
    <w:tmpl w:val="179A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A105AB"/>
    <w:multiLevelType w:val="multilevel"/>
    <w:tmpl w:val="30BA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BA55FD"/>
    <w:multiLevelType w:val="multilevel"/>
    <w:tmpl w:val="9F86861A"/>
    <w:lvl w:ilvl="0">
      <w:start w:val="1"/>
      <w:numFmt w:val="decimal"/>
      <w:lvlText w:val="%1."/>
      <w:lvlJc w:val="left"/>
      <w:pPr>
        <w:tabs>
          <w:tab w:val="num" w:pos="720"/>
        </w:tabs>
        <w:ind w:left="720" w:hanging="360"/>
      </w:pPr>
      <w:rPr>
        <w:b w:val="0"/>
        <w:bCs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E9654D"/>
    <w:multiLevelType w:val="multilevel"/>
    <w:tmpl w:val="3426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EB496A"/>
    <w:multiLevelType w:val="multilevel"/>
    <w:tmpl w:val="563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E47D8"/>
    <w:multiLevelType w:val="hybridMultilevel"/>
    <w:tmpl w:val="F48E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13D98"/>
    <w:multiLevelType w:val="multilevel"/>
    <w:tmpl w:val="5D4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5F605A"/>
    <w:multiLevelType w:val="multilevel"/>
    <w:tmpl w:val="67EA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92466B"/>
    <w:multiLevelType w:val="hybridMultilevel"/>
    <w:tmpl w:val="689A36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93158FE"/>
    <w:multiLevelType w:val="hybridMultilevel"/>
    <w:tmpl w:val="A9B0525C"/>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260B17"/>
    <w:multiLevelType w:val="multilevel"/>
    <w:tmpl w:val="3F609E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B146AF"/>
    <w:multiLevelType w:val="hybridMultilevel"/>
    <w:tmpl w:val="9A16D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D41CD3"/>
    <w:multiLevelType w:val="hybridMultilevel"/>
    <w:tmpl w:val="B40A931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8352C5"/>
    <w:multiLevelType w:val="multilevel"/>
    <w:tmpl w:val="31D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E164E6"/>
    <w:multiLevelType w:val="multilevel"/>
    <w:tmpl w:val="4E44FE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F90C58"/>
    <w:multiLevelType w:val="multilevel"/>
    <w:tmpl w:val="9890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7F2ECA"/>
    <w:multiLevelType w:val="multilevel"/>
    <w:tmpl w:val="9880F0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A3361D"/>
    <w:multiLevelType w:val="hybridMultilevel"/>
    <w:tmpl w:val="B3122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1711164"/>
    <w:multiLevelType w:val="multilevel"/>
    <w:tmpl w:val="D29E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8C3D30"/>
    <w:multiLevelType w:val="hybridMultilevel"/>
    <w:tmpl w:val="EBFCBB5E"/>
    <w:lvl w:ilvl="0" w:tplc="240A000F">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6AB1B02"/>
    <w:multiLevelType w:val="multilevel"/>
    <w:tmpl w:val="A6A4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F64627"/>
    <w:multiLevelType w:val="hybridMultilevel"/>
    <w:tmpl w:val="F310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B2084"/>
    <w:multiLevelType w:val="multilevel"/>
    <w:tmpl w:val="4F1A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707A30"/>
    <w:multiLevelType w:val="multilevel"/>
    <w:tmpl w:val="CE9497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AD2B1F"/>
    <w:multiLevelType w:val="hybridMultilevel"/>
    <w:tmpl w:val="803265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958178B"/>
    <w:multiLevelType w:val="hybridMultilevel"/>
    <w:tmpl w:val="80744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7B2411F"/>
    <w:multiLevelType w:val="multilevel"/>
    <w:tmpl w:val="12B6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693AD3"/>
    <w:multiLevelType w:val="hybridMultilevel"/>
    <w:tmpl w:val="E4B6CF4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23606943">
    <w:abstractNumId w:val="0"/>
  </w:num>
  <w:num w:numId="2" w16cid:durableId="39794587">
    <w:abstractNumId w:val="4"/>
  </w:num>
  <w:num w:numId="3" w16cid:durableId="2001304200">
    <w:abstractNumId w:val="8"/>
  </w:num>
  <w:num w:numId="4" w16cid:durableId="749082816">
    <w:abstractNumId w:val="6"/>
  </w:num>
  <w:num w:numId="5" w16cid:durableId="492372868">
    <w:abstractNumId w:val="1"/>
  </w:num>
  <w:num w:numId="6" w16cid:durableId="1751275151">
    <w:abstractNumId w:val="20"/>
  </w:num>
  <w:num w:numId="7" w16cid:durableId="1214580457">
    <w:abstractNumId w:val="7"/>
  </w:num>
  <w:num w:numId="8" w16cid:durableId="936446495">
    <w:abstractNumId w:val="38"/>
  </w:num>
  <w:num w:numId="9" w16cid:durableId="907690385">
    <w:abstractNumId w:val="23"/>
  </w:num>
  <w:num w:numId="10" w16cid:durableId="86006289">
    <w:abstractNumId w:val="20"/>
  </w:num>
  <w:num w:numId="11" w16cid:durableId="47344621">
    <w:abstractNumId w:val="5"/>
  </w:num>
  <w:num w:numId="12" w16cid:durableId="366805402">
    <w:abstractNumId w:val="17"/>
  </w:num>
  <w:num w:numId="13" w16cid:durableId="577903661">
    <w:abstractNumId w:val="13"/>
  </w:num>
  <w:num w:numId="14" w16cid:durableId="1413044097">
    <w:abstractNumId w:val="25"/>
  </w:num>
  <w:num w:numId="15" w16cid:durableId="86777504">
    <w:abstractNumId w:val="21"/>
  </w:num>
  <w:num w:numId="16" w16cid:durableId="1737124350">
    <w:abstractNumId w:val="34"/>
  </w:num>
  <w:num w:numId="17" w16cid:durableId="1999111788">
    <w:abstractNumId w:val="27"/>
  </w:num>
  <w:num w:numId="18" w16cid:durableId="1338313111">
    <w:abstractNumId w:val="15"/>
  </w:num>
  <w:num w:numId="19" w16cid:durableId="1688562343">
    <w:abstractNumId w:val="20"/>
  </w:num>
  <w:num w:numId="20" w16cid:durableId="1732000540">
    <w:abstractNumId w:val="14"/>
  </w:num>
  <w:num w:numId="21" w16cid:durableId="1788163442">
    <w:abstractNumId w:val="16"/>
  </w:num>
  <w:num w:numId="22" w16cid:durableId="1295520057">
    <w:abstractNumId w:val="2"/>
  </w:num>
  <w:num w:numId="23" w16cid:durableId="1869874673">
    <w:abstractNumId w:val="32"/>
  </w:num>
  <w:num w:numId="24" w16cid:durableId="1191529773">
    <w:abstractNumId w:val="10"/>
  </w:num>
  <w:num w:numId="25" w16cid:durableId="1629317359">
    <w:abstractNumId w:val="9"/>
  </w:num>
  <w:num w:numId="26" w16cid:durableId="1177497053">
    <w:abstractNumId w:val="18"/>
  </w:num>
  <w:num w:numId="27" w16cid:durableId="1275557678">
    <w:abstractNumId w:val="37"/>
  </w:num>
  <w:num w:numId="28" w16cid:durableId="1759204958">
    <w:abstractNumId w:val="24"/>
  </w:num>
  <w:num w:numId="29" w16cid:durableId="863977840">
    <w:abstractNumId w:val="26"/>
  </w:num>
  <w:num w:numId="30" w16cid:durableId="1744450861">
    <w:abstractNumId w:val="29"/>
  </w:num>
  <w:num w:numId="31" w16cid:durableId="1683163554">
    <w:abstractNumId w:val="11"/>
  </w:num>
  <w:num w:numId="32" w16cid:durableId="1386180661">
    <w:abstractNumId w:val="33"/>
  </w:num>
  <w:num w:numId="33" w16cid:durableId="1782218020">
    <w:abstractNumId w:val="22"/>
  </w:num>
  <w:num w:numId="34" w16cid:durableId="1865436731">
    <w:abstractNumId w:val="12"/>
  </w:num>
  <w:num w:numId="35" w16cid:durableId="1024476677">
    <w:abstractNumId w:val="3"/>
  </w:num>
  <w:num w:numId="36" w16cid:durableId="1296451769">
    <w:abstractNumId w:val="31"/>
  </w:num>
  <w:num w:numId="37" w16cid:durableId="377554086">
    <w:abstractNumId w:val="35"/>
  </w:num>
  <w:num w:numId="38" w16cid:durableId="1831091948">
    <w:abstractNumId w:val="28"/>
  </w:num>
  <w:num w:numId="39" w16cid:durableId="1279221688">
    <w:abstractNumId w:val="36"/>
  </w:num>
  <w:num w:numId="40" w16cid:durableId="1583564317">
    <w:abstractNumId w:val="30"/>
  </w:num>
  <w:num w:numId="41" w16cid:durableId="7566377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A83"/>
    <w:rsid w:val="000003DB"/>
    <w:rsid w:val="00001395"/>
    <w:rsid w:val="00002C90"/>
    <w:rsid w:val="00012832"/>
    <w:rsid w:val="000221EF"/>
    <w:rsid w:val="000248CA"/>
    <w:rsid w:val="000273DE"/>
    <w:rsid w:val="00031C97"/>
    <w:rsid w:val="00033138"/>
    <w:rsid w:val="00036E18"/>
    <w:rsid w:val="00037978"/>
    <w:rsid w:val="0004071B"/>
    <w:rsid w:val="000427B8"/>
    <w:rsid w:val="000439FE"/>
    <w:rsid w:val="000511DF"/>
    <w:rsid w:val="000546D9"/>
    <w:rsid w:val="00057AF2"/>
    <w:rsid w:val="0006028A"/>
    <w:rsid w:val="00060C9E"/>
    <w:rsid w:val="00061CF9"/>
    <w:rsid w:val="00061EC7"/>
    <w:rsid w:val="00064444"/>
    <w:rsid w:val="000728D9"/>
    <w:rsid w:val="000761E7"/>
    <w:rsid w:val="000809F3"/>
    <w:rsid w:val="00083B21"/>
    <w:rsid w:val="00085BE0"/>
    <w:rsid w:val="00085E51"/>
    <w:rsid w:val="000911BE"/>
    <w:rsid w:val="000916CF"/>
    <w:rsid w:val="00092E63"/>
    <w:rsid w:val="00093D5F"/>
    <w:rsid w:val="00095C54"/>
    <w:rsid w:val="000A6F4F"/>
    <w:rsid w:val="000B77E7"/>
    <w:rsid w:val="000C0BAB"/>
    <w:rsid w:val="000D4019"/>
    <w:rsid w:val="000D4C44"/>
    <w:rsid w:val="000D7131"/>
    <w:rsid w:val="000D715C"/>
    <w:rsid w:val="000D7A77"/>
    <w:rsid w:val="000D7E5D"/>
    <w:rsid w:val="000E2A3A"/>
    <w:rsid w:val="000E5965"/>
    <w:rsid w:val="000F0F86"/>
    <w:rsid w:val="000F3FF5"/>
    <w:rsid w:val="000F476F"/>
    <w:rsid w:val="000F48A5"/>
    <w:rsid w:val="001051A2"/>
    <w:rsid w:val="001062F0"/>
    <w:rsid w:val="001109A6"/>
    <w:rsid w:val="00110DE6"/>
    <w:rsid w:val="00115F2D"/>
    <w:rsid w:val="00115F84"/>
    <w:rsid w:val="0011768F"/>
    <w:rsid w:val="0011796C"/>
    <w:rsid w:val="0012139B"/>
    <w:rsid w:val="00121C72"/>
    <w:rsid w:val="0012279B"/>
    <w:rsid w:val="001229F7"/>
    <w:rsid w:val="00123A8B"/>
    <w:rsid w:val="00134501"/>
    <w:rsid w:val="00134677"/>
    <w:rsid w:val="00134A69"/>
    <w:rsid w:val="00134DC7"/>
    <w:rsid w:val="00137B9F"/>
    <w:rsid w:val="00137BAA"/>
    <w:rsid w:val="001440EF"/>
    <w:rsid w:val="00145498"/>
    <w:rsid w:val="00147ABC"/>
    <w:rsid w:val="001516C3"/>
    <w:rsid w:val="00152731"/>
    <w:rsid w:val="00153D45"/>
    <w:rsid w:val="00153D51"/>
    <w:rsid w:val="00154F21"/>
    <w:rsid w:val="00155EF2"/>
    <w:rsid w:val="0015666A"/>
    <w:rsid w:val="00157AF2"/>
    <w:rsid w:val="00160D66"/>
    <w:rsid w:val="00161072"/>
    <w:rsid w:val="00161BAF"/>
    <w:rsid w:val="00164C0D"/>
    <w:rsid w:val="001722EB"/>
    <w:rsid w:val="00172F41"/>
    <w:rsid w:val="0017413C"/>
    <w:rsid w:val="001749E9"/>
    <w:rsid w:val="00181A00"/>
    <w:rsid w:val="00184F46"/>
    <w:rsid w:val="00186317"/>
    <w:rsid w:val="001934DF"/>
    <w:rsid w:val="001961E9"/>
    <w:rsid w:val="0019730A"/>
    <w:rsid w:val="001975DE"/>
    <w:rsid w:val="001A01FC"/>
    <w:rsid w:val="001A32F0"/>
    <w:rsid w:val="001A6812"/>
    <w:rsid w:val="001B271B"/>
    <w:rsid w:val="001B6B02"/>
    <w:rsid w:val="001B7606"/>
    <w:rsid w:val="001C0C07"/>
    <w:rsid w:val="001C7187"/>
    <w:rsid w:val="001C7DBA"/>
    <w:rsid w:val="001D0D21"/>
    <w:rsid w:val="001E0214"/>
    <w:rsid w:val="001E065F"/>
    <w:rsid w:val="001E7A16"/>
    <w:rsid w:val="001E7EFE"/>
    <w:rsid w:val="001F19CC"/>
    <w:rsid w:val="001F4E27"/>
    <w:rsid w:val="0020179A"/>
    <w:rsid w:val="00201BA7"/>
    <w:rsid w:val="00202F25"/>
    <w:rsid w:val="002037F5"/>
    <w:rsid w:val="002042A3"/>
    <w:rsid w:val="002043F2"/>
    <w:rsid w:val="00205B80"/>
    <w:rsid w:val="00210F28"/>
    <w:rsid w:val="00210F96"/>
    <w:rsid w:val="00210FB8"/>
    <w:rsid w:val="002117E6"/>
    <w:rsid w:val="00212457"/>
    <w:rsid w:val="00220018"/>
    <w:rsid w:val="002200FE"/>
    <w:rsid w:val="00223D24"/>
    <w:rsid w:val="00232194"/>
    <w:rsid w:val="0023389B"/>
    <w:rsid w:val="002340B4"/>
    <w:rsid w:val="00245200"/>
    <w:rsid w:val="00245AAE"/>
    <w:rsid w:val="00246161"/>
    <w:rsid w:val="0024760D"/>
    <w:rsid w:val="002521AE"/>
    <w:rsid w:val="002525A8"/>
    <w:rsid w:val="00257235"/>
    <w:rsid w:val="00257A73"/>
    <w:rsid w:val="00261743"/>
    <w:rsid w:val="0026247F"/>
    <w:rsid w:val="00264BB4"/>
    <w:rsid w:val="00266CED"/>
    <w:rsid w:val="002670AF"/>
    <w:rsid w:val="00267480"/>
    <w:rsid w:val="002718DA"/>
    <w:rsid w:val="002723E2"/>
    <w:rsid w:val="00283ED4"/>
    <w:rsid w:val="002867E6"/>
    <w:rsid w:val="00286AA2"/>
    <w:rsid w:val="002A2AB6"/>
    <w:rsid w:val="002A58F6"/>
    <w:rsid w:val="002B12A1"/>
    <w:rsid w:val="002B36CF"/>
    <w:rsid w:val="002B38A4"/>
    <w:rsid w:val="002B461F"/>
    <w:rsid w:val="002B56C6"/>
    <w:rsid w:val="002B7D08"/>
    <w:rsid w:val="002C0E09"/>
    <w:rsid w:val="002C2581"/>
    <w:rsid w:val="002C4B01"/>
    <w:rsid w:val="002D3D13"/>
    <w:rsid w:val="002D408D"/>
    <w:rsid w:val="002D7FA4"/>
    <w:rsid w:val="002E075F"/>
    <w:rsid w:val="002E3AEB"/>
    <w:rsid w:val="002E444F"/>
    <w:rsid w:val="002F0365"/>
    <w:rsid w:val="002F0D89"/>
    <w:rsid w:val="002F0E81"/>
    <w:rsid w:val="002F6097"/>
    <w:rsid w:val="002F6530"/>
    <w:rsid w:val="002F728A"/>
    <w:rsid w:val="00300479"/>
    <w:rsid w:val="00300A6E"/>
    <w:rsid w:val="003039ED"/>
    <w:rsid w:val="00307A09"/>
    <w:rsid w:val="0031490B"/>
    <w:rsid w:val="00315F9A"/>
    <w:rsid w:val="00317F15"/>
    <w:rsid w:val="00330679"/>
    <w:rsid w:val="00336D2A"/>
    <w:rsid w:val="00337812"/>
    <w:rsid w:val="003537F8"/>
    <w:rsid w:val="00360E43"/>
    <w:rsid w:val="003715D0"/>
    <w:rsid w:val="00374E53"/>
    <w:rsid w:val="003761CD"/>
    <w:rsid w:val="0038195D"/>
    <w:rsid w:val="003828FC"/>
    <w:rsid w:val="003862EF"/>
    <w:rsid w:val="003869F4"/>
    <w:rsid w:val="00391895"/>
    <w:rsid w:val="00391D9E"/>
    <w:rsid w:val="003920F2"/>
    <w:rsid w:val="00395886"/>
    <w:rsid w:val="00395F16"/>
    <w:rsid w:val="00397030"/>
    <w:rsid w:val="003A1B68"/>
    <w:rsid w:val="003A287D"/>
    <w:rsid w:val="003A3AFA"/>
    <w:rsid w:val="003A3D3F"/>
    <w:rsid w:val="003A7B42"/>
    <w:rsid w:val="003B46FE"/>
    <w:rsid w:val="003B64CB"/>
    <w:rsid w:val="003B6572"/>
    <w:rsid w:val="003C0005"/>
    <w:rsid w:val="003C071F"/>
    <w:rsid w:val="003C3F93"/>
    <w:rsid w:val="003C71FE"/>
    <w:rsid w:val="003D024E"/>
    <w:rsid w:val="003D3EE2"/>
    <w:rsid w:val="003D72C0"/>
    <w:rsid w:val="003D7654"/>
    <w:rsid w:val="003E104C"/>
    <w:rsid w:val="003E2A55"/>
    <w:rsid w:val="003E7177"/>
    <w:rsid w:val="003E7FB2"/>
    <w:rsid w:val="003F14F7"/>
    <w:rsid w:val="003F3A79"/>
    <w:rsid w:val="0040090B"/>
    <w:rsid w:val="00400D27"/>
    <w:rsid w:val="00401043"/>
    <w:rsid w:val="004049BD"/>
    <w:rsid w:val="0041153F"/>
    <w:rsid w:val="00413ACC"/>
    <w:rsid w:val="00413BFC"/>
    <w:rsid w:val="0041588B"/>
    <w:rsid w:val="00422C6E"/>
    <w:rsid w:val="00426A8C"/>
    <w:rsid w:val="004277C3"/>
    <w:rsid w:val="0043579A"/>
    <w:rsid w:val="0043653B"/>
    <w:rsid w:val="00436EB8"/>
    <w:rsid w:val="0043770A"/>
    <w:rsid w:val="00441CE1"/>
    <w:rsid w:val="00444392"/>
    <w:rsid w:val="00444D26"/>
    <w:rsid w:val="00446B1D"/>
    <w:rsid w:val="00447BA4"/>
    <w:rsid w:val="00447BBC"/>
    <w:rsid w:val="00455861"/>
    <w:rsid w:val="00456790"/>
    <w:rsid w:val="00456C88"/>
    <w:rsid w:val="004609BB"/>
    <w:rsid w:val="004616B6"/>
    <w:rsid w:val="00461D8D"/>
    <w:rsid w:val="0046329C"/>
    <w:rsid w:val="00463E17"/>
    <w:rsid w:val="00464593"/>
    <w:rsid w:val="00464E3B"/>
    <w:rsid w:val="00466673"/>
    <w:rsid w:val="004723D6"/>
    <w:rsid w:val="0047322D"/>
    <w:rsid w:val="00481DE8"/>
    <w:rsid w:val="0048408A"/>
    <w:rsid w:val="0049778B"/>
    <w:rsid w:val="004A1ACB"/>
    <w:rsid w:val="004A58CA"/>
    <w:rsid w:val="004A5BBB"/>
    <w:rsid w:val="004A70A2"/>
    <w:rsid w:val="004A7937"/>
    <w:rsid w:val="004B770A"/>
    <w:rsid w:val="004C0743"/>
    <w:rsid w:val="004C12DD"/>
    <w:rsid w:val="004C74F2"/>
    <w:rsid w:val="004D126D"/>
    <w:rsid w:val="004D6F08"/>
    <w:rsid w:val="004E0B04"/>
    <w:rsid w:val="004E0B81"/>
    <w:rsid w:val="004E3EE7"/>
    <w:rsid w:val="004E73ED"/>
    <w:rsid w:val="004F1520"/>
    <w:rsid w:val="004F6245"/>
    <w:rsid w:val="004F7058"/>
    <w:rsid w:val="00500372"/>
    <w:rsid w:val="0050328E"/>
    <w:rsid w:val="005058D3"/>
    <w:rsid w:val="00506374"/>
    <w:rsid w:val="005129B1"/>
    <w:rsid w:val="00514636"/>
    <w:rsid w:val="00514792"/>
    <w:rsid w:val="00515427"/>
    <w:rsid w:val="00515E8D"/>
    <w:rsid w:val="00520194"/>
    <w:rsid w:val="0052433D"/>
    <w:rsid w:val="00525F4C"/>
    <w:rsid w:val="0052721B"/>
    <w:rsid w:val="00527DAF"/>
    <w:rsid w:val="00532FF2"/>
    <w:rsid w:val="00543264"/>
    <w:rsid w:val="00544590"/>
    <w:rsid w:val="0054483B"/>
    <w:rsid w:val="0054545D"/>
    <w:rsid w:val="00545FFA"/>
    <w:rsid w:val="00550449"/>
    <w:rsid w:val="00552246"/>
    <w:rsid w:val="00552C45"/>
    <w:rsid w:val="0055425E"/>
    <w:rsid w:val="00554A20"/>
    <w:rsid w:val="005551C7"/>
    <w:rsid w:val="00556033"/>
    <w:rsid w:val="00556C99"/>
    <w:rsid w:val="005601E4"/>
    <w:rsid w:val="005644C0"/>
    <w:rsid w:val="00570056"/>
    <w:rsid w:val="00572972"/>
    <w:rsid w:val="005741D9"/>
    <w:rsid w:val="005808FF"/>
    <w:rsid w:val="005825CA"/>
    <w:rsid w:val="00582778"/>
    <w:rsid w:val="00585EF8"/>
    <w:rsid w:val="00586C9C"/>
    <w:rsid w:val="00590661"/>
    <w:rsid w:val="005940C8"/>
    <w:rsid w:val="00594957"/>
    <w:rsid w:val="00595279"/>
    <w:rsid w:val="005A578D"/>
    <w:rsid w:val="005A7A43"/>
    <w:rsid w:val="005C1C2D"/>
    <w:rsid w:val="005C4BE0"/>
    <w:rsid w:val="005C508A"/>
    <w:rsid w:val="005C5289"/>
    <w:rsid w:val="005D1561"/>
    <w:rsid w:val="005D3042"/>
    <w:rsid w:val="005D504D"/>
    <w:rsid w:val="005D728F"/>
    <w:rsid w:val="005E0586"/>
    <w:rsid w:val="005E0831"/>
    <w:rsid w:val="005E2D32"/>
    <w:rsid w:val="005E3816"/>
    <w:rsid w:val="005E459C"/>
    <w:rsid w:val="005E7F1C"/>
    <w:rsid w:val="005F0F1F"/>
    <w:rsid w:val="005F12BE"/>
    <w:rsid w:val="005F2D35"/>
    <w:rsid w:val="005F3471"/>
    <w:rsid w:val="005F3A16"/>
    <w:rsid w:val="005F41FD"/>
    <w:rsid w:val="005F5451"/>
    <w:rsid w:val="005F8426"/>
    <w:rsid w:val="006006D5"/>
    <w:rsid w:val="006037BE"/>
    <w:rsid w:val="00606858"/>
    <w:rsid w:val="006068DC"/>
    <w:rsid w:val="006076D4"/>
    <w:rsid w:val="0061309F"/>
    <w:rsid w:val="00617183"/>
    <w:rsid w:val="00621FBC"/>
    <w:rsid w:val="00627277"/>
    <w:rsid w:val="00630346"/>
    <w:rsid w:val="00632623"/>
    <w:rsid w:val="00640368"/>
    <w:rsid w:val="00643259"/>
    <w:rsid w:val="006502A4"/>
    <w:rsid w:val="006538B9"/>
    <w:rsid w:val="00656580"/>
    <w:rsid w:val="00657063"/>
    <w:rsid w:val="00657DD0"/>
    <w:rsid w:val="00663CC9"/>
    <w:rsid w:val="00665D48"/>
    <w:rsid w:val="006679D8"/>
    <w:rsid w:val="006711DB"/>
    <w:rsid w:val="0067273C"/>
    <w:rsid w:val="00673D10"/>
    <w:rsid w:val="00676559"/>
    <w:rsid w:val="00676BF6"/>
    <w:rsid w:val="006801FD"/>
    <w:rsid w:val="00684ED5"/>
    <w:rsid w:val="00685C96"/>
    <w:rsid w:val="006904F0"/>
    <w:rsid w:val="00692B41"/>
    <w:rsid w:val="00697D90"/>
    <w:rsid w:val="00697E34"/>
    <w:rsid w:val="006A275A"/>
    <w:rsid w:val="006A3578"/>
    <w:rsid w:val="006A3621"/>
    <w:rsid w:val="006A57D7"/>
    <w:rsid w:val="006B2BAE"/>
    <w:rsid w:val="006B3B4D"/>
    <w:rsid w:val="006C0EB4"/>
    <w:rsid w:val="006C6763"/>
    <w:rsid w:val="006C68B1"/>
    <w:rsid w:val="006D621D"/>
    <w:rsid w:val="006D7F8F"/>
    <w:rsid w:val="006E03BA"/>
    <w:rsid w:val="006E1EAE"/>
    <w:rsid w:val="006E502A"/>
    <w:rsid w:val="006F3365"/>
    <w:rsid w:val="006F7581"/>
    <w:rsid w:val="006F771E"/>
    <w:rsid w:val="006F772F"/>
    <w:rsid w:val="00704C2F"/>
    <w:rsid w:val="00705B19"/>
    <w:rsid w:val="00710FE5"/>
    <w:rsid w:val="00712937"/>
    <w:rsid w:val="00716FF4"/>
    <w:rsid w:val="00720A34"/>
    <w:rsid w:val="007273C4"/>
    <w:rsid w:val="0073152A"/>
    <w:rsid w:val="0074138D"/>
    <w:rsid w:val="00743440"/>
    <w:rsid w:val="007440BF"/>
    <w:rsid w:val="00747778"/>
    <w:rsid w:val="00750057"/>
    <w:rsid w:val="00754079"/>
    <w:rsid w:val="0075759B"/>
    <w:rsid w:val="00761BA8"/>
    <w:rsid w:val="00762929"/>
    <w:rsid w:val="00764028"/>
    <w:rsid w:val="0076462C"/>
    <w:rsid w:val="00767510"/>
    <w:rsid w:val="007678BF"/>
    <w:rsid w:val="00770AE3"/>
    <w:rsid w:val="0077127B"/>
    <w:rsid w:val="007715E3"/>
    <w:rsid w:val="00780F20"/>
    <w:rsid w:val="00781A83"/>
    <w:rsid w:val="00783FC3"/>
    <w:rsid w:val="007846E5"/>
    <w:rsid w:val="007853D4"/>
    <w:rsid w:val="00785916"/>
    <w:rsid w:val="00787A35"/>
    <w:rsid w:val="00791D35"/>
    <w:rsid w:val="00792767"/>
    <w:rsid w:val="00794037"/>
    <w:rsid w:val="00796526"/>
    <w:rsid w:val="007A5044"/>
    <w:rsid w:val="007B36DD"/>
    <w:rsid w:val="007B59F9"/>
    <w:rsid w:val="007B69E8"/>
    <w:rsid w:val="007B75A0"/>
    <w:rsid w:val="007B7BF7"/>
    <w:rsid w:val="007B7CF7"/>
    <w:rsid w:val="007C2E81"/>
    <w:rsid w:val="007C4B13"/>
    <w:rsid w:val="007C5925"/>
    <w:rsid w:val="007C7556"/>
    <w:rsid w:val="007D0D38"/>
    <w:rsid w:val="007D44E0"/>
    <w:rsid w:val="007D4D46"/>
    <w:rsid w:val="007D68C3"/>
    <w:rsid w:val="007D7173"/>
    <w:rsid w:val="007D7235"/>
    <w:rsid w:val="007E3157"/>
    <w:rsid w:val="007E3BC2"/>
    <w:rsid w:val="007E6BFB"/>
    <w:rsid w:val="007F0EBA"/>
    <w:rsid w:val="007F146B"/>
    <w:rsid w:val="007F1637"/>
    <w:rsid w:val="007F1E37"/>
    <w:rsid w:val="007F31BC"/>
    <w:rsid w:val="007F44E1"/>
    <w:rsid w:val="007F475E"/>
    <w:rsid w:val="007F5941"/>
    <w:rsid w:val="007F668E"/>
    <w:rsid w:val="007F671A"/>
    <w:rsid w:val="0080655A"/>
    <w:rsid w:val="00807A84"/>
    <w:rsid w:val="00810174"/>
    <w:rsid w:val="00813CAA"/>
    <w:rsid w:val="008155B2"/>
    <w:rsid w:val="008169FC"/>
    <w:rsid w:val="00823192"/>
    <w:rsid w:val="00825A27"/>
    <w:rsid w:val="00825B0C"/>
    <w:rsid w:val="00826177"/>
    <w:rsid w:val="00835035"/>
    <w:rsid w:val="0084138B"/>
    <w:rsid w:val="00842CBC"/>
    <w:rsid w:val="0084368F"/>
    <w:rsid w:val="00844042"/>
    <w:rsid w:val="00850016"/>
    <w:rsid w:val="0085042E"/>
    <w:rsid w:val="0086165B"/>
    <w:rsid w:val="00862357"/>
    <w:rsid w:val="008637E7"/>
    <w:rsid w:val="0086499C"/>
    <w:rsid w:val="00865C62"/>
    <w:rsid w:val="008677D7"/>
    <w:rsid w:val="00867E9A"/>
    <w:rsid w:val="008702F7"/>
    <w:rsid w:val="008716E6"/>
    <w:rsid w:val="00872C99"/>
    <w:rsid w:val="00873B75"/>
    <w:rsid w:val="00875C0B"/>
    <w:rsid w:val="00884BF2"/>
    <w:rsid w:val="0088606A"/>
    <w:rsid w:val="00886DC3"/>
    <w:rsid w:val="008911ED"/>
    <w:rsid w:val="008914B1"/>
    <w:rsid w:val="00893F86"/>
    <w:rsid w:val="00893FFD"/>
    <w:rsid w:val="008952A9"/>
    <w:rsid w:val="008974CB"/>
    <w:rsid w:val="008A1E81"/>
    <w:rsid w:val="008A40F0"/>
    <w:rsid w:val="008A66BC"/>
    <w:rsid w:val="008B2F2F"/>
    <w:rsid w:val="008B32A1"/>
    <w:rsid w:val="008C1D88"/>
    <w:rsid w:val="008C29EE"/>
    <w:rsid w:val="008C62DE"/>
    <w:rsid w:val="008C68C2"/>
    <w:rsid w:val="008C7CD8"/>
    <w:rsid w:val="008D1C62"/>
    <w:rsid w:val="008E2BE7"/>
    <w:rsid w:val="008E32BA"/>
    <w:rsid w:val="008E3C55"/>
    <w:rsid w:val="008E5908"/>
    <w:rsid w:val="008E5C52"/>
    <w:rsid w:val="008F2896"/>
    <w:rsid w:val="008F3889"/>
    <w:rsid w:val="00900301"/>
    <w:rsid w:val="0090286F"/>
    <w:rsid w:val="00903DFA"/>
    <w:rsid w:val="00905FE6"/>
    <w:rsid w:val="00913219"/>
    <w:rsid w:val="00922573"/>
    <w:rsid w:val="009226E7"/>
    <w:rsid w:val="00925335"/>
    <w:rsid w:val="00925664"/>
    <w:rsid w:val="00926EF2"/>
    <w:rsid w:val="00930280"/>
    <w:rsid w:val="009314AC"/>
    <w:rsid w:val="0093563D"/>
    <w:rsid w:val="00936E9A"/>
    <w:rsid w:val="00945228"/>
    <w:rsid w:val="00951050"/>
    <w:rsid w:val="00953356"/>
    <w:rsid w:val="00953A3B"/>
    <w:rsid w:val="00955475"/>
    <w:rsid w:val="00955A7D"/>
    <w:rsid w:val="009561D3"/>
    <w:rsid w:val="00963798"/>
    <w:rsid w:val="00963997"/>
    <w:rsid w:val="00966231"/>
    <w:rsid w:val="0097182C"/>
    <w:rsid w:val="00973450"/>
    <w:rsid w:val="00973CC8"/>
    <w:rsid w:val="0097641D"/>
    <w:rsid w:val="00987194"/>
    <w:rsid w:val="009912D3"/>
    <w:rsid w:val="00992A1D"/>
    <w:rsid w:val="009946AF"/>
    <w:rsid w:val="00994ACA"/>
    <w:rsid w:val="009959FE"/>
    <w:rsid w:val="00997334"/>
    <w:rsid w:val="009A1935"/>
    <w:rsid w:val="009A41CA"/>
    <w:rsid w:val="009A62CF"/>
    <w:rsid w:val="009B0C4D"/>
    <w:rsid w:val="009B47CC"/>
    <w:rsid w:val="009C03B3"/>
    <w:rsid w:val="009C69C6"/>
    <w:rsid w:val="009D24D1"/>
    <w:rsid w:val="009D2C98"/>
    <w:rsid w:val="009D3E43"/>
    <w:rsid w:val="009E28B1"/>
    <w:rsid w:val="009E3BF9"/>
    <w:rsid w:val="009E5F63"/>
    <w:rsid w:val="009F0F86"/>
    <w:rsid w:val="009F106F"/>
    <w:rsid w:val="009F2591"/>
    <w:rsid w:val="009F34B9"/>
    <w:rsid w:val="009F499B"/>
    <w:rsid w:val="009F5A95"/>
    <w:rsid w:val="009F5DDB"/>
    <w:rsid w:val="00A028C5"/>
    <w:rsid w:val="00A03FB8"/>
    <w:rsid w:val="00A13C4E"/>
    <w:rsid w:val="00A1491D"/>
    <w:rsid w:val="00A16D93"/>
    <w:rsid w:val="00A170F7"/>
    <w:rsid w:val="00A22CEB"/>
    <w:rsid w:val="00A268E9"/>
    <w:rsid w:val="00A27984"/>
    <w:rsid w:val="00A30A0D"/>
    <w:rsid w:val="00A30B19"/>
    <w:rsid w:val="00A36CBF"/>
    <w:rsid w:val="00A37C65"/>
    <w:rsid w:val="00A40D26"/>
    <w:rsid w:val="00A42A8C"/>
    <w:rsid w:val="00A44804"/>
    <w:rsid w:val="00A54D01"/>
    <w:rsid w:val="00A55345"/>
    <w:rsid w:val="00A64CE9"/>
    <w:rsid w:val="00A65735"/>
    <w:rsid w:val="00A66C59"/>
    <w:rsid w:val="00A67260"/>
    <w:rsid w:val="00A766FF"/>
    <w:rsid w:val="00A76B50"/>
    <w:rsid w:val="00A83BEB"/>
    <w:rsid w:val="00A855BF"/>
    <w:rsid w:val="00A90B3A"/>
    <w:rsid w:val="00A910A5"/>
    <w:rsid w:val="00A91DBE"/>
    <w:rsid w:val="00A96859"/>
    <w:rsid w:val="00A96B20"/>
    <w:rsid w:val="00A96D02"/>
    <w:rsid w:val="00A96E35"/>
    <w:rsid w:val="00AA040E"/>
    <w:rsid w:val="00AA0932"/>
    <w:rsid w:val="00AA126F"/>
    <w:rsid w:val="00AA389C"/>
    <w:rsid w:val="00AA478D"/>
    <w:rsid w:val="00AB0C45"/>
    <w:rsid w:val="00AB46B0"/>
    <w:rsid w:val="00AB77B0"/>
    <w:rsid w:val="00AB7D62"/>
    <w:rsid w:val="00AC58DE"/>
    <w:rsid w:val="00AD29A1"/>
    <w:rsid w:val="00AE70EA"/>
    <w:rsid w:val="00AF27F6"/>
    <w:rsid w:val="00AF4268"/>
    <w:rsid w:val="00AF55EA"/>
    <w:rsid w:val="00AF7D06"/>
    <w:rsid w:val="00B01EA0"/>
    <w:rsid w:val="00B025D1"/>
    <w:rsid w:val="00B03C48"/>
    <w:rsid w:val="00B05F3A"/>
    <w:rsid w:val="00B14EB8"/>
    <w:rsid w:val="00B15473"/>
    <w:rsid w:val="00B16628"/>
    <w:rsid w:val="00B21010"/>
    <w:rsid w:val="00B26358"/>
    <w:rsid w:val="00B42644"/>
    <w:rsid w:val="00B439E0"/>
    <w:rsid w:val="00B44DF0"/>
    <w:rsid w:val="00B44EBD"/>
    <w:rsid w:val="00B47178"/>
    <w:rsid w:val="00B52D50"/>
    <w:rsid w:val="00B54101"/>
    <w:rsid w:val="00B5627B"/>
    <w:rsid w:val="00B620B0"/>
    <w:rsid w:val="00B70985"/>
    <w:rsid w:val="00B72CB4"/>
    <w:rsid w:val="00B82613"/>
    <w:rsid w:val="00B85AEE"/>
    <w:rsid w:val="00B85D8C"/>
    <w:rsid w:val="00B85F34"/>
    <w:rsid w:val="00B8690B"/>
    <w:rsid w:val="00B86A53"/>
    <w:rsid w:val="00B87D5F"/>
    <w:rsid w:val="00B918A0"/>
    <w:rsid w:val="00BA0DDD"/>
    <w:rsid w:val="00BA3AC4"/>
    <w:rsid w:val="00BA424F"/>
    <w:rsid w:val="00BA6E16"/>
    <w:rsid w:val="00BB026A"/>
    <w:rsid w:val="00BB074F"/>
    <w:rsid w:val="00BB51DD"/>
    <w:rsid w:val="00BB5666"/>
    <w:rsid w:val="00BC21A5"/>
    <w:rsid w:val="00BC37A8"/>
    <w:rsid w:val="00BC3926"/>
    <w:rsid w:val="00BC403D"/>
    <w:rsid w:val="00BD24D4"/>
    <w:rsid w:val="00BD6A56"/>
    <w:rsid w:val="00BD71AC"/>
    <w:rsid w:val="00BE2001"/>
    <w:rsid w:val="00BE2CAA"/>
    <w:rsid w:val="00BE4F5D"/>
    <w:rsid w:val="00BE5941"/>
    <w:rsid w:val="00BE6172"/>
    <w:rsid w:val="00BE7AEC"/>
    <w:rsid w:val="00BE7BF8"/>
    <w:rsid w:val="00BF19DE"/>
    <w:rsid w:val="00BF442D"/>
    <w:rsid w:val="00BF53C5"/>
    <w:rsid w:val="00BF5C5C"/>
    <w:rsid w:val="00BF6A18"/>
    <w:rsid w:val="00BF7973"/>
    <w:rsid w:val="00C00797"/>
    <w:rsid w:val="00C010A2"/>
    <w:rsid w:val="00C01866"/>
    <w:rsid w:val="00C01B13"/>
    <w:rsid w:val="00C07946"/>
    <w:rsid w:val="00C108A8"/>
    <w:rsid w:val="00C11D21"/>
    <w:rsid w:val="00C11EAF"/>
    <w:rsid w:val="00C13610"/>
    <w:rsid w:val="00C15989"/>
    <w:rsid w:val="00C2054C"/>
    <w:rsid w:val="00C22015"/>
    <w:rsid w:val="00C23AEC"/>
    <w:rsid w:val="00C23B5D"/>
    <w:rsid w:val="00C25B2B"/>
    <w:rsid w:val="00C268E6"/>
    <w:rsid w:val="00C31C76"/>
    <w:rsid w:val="00C32AF1"/>
    <w:rsid w:val="00C34F0F"/>
    <w:rsid w:val="00C35B25"/>
    <w:rsid w:val="00C40439"/>
    <w:rsid w:val="00C41A76"/>
    <w:rsid w:val="00C41D2B"/>
    <w:rsid w:val="00C42B93"/>
    <w:rsid w:val="00C54951"/>
    <w:rsid w:val="00C559CD"/>
    <w:rsid w:val="00C57E94"/>
    <w:rsid w:val="00C60455"/>
    <w:rsid w:val="00C63A73"/>
    <w:rsid w:val="00C65C48"/>
    <w:rsid w:val="00C676A4"/>
    <w:rsid w:val="00C67881"/>
    <w:rsid w:val="00C77113"/>
    <w:rsid w:val="00C83A23"/>
    <w:rsid w:val="00C83DC4"/>
    <w:rsid w:val="00C874C5"/>
    <w:rsid w:val="00C912A1"/>
    <w:rsid w:val="00C937FB"/>
    <w:rsid w:val="00C940C6"/>
    <w:rsid w:val="00C9778B"/>
    <w:rsid w:val="00CA1F4B"/>
    <w:rsid w:val="00CA3FE2"/>
    <w:rsid w:val="00CA4414"/>
    <w:rsid w:val="00CA71DC"/>
    <w:rsid w:val="00CB1FD7"/>
    <w:rsid w:val="00CB4463"/>
    <w:rsid w:val="00CC7723"/>
    <w:rsid w:val="00CD7605"/>
    <w:rsid w:val="00CD7885"/>
    <w:rsid w:val="00CE0210"/>
    <w:rsid w:val="00CE2F3C"/>
    <w:rsid w:val="00CE7F8E"/>
    <w:rsid w:val="00CF08EC"/>
    <w:rsid w:val="00CF1439"/>
    <w:rsid w:val="00CF452B"/>
    <w:rsid w:val="00CF7BA0"/>
    <w:rsid w:val="00D014E3"/>
    <w:rsid w:val="00D030FC"/>
    <w:rsid w:val="00D04027"/>
    <w:rsid w:val="00D121C9"/>
    <w:rsid w:val="00D132A4"/>
    <w:rsid w:val="00D16F32"/>
    <w:rsid w:val="00D1711B"/>
    <w:rsid w:val="00D24370"/>
    <w:rsid w:val="00D32418"/>
    <w:rsid w:val="00D34ABC"/>
    <w:rsid w:val="00D36E4B"/>
    <w:rsid w:val="00D434CE"/>
    <w:rsid w:val="00D43934"/>
    <w:rsid w:val="00D45D6F"/>
    <w:rsid w:val="00D4640A"/>
    <w:rsid w:val="00D4696A"/>
    <w:rsid w:val="00D50B58"/>
    <w:rsid w:val="00D50E8A"/>
    <w:rsid w:val="00D5226E"/>
    <w:rsid w:val="00D540D4"/>
    <w:rsid w:val="00D603E5"/>
    <w:rsid w:val="00D670B4"/>
    <w:rsid w:val="00D707C7"/>
    <w:rsid w:val="00D72468"/>
    <w:rsid w:val="00D75604"/>
    <w:rsid w:val="00D76314"/>
    <w:rsid w:val="00D80912"/>
    <w:rsid w:val="00D80C81"/>
    <w:rsid w:val="00D83E40"/>
    <w:rsid w:val="00D843BB"/>
    <w:rsid w:val="00D851A3"/>
    <w:rsid w:val="00D85F48"/>
    <w:rsid w:val="00D86728"/>
    <w:rsid w:val="00D921E9"/>
    <w:rsid w:val="00D92735"/>
    <w:rsid w:val="00D9602C"/>
    <w:rsid w:val="00DA44BB"/>
    <w:rsid w:val="00DB00DD"/>
    <w:rsid w:val="00DB0DD9"/>
    <w:rsid w:val="00DB362F"/>
    <w:rsid w:val="00DB4713"/>
    <w:rsid w:val="00DB5BDF"/>
    <w:rsid w:val="00DC07A3"/>
    <w:rsid w:val="00DC25CE"/>
    <w:rsid w:val="00DC6E8B"/>
    <w:rsid w:val="00DD0FD6"/>
    <w:rsid w:val="00DD4AD4"/>
    <w:rsid w:val="00DD4ADE"/>
    <w:rsid w:val="00DE055A"/>
    <w:rsid w:val="00DE0854"/>
    <w:rsid w:val="00DE26C2"/>
    <w:rsid w:val="00DF26AA"/>
    <w:rsid w:val="00DF52A6"/>
    <w:rsid w:val="00DF5BA5"/>
    <w:rsid w:val="00DF653E"/>
    <w:rsid w:val="00DF6A9D"/>
    <w:rsid w:val="00E00F36"/>
    <w:rsid w:val="00E05403"/>
    <w:rsid w:val="00E07711"/>
    <w:rsid w:val="00E101F7"/>
    <w:rsid w:val="00E1727F"/>
    <w:rsid w:val="00E207F1"/>
    <w:rsid w:val="00E21ACF"/>
    <w:rsid w:val="00E21EA1"/>
    <w:rsid w:val="00E23C9C"/>
    <w:rsid w:val="00E27410"/>
    <w:rsid w:val="00E27E65"/>
    <w:rsid w:val="00E326D1"/>
    <w:rsid w:val="00E349AD"/>
    <w:rsid w:val="00E353B3"/>
    <w:rsid w:val="00E4042D"/>
    <w:rsid w:val="00E40505"/>
    <w:rsid w:val="00E428FA"/>
    <w:rsid w:val="00E4390F"/>
    <w:rsid w:val="00E441FE"/>
    <w:rsid w:val="00E44B3B"/>
    <w:rsid w:val="00E4575C"/>
    <w:rsid w:val="00E47606"/>
    <w:rsid w:val="00E52B64"/>
    <w:rsid w:val="00E60910"/>
    <w:rsid w:val="00E62F8E"/>
    <w:rsid w:val="00E64C39"/>
    <w:rsid w:val="00E717B4"/>
    <w:rsid w:val="00E72AFA"/>
    <w:rsid w:val="00E73D0B"/>
    <w:rsid w:val="00E747AC"/>
    <w:rsid w:val="00E75856"/>
    <w:rsid w:val="00E76573"/>
    <w:rsid w:val="00E8027D"/>
    <w:rsid w:val="00E8302E"/>
    <w:rsid w:val="00E916F1"/>
    <w:rsid w:val="00E92DB0"/>
    <w:rsid w:val="00E93BD6"/>
    <w:rsid w:val="00E953B8"/>
    <w:rsid w:val="00E971FD"/>
    <w:rsid w:val="00EA0646"/>
    <w:rsid w:val="00EA1FE4"/>
    <w:rsid w:val="00EA4E84"/>
    <w:rsid w:val="00EA603D"/>
    <w:rsid w:val="00EB02CC"/>
    <w:rsid w:val="00EB101A"/>
    <w:rsid w:val="00EB307F"/>
    <w:rsid w:val="00EB3DC7"/>
    <w:rsid w:val="00EC6516"/>
    <w:rsid w:val="00EC66E7"/>
    <w:rsid w:val="00ED1331"/>
    <w:rsid w:val="00ED20A5"/>
    <w:rsid w:val="00ED5EC4"/>
    <w:rsid w:val="00EE04E1"/>
    <w:rsid w:val="00EE0C93"/>
    <w:rsid w:val="00EE49B9"/>
    <w:rsid w:val="00EE5229"/>
    <w:rsid w:val="00EE63A1"/>
    <w:rsid w:val="00EE6D92"/>
    <w:rsid w:val="00EF3D08"/>
    <w:rsid w:val="00F00410"/>
    <w:rsid w:val="00F06058"/>
    <w:rsid w:val="00F07AF6"/>
    <w:rsid w:val="00F12BE7"/>
    <w:rsid w:val="00F13922"/>
    <w:rsid w:val="00F13BF2"/>
    <w:rsid w:val="00F13D37"/>
    <w:rsid w:val="00F149D7"/>
    <w:rsid w:val="00F23750"/>
    <w:rsid w:val="00F23A02"/>
    <w:rsid w:val="00F24080"/>
    <w:rsid w:val="00F2571A"/>
    <w:rsid w:val="00F26D27"/>
    <w:rsid w:val="00F27140"/>
    <w:rsid w:val="00F308DB"/>
    <w:rsid w:val="00F3181F"/>
    <w:rsid w:val="00F31835"/>
    <w:rsid w:val="00F31A74"/>
    <w:rsid w:val="00F324E0"/>
    <w:rsid w:val="00F334CE"/>
    <w:rsid w:val="00F33679"/>
    <w:rsid w:val="00F3424D"/>
    <w:rsid w:val="00F3486B"/>
    <w:rsid w:val="00F37311"/>
    <w:rsid w:val="00F5110E"/>
    <w:rsid w:val="00F54134"/>
    <w:rsid w:val="00F56B02"/>
    <w:rsid w:val="00F56C14"/>
    <w:rsid w:val="00F657B5"/>
    <w:rsid w:val="00F66E77"/>
    <w:rsid w:val="00F6779D"/>
    <w:rsid w:val="00F714F9"/>
    <w:rsid w:val="00F738BF"/>
    <w:rsid w:val="00F744FC"/>
    <w:rsid w:val="00F80D8C"/>
    <w:rsid w:val="00F82921"/>
    <w:rsid w:val="00F8294A"/>
    <w:rsid w:val="00F82D24"/>
    <w:rsid w:val="00F8639D"/>
    <w:rsid w:val="00F9194E"/>
    <w:rsid w:val="00F9262E"/>
    <w:rsid w:val="00F93C2A"/>
    <w:rsid w:val="00F953EB"/>
    <w:rsid w:val="00F9706E"/>
    <w:rsid w:val="00F97C51"/>
    <w:rsid w:val="00FA32A0"/>
    <w:rsid w:val="00FA4764"/>
    <w:rsid w:val="00FA587E"/>
    <w:rsid w:val="00FA6501"/>
    <w:rsid w:val="00FA6746"/>
    <w:rsid w:val="00FA7184"/>
    <w:rsid w:val="00FA7C71"/>
    <w:rsid w:val="00FB086A"/>
    <w:rsid w:val="00FB4F14"/>
    <w:rsid w:val="00FB7AFB"/>
    <w:rsid w:val="00FC0930"/>
    <w:rsid w:val="00FC1756"/>
    <w:rsid w:val="00FC29B6"/>
    <w:rsid w:val="00FC2EE0"/>
    <w:rsid w:val="00FD44E3"/>
    <w:rsid w:val="00FD5972"/>
    <w:rsid w:val="00FD5B16"/>
    <w:rsid w:val="00FD70E0"/>
    <w:rsid w:val="00FE0D16"/>
    <w:rsid w:val="00FE1AA1"/>
    <w:rsid w:val="00FF1CFD"/>
    <w:rsid w:val="00FF27EA"/>
    <w:rsid w:val="00FF2E7F"/>
    <w:rsid w:val="00FF6A6A"/>
    <w:rsid w:val="00FF6E58"/>
    <w:rsid w:val="00FF7525"/>
    <w:rsid w:val="00FF7CF4"/>
    <w:rsid w:val="0187A9E6"/>
    <w:rsid w:val="0216C855"/>
    <w:rsid w:val="02516452"/>
    <w:rsid w:val="02C5C99F"/>
    <w:rsid w:val="02D9940E"/>
    <w:rsid w:val="02DE51A6"/>
    <w:rsid w:val="02F87825"/>
    <w:rsid w:val="037A2551"/>
    <w:rsid w:val="03986A1E"/>
    <w:rsid w:val="03D036D8"/>
    <w:rsid w:val="043E8E91"/>
    <w:rsid w:val="04A5E85B"/>
    <w:rsid w:val="04E72D79"/>
    <w:rsid w:val="0596079B"/>
    <w:rsid w:val="05D11504"/>
    <w:rsid w:val="061FC272"/>
    <w:rsid w:val="0621DE5A"/>
    <w:rsid w:val="076965C1"/>
    <w:rsid w:val="085DA208"/>
    <w:rsid w:val="0899E958"/>
    <w:rsid w:val="08F0DE80"/>
    <w:rsid w:val="093BC847"/>
    <w:rsid w:val="0966A56B"/>
    <w:rsid w:val="097E3A39"/>
    <w:rsid w:val="09DE96E8"/>
    <w:rsid w:val="0A05AE15"/>
    <w:rsid w:val="0A149BD1"/>
    <w:rsid w:val="0AA39F6B"/>
    <w:rsid w:val="0AC46D92"/>
    <w:rsid w:val="0AF0848D"/>
    <w:rsid w:val="0B3C3B89"/>
    <w:rsid w:val="0B900FAA"/>
    <w:rsid w:val="0B975F0C"/>
    <w:rsid w:val="0BBF5CDD"/>
    <w:rsid w:val="0BC97F3B"/>
    <w:rsid w:val="0BE7352F"/>
    <w:rsid w:val="0BF4C37A"/>
    <w:rsid w:val="0C28243B"/>
    <w:rsid w:val="0C48FA99"/>
    <w:rsid w:val="0C61DDF3"/>
    <w:rsid w:val="0CB812D7"/>
    <w:rsid w:val="0D574DAB"/>
    <w:rsid w:val="0D5D4BBD"/>
    <w:rsid w:val="0E18EA08"/>
    <w:rsid w:val="0EEDB52B"/>
    <w:rsid w:val="0F37727D"/>
    <w:rsid w:val="0FA688DD"/>
    <w:rsid w:val="10E8C823"/>
    <w:rsid w:val="119DA01D"/>
    <w:rsid w:val="12665C07"/>
    <w:rsid w:val="12803470"/>
    <w:rsid w:val="130E86B5"/>
    <w:rsid w:val="136BE70D"/>
    <w:rsid w:val="1380D668"/>
    <w:rsid w:val="13A3E1CC"/>
    <w:rsid w:val="14A43390"/>
    <w:rsid w:val="1533924F"/>
    <w:rsid w:val="15C64BF2"/>
    <w:rsid w:val="15FE290A"/>
    <w:rsid w:val="1679D6A0"/>
    <w:rsid w:val="16B90E78"/>
    <w:rsid w:val="179D2926"/>
    <w:rsid w:val="18465594"/>
    <w:rsid w:val="186EF564"/>
    <w:rsid w:val="188A7831"/>
    <w:rsid w:val="188A8287"/>
    <w:rsid w:val="189D18A0"/>
    <w:rsid w:val="18BC714B"/>
    <w:rsid w:val="195F69E3"/>
    <w:rsid w:val="198DD735"/>
    <w:rsid w:val="19958192"/>
    <w:rsid w:val="199AFFDC"/>
    <w:rsid w:val="1A610179"/>
    <w:rsid w:val="1A8DF614"/>
    <w:rsid w:val="1AE12C38"/>
    <w:rsid w:val="1AEBF98A"/>
    <w:rsid w:val="1B192884"/>
    <w:rsid w:val="1B75E8EE"/>
    <w:rsid w:val="1B8AF6A5"/>
    <w:rsid w:val="1C94527C"/>
    <w:rsid w:val="1C9CC131"/>
    <w:rsid w:val="1CA53E26"/>
    <w:rsid w:val="1CD1AE2A"/>
    <w:rsid w:val="1D39070F"/>
    <w:rsid w:val="1DB6C297"/>
    <w:rsid w:val="1E0485F8"/>
    <w:rsid w:val="1E194A97"/>
    <w:rsid w:val="1E6C8944"/>
    <w:rsid w:val="1E713E76"/>
    <w:rsid w:val="1ED623AE"/>
    <w:rsid w:val="1FE7F3D2"/>
    <w:rsid w:val="2009B70D"/>
    <w:rsid w:val="204E6B16"/>
    <w:rsid w:val="20A3E47E"/>
    <w:rsid w:val="20D252BB"/>
    <w:rsid w:val="211B4D9B"/>
    <w:rsid w:val="2161EE3D"/>
    <w:rsid w:val="218593FB"/>
    <w:rsid w:val="218F9821"/>
    <w:rsid w:val="219AB6F2"/>
    <w:rsid w:val="220EB8E0"/>
    <w:rsid w:val="2222570D"/>
    <w:rsid w:val="2274D9F8"/>
    <w:rsid w:val="232BF608"/>
    <w:rsid w:val="235B78AF"/>
    <w:rsid w:val="240C3BC6"/>
    <w:rsid w:val="24430AB0"/>
    <w:rsid w:val="2465797A"/>
    <w:rsid w:val="250A7569"/>
    <w:rsid w:val="26C7BD98"/>
    <w:rsid w:val="270F923A"/>
    <w:rsid w:val="277EB4E5"/>
    <w:rsid w:val="278A6DF7"/>
    <w:rsid w:val="27B38FE9"/>
    <w:rsid w:val="28CA59C9"/>
    <w:rsid w:val="2907DE28"/>
    <w:rsid w:val="29BD3E94"/>
    <w:rsid w:val="29F4E113"/>
    <w:rsid w:val="2A4C03A8"/>
    <w:rsid w:val="2AB3DCD5"/>
    <w:rsid w:val="2B7BB0A0"/>
    <w:rsid w:val="2B887FE0"/>
    <w:rsid w:val="2C6B2B24"/>
    <w:rsid w:val="2CD1F4EA"/>
    <w:rsid w:val="2D14D068"/>
    <w:rsid w:val="2D6B15B7"/>
    <w:rsid w:val="2DB48160"/>
    <w:rsid w:val="2DCB4BF8"/>
    <w:rsid w:val="2DE06FB5"/>
    <w:rsid w:val="2E3EDAFD"/>
    <w:rsid w:val="2E588826"/>
    <w:rsid w:val="2E7E7CED"/>
    <w:rsid w:val="2E981481"/>
    <w:rsid w:val="2EC18422"/>
    <w:rsid w:val="2ED3B88E"/>
    <w:rsid w:val="2EF2C732"/>
    <w:rsid w:val="2F927411"/>
    <w:rsid w:val="2FEC997F"/>
    <w:rsid w:val="2FEE9F3F"/>
    <w:rsid w:val="30128888"/>
    <w:rsid w:val="30815037"/>
    <w:rsid w:val="313EE8F7"/>
    <w:rsid w:val="315658CA"/>
    <w:rsid w:val="318ACF35"/>
    <w:rsid w:val="3224790C"/>
    <w:rsid w:val="32B41C4D"/>
    <w:rsid w:val="32BE1E12"/>
    <w:rsid w:val="32BFDCED"/>
    <w:rsid w:val="33359C84"/>
    <w:rsid w:val="333FFE97"/>
    <w:rsid w:val="3367B0DC"/>
    <w:rsid w:val="33FA9622"/>
    <w:rsid w:val="350FEBA6"/>
    <w:rsid w:val="3527CC10"/>
    <w:rsid w:val="353AF5B6"/>
    <w:rsid w:val="3576CD47"/>
    <w:rsid w:val="3592BDF6"/>
    <w:rsid w:val="35DED532"/>
    <w:rsid w:val="36645845"/>
    <w:rsid w:val="36B5F03B"/>
    <w:rsid w:val="36E00863"/>
    <w:rsid w:val="36E6AD9E"/>
    <w:rsid w:val="3734DBA1"/>
    <w:rsid w:val="381B9CE4"/>
    <w:rsid w:val="3877C5C7"/>
    <w:rsid w:val="387ACA79"/>
    <w:rsid w:val="38F7E1B8"/>
    <w:rsid w:val="398B0907"/>
    <w:rsid w:val="398E4190"/>
    <w:rsid w:val="39BEF4E4"/>
    <w:rsid w:val="3A513695"/>
    <w:rsid w:val="3AF209BB"/>
    <w:rsid w:val="3B588766"/>
    <w:rsid w:val="3BA512A1"/>
    <w:rsid w:val="3C0295A1"/>
    <w:rsid w:val="3C09FAA4"/>
    <w:rsid w:val="3C27F41D"/>
    <w:rsid w:val="3C4DF3E7"/>
    <w:rsid w:val="3C77B803"/>
    <w:rsid w:val="3CB8FF10"/>
    <w:rsid w:val="3D073E90"/>
    <w:rsid w:val="3D4D999A"/>
    <w:rsid w:val="3DF95AA8"/>
    <w:rsid w:val="3E1CB0B5"/>
    <w:rsid w:val="3EADD75A"/>
    <w:rsid w:val="3F2E4ACE"/>
    <w:rsid w:val="3F412C30"/>
    <w:rsid w:val="3F57AA1A"/>
    <w:rsid w:val="3F5CEF95"/>
    <w:rsid w:val="3FB91C92"/>
    <w:rsid w:val="3FE249AD"/>
    <w:rsid w:val="401C1E71"/>
    <w:rsid w:val="4028603B"/>
    <w:rsid w:val="40438528"/>
    <w:rsid w:val="405F2E97"/>
    <w:rsid w:val="40727F6A"/>
    <w:rsid w:val="40EDC345"/>
    <w:rsid w:val="417A7179"/>
    <w:rsid w:val="41B089F4"/>
    <w:rsid w:val="42717D6D"/>
    <w:rsid w:val="42922D17"/>
    <w:rsid w:val="429DF5AE"/>
    <w:rsid w:val="4358A808"/>
    <w:rsid w:val="435DC72C"/>
    <w:rsid w:val="4448F322"/>
    <w:rsid w:val="4480D583"/>
    <w:rsid w:val="44D3EB4B"/>
    <w:rsid w:val="45170528"/>
    <w:rsid w:val="454911C8"/>
    <w:rsid w:val="45B57B71"/>
    <w:rsid w:val="46000C17"/>
    <w:rsid w:val="462446AD"/>
    <w:rsid w:val="466DC5B5"/>
    <w:rsid w:val="46B43445"/>
    <w:rsid w:val="46B5EB66"/>
    <w:rsid w:val="46B94DDC"/>
    <w:rsid w:val="470CEA07"/>
    <w:rsid w:val="475CE4B0"/>
    <w:rsid w:val="47DA9C89"/>
    <w:rsid w:val="48C5BB61"/>
    <w:rsid w:val="49AE1E95"/>
    <w:rsid w:val="49EB3669"/>
    <w:rsid w:val="4A639A6F"/>
    <w:rsid w:val="4A799884"/>
    <w:rsid w:val="4BC6AC50"/>
    <w:rsid w:val="4BDF09B5"/>
    <w:rsid w:val="4C08D0E4"/>
    <w:rsid w:val="4C2E801C"/>
    <w:rsid w:val="4C3765B6"/>
    <w:rsid w:val="4CAA56A4"/>
    <w:rsid w:val="4CB15FB0"/>
    <w:rsid w:val="4D40D523"/>
    <w:rsid w:val="4D69E48F"/>
    <w:rsid w:val="4DDC10F4"/>
    <w:rsid w:val="4E1A2C5D"/>
    <w:rsid w:val="4E31BFE5"/>
    <w:rsid w:val="4EA9B565"/>
    <w:rsid w:val="4F4650BB"/>
    <w:rsid w:val="504F83A8"/>
    <w:rsid w:val="50775F06"/>
    <w:rsid w:val="50842FDD"/>
    <w:rsid w:val="50E138D3"/>
    <w:rsid w:val="510868CC"/>
    <w:rsid w:val="51C091DD"/>
    <w:rsid w:val="52095F3A"/>
    <w:rsid w:val="5293DDA1"/>
    <w:rsid w:val="5297F8B2"/>
    <w:rsid w:val="531DA906"/>
    <w:rsid w:val="537AE2FB"/>
    <w:rsid w:val="53F599FD"/>
    <w:rsid w:val="54293098"/>
    <w:rsid w:val="5456F532"/>
    <w:rsid w:val="5481EFAC"/>
    <w:rsid w:val="548D98C7"/>
    <w:rsid w:val="54C6D656"/>
    <w:rsid w:val="55B7CE0A"/>
    <w:rsid w:val="5731AF13"/>
    <w:rsid w:val="5740735E"/>
    <w:rsid w:val="57B5FFF8"/>
    <w:rsid w:val="57DAAB2B"/>
    <w:rsid w:val="57E93589"/>
    <w:rsid w:val="58161778"/>
    <w:rsid w:val="58D63E25"/>
    <w:rsid w:val="58FE8C0A"/>
    <w:rsid w:val="59BE0DA0"/>
    <w:rsid w:val="59C35ED3"/>
    <w:rsid w:val="5A4FB941"/>
    <w:rsid w:val="5A5D3B7A"/>
    <w:rsid w:val="5AA45C9E"/>
    <w:rsid w:val="5BA39B92"/>
    <w:rsid w:val="5BCF910D"/>
    <w:rsid w:val="5BEA5295"/>
    <w:rsid w:val="5D497AED"/>
    <w:rsid w:val="5E445466"/>
    <w:rsid w:val="5E4DF905"/>
    <w:rsid w:val="5EBC8AC4"/>
    <w:rsid w:val="5F2F5C61"/>
    <w:rsid w:val="5F560E26"/>
    <w:rsid w:val="5F73ECB6"/>
    <w:rsid w:val="5F99863A"/>
    <w:rsid w:val="5FC5A307"/>
    <w:rsid w:val="60439C47"/>
    <w:rsid w:val="60D8BBCF"/>
    <w:rsid w:val="61268EFE"/>
    <w:rsid w:val="614C1278"/>
    <w:rsid w:val="61D67EF0"/>
    <w:rsid w:val="6230A162"/>
    <w:rsid w:val="6270DED8"/>
    <w:rsid w:val="6308CA64"/>
    <w:rsid w:val="635C1768"/>
    <w:rsid w:val="637DCB30"/>
    <w:rsid w:val="638F4FD5"/>
    <w:rsid w:val="63E266AC"/>
    <w:rsid w:val="64084A08"/>
    <w:rsid w:val="642EFBF4"/>
    <w:rsid w:val="6487A613"/>
    <w:rsid w:val="648864D4"/>
    <w:rsid w:val="64895DA9"/>
    <w:rsid w:val="6500B57D"/>
    <w:rsid w:val="65B0CA41"/>
    <w:rsid w:val="661BE95B"/>
    <w:rsid w:val="6681D027"/>
    <w:rsid w:val="66BBDF7D"/>
    <w:rsid w:val="66F86562"/>
    <w:rsid w:val="6716B922"/>
    <w:rsid w:val="679E9D03"/>
    <w:rsid w:val="68689D17"/>
    <w:rsid w:val="68B536D0"/>
    <w:rsid w:val="6BEC6EA2"/>
    <w:rsid w:val="6C1FC11E"/>
    <w:rsid w:val="6C222948"/>
    <w:rsid w:val="6C2F5BC5"/>
    <w:rsid w:val="6C5BD38D"/>
    <w:rsid w:val="6C979F4F"/>
    <w:rsid w:val="6E1DE1FA"/>
    <w:rsid w:val="6EB012C3"/>
    <w:rsid w:val="6EB702FE"/>
    <w:rsid w:val="6EE556B9"/>
    <w:rsid w:val="7081DEC6"/>
    <w:rsid w:val="70BBDDCD"/>
    <w:rsid w:val="70DA82F3"/>
    <w:rsid w:val="70EAD0BB"/>
    <w:rsid w:val="715448CB"/>
    <w:rsid w:val="715FAD2A"/>
    <w:rsid w:val="71742A8E"/>
    <w:rsid w:val="7201651D"/>
    <w:rsid w:val="7219F741"/>
    <w:rsid w:val="7253A187"/>
    <w:rsid w:val="73317CE8"/>
    <w:rsid w:val="73511009"/>
    <w:rsid w:val="73BA10CC"/>
    <w:rsid w:val="73ECB680"/>
    <w:rsid w:val="7424EF32"/>
    <w:rsid w:val="74371EE5"/>
    <w:rsid w:val="7455EAD3"/>
    <w:rsid w:val="74A163B8"/>
    <w:rsid w:val="74A16927"/>
    <w:rsid w:val="7525E4E9"/>
    <w:rsid w:val="7526602B"/>
    <w:rsid w:val="75D82161"/>
    <w:rsid w:val="765E599A"/>
    <w:rsid w:val="767CB97C"/>
    <w:rsid w:val="767FB3FA"/>
    <w:rsid w:val="76A83AEF"/>
    <w:rsid w:val="76A94F40"/>
    <w:rsid w:val="76E4539A"/>
    <w:rsid w:val="772703F9"/>
    <w:rsid w:val="773AC75C"/>
    <w:rsid w:val="77C014B9"/>
    <w:rsid w:val="77CB0A91"/>
    <w:rsid w:val="784F5EA8"/>
    <w:rsid w:val="7915592A"/>
    <w:rsid w:val="79539CCB"/>
    <w:rsid w:val="795B90A4"/>
    <w:rsid w:val="797AAA32"/>
    <w:rsid w:val="7A115907"/>
    <w:rsid w:val="7A1190F3"/>
    <w:rsid w:val="7A8FA320"/>
    <w:rsid w:val="7AA1148F"/>
    <w:rsid w:val="7B4DCBAF"/>
    <w:rsid w:val="7B8ADBD9"/>
    <w:rsid w:val="7C170ECF"/>
    <w:rsid w:val="7C43287C"/>
    <w:rsid w:val="7CDB21FA"/>
    <w:rsid w:val="7D0FE001"/>
    <w:rsid w:val="7D2792A1"/>
    <w:rsid w:val="7F5B7E8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9970A312-6421-4F8F-8482-38B93191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65C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BE61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545FFA"/>
    <w:rPr>
      <w:color w:val="0563C1" w:themeColor="hyperlink"/>
      <w:u w:val="single"/>
    </w:rPr>
  </w:style>
  <w:style w:type="character" w:customStyle="1" w:styleId="Mencinsinresolver1">
    <w:name w:val="Mención sin resolver1"/>
    <w:basedOn w:val="Fuentedeprrafopredeter"/>
    <w:uiPriority w:val="99"/>
    <w:semiHidden/>
    <w:unhideWhenUsed/>
    <w:rsid w:val="00545FFA"/>
    <w:rPr>
      <w:color w:val="605E5C"/>
      <w:shd w:val="clear" w:color="auto" w:fill="E1DFDD"/>
    </w:rPr>
  </w:style>
  <w:style w:type="character" w:styleId="Hipervnculovisitado">
    <w:name w:val="FollowedHyperlink"/>
    <w:basedOn w:val="Fuentedeprrafopredeter"/>
    <w:uiPriority w:val="99"/>
    <w:semiHidden/>
    <w:unhideWhenUsed/>
    <w:rsid w:val="0080655A"/>
    <w:rPr>
      <w:color w:val="954F72" w:themeColor="followedHyperlink"/>
      <w:u w:val="single"/>
    </w:rPr>
  </w:style>
  <w:style w:type="paragraph" w:styleId="Prrafodelista">
    <w:name w:val="List Paragraph"/>
    <w:basedOn w:val="Normal"/>
    <w:uiPriority w:val="34"/>
    <w:qFormat/>
    <w:rsid w:val="00C65C48"/>
    <w:pPr>
      <w:ind w:left="720"/>
      <w:contextualSpacing/>
    </w:pPr>
  </w:style>
  <w:style w:type="character" w:customStyle="1" w:styleId="Ttulo3Car">
    <w:name w:val="Título 3 Car"/>
    <w:basedOn w:val="Fuentedeprrafopredeter"/>
    <w:link w:val="Ttulo3"/>
    <w:uiPriority w:val="9"/>
    <w:semiHidden/>
    <w:rsid w:val="00C65C48"/>
    <w:rPr>
      <w:rFonts w:asciiTheme="majorHAnsi" w:eastAsiaTheme="majorEastAsia" w:hAnsiTheme="majorHAnsi" w:cstheme="majorBidi"/>
      <w:color w:val="1F3763" w:themeColor="accent1" w:themeShade="7F"/>
      <w:sz w:val="24"/>
      <w:szCs w:val="24"/>
    </w:rPr>
  </w:style>
  <w:style w:type="character" w:styleId="Refdecomentario">
    <w:name w:val="annotation reference"/>
    <w:basedOn w:val="Fuentedeprrafopredeter"/>
    <w:uiPriority w:val="99"/>
    <w:semiHidden/>
    <w:unhideWhenUsed/>
    <w:rsid w:val="00810174"/>
    <w:rPr>
      <w:sz w:val="16"/>
      <w:szCs w:val="16"/>
    </w:rPr>
  </w:style>
  <w:style w:type="paragraph" w:styleId="Textocomentario">
    <w:name w:val="annotation text"/>
    <w:basedOn w:val="Normal"/>
    <w:link w:val="TextocomentarioCar"/>
    <w:uiPriority w:val="99"/>
    <w:unhideWhenUsed/>
    <w:rsid w:val="00810174"/>
    <w:pPr>
      <w:spacing w:line="240" w:lineRule="auto"/>
    </w:pPr>
    <w:rPr>
      <w:sz w:val="20"/>
      <w:szCs w:val="20"/>
    </w:rPr>
  </w:style>
  <w:style w:type="character" w:customStyle="1" w:styleId="TextocomentarioCar">
    <w:name w:val="Texto comentario Car"/>
    <w:basedOn w:val="Fuentedeprrafopredeter"/>
    <w:link w:val="Textocomentario"/>
    <w:uiPriority w:val="99"/>
    <w:rsid w:val="00810174"/>
    <w:rPr>
      <w:sz w:val="20"/>
      <w:szCs w:val="20"/>
    </w:rPr>
  </w:style>
  <w:style w:type="paragraph" w:styleId="Asuntodelcomentario">
    <w:name w:val="annotation subject"/>
    <w:basedOn w:val="Textocomentario"/>
    <w:next w:val="Textocomentario"/>
    <w:link w:val="AsuntodelcomentarioCar"/>
    <w:uiPriority w:val="99"/>
    <w:semiHidden/>
    <w:unhideWhenUsed/>
    <w:rsid w:val="00810174"/>
    <w:rPr>
      <w:b/>
      <w:bCs/>
    </w:rPr>
  </w:style>
  <w:style w:type="character" w:customStyle="1" w:styleId="AsuntodelcomentarioCar">
    <w:name w:val="Asunto del comentario Car"/>
    <w:basedOn w:val="TextocomentarioCar"/>
    <w:link w:val="Asuntodelcomentario"/>
    <w:uiPriority w:val="99"/>
    <w:semiHidden/>
    <w:rsid w:val="00810174"/>
    <w:rPr>
      <w:b/>
      <w:bCs/>
      <w:sz w:val="20"/>
      <w:szCs w:val="20"/>
    </w:rPr>
  </w:style>
  <w:style w:type="paragraph" w:styleId="Revisin">
    <w:name w:val="Revision"/>
    <w:hidden/>
    <w:uiPriority w:val="99"/>
    <w:semiHidden/>
    <w:rsid w:val="00E75856"/>
    <w:pPr>
      <w:spacing w:after="0" w:line="240" w:lineRule="auto"/>
    </w:pPr>
  </w:style>
  <w:style w:type="character" w:customStyle="1" w:styleId="Ttulo4Car">
    <w:name w:val="Título 4 Car"/>
    <w:basedOn w:val="Fuentedeprrafopredeter"/>
    <w:link w:val="Ttulo4"/>
    <w:uiPriority w:val="9"/>
    <w:semiHidden/>
    <w:rsid w:val="00BE6172"/>
    <w:rPr>
      <w:rFonts w:asciiTheme="majorHAnsi" w:eastAsiaTheme="majorEastAsia" w:hAnsiTheme="majorHAnsi" w:cstheme="majorBidi"/>
      <w:i/>
      <w:iCs/>
      <w:color w:val="2F5496" w:themeColor="accent1" w:themeShade="BF"/>
    </w:rPr>
  </w:style>
  <w:style w:type="paragraph" w:styleId="Textodeglobo">
    <w:name w:val="Balloon Text"/>
    <w:basedOn w:val="Normal"/>
    <w:link w:val="TextodegloboCar"/>
    <w:uiPriority w:val="99"/>
    <w:semiHidden/>
    <w:unhideWhenUsed/>
    <w:rsid w:val="00CC7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7723"/>
    <w:rPr>
      <w:rFonts w:ascii="Segoe UI" w:hAnsi="Segoe UI" w:cs="Segoe UI"/>
      <w:sz w:val="18"/>
      <w:szCs w:val="18"/>
    </w:rPr>
  </w:style>
  <w:style w:type="character" w:styleId="Fuerte">
    <w:name w:val="Strong"/>
    <w:basedOn w:val="Fuentedeprrafopredeter"/>
    <w:uiPriority w:val="22"/>
    <w:qFormat/>
    <w:rsid w:val="003B6572"/>
    <w:rPr>
      <w:b/>
      <w:bCs/>
    </w:rPr>
  </w:style>
  <w:style w:type="paragraph" w:customStyle="1" w:styleId="paragraph">
    <w:name w:val="paragraph"/>
    <w:basedOn w:val="Normal"/>
    <w:rsid w:val="009314A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Fuentedeprrafopredeter"/>
    <w:rsid w:val="009314AC"/>
  </w:style>
  <w:style w:type="character" w:customStyle="1" w:styleId="eop">
    <w:name w:val="eop"/>
    <w:basedOn w:val="Fuentedeprrafopredeter"/>
    <w:rsid w:val="009314AC"/>
  </w:style>
  <w:style w:type="paragraph" w:styleId="NormalWeb">
    <w:name w:val="Normal (Web)"/>
    <w:basedOn w:val="Normal"/>
    <w:uiPriority w:val="99"/>
    <w:unhideWhenUsed/>
    <w:rsid w:val="00245AA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Mencinsinresolver2">
    <w:name w:val="Mención sin resolver2"/>
    <w:basedOn w:val="Fuentedeprrafopredeter"/>
    <w:uiPriority w:val="99"/>
    <w:semiHidden/>
    <w:unhideWhenUsed/>
    <w:rsid w:val="004609BB"/>
    <w:rPr>
      <w:color w:val="605E5C"/>
      <w:shd w:val="clear" w:color="auto" w:fill="E1DFDD"/>
    </w:rPr>
  </w:style>
  <w:style w:type="character" w:styleId="Mencinsinresolver">
    <w:name w:val="Unresolved Mention"/>
    <w:basedOn w:val="Fuentedeprrafopredeter"/>
    <w:uiPriority w:val="99"/>
    <w:semiHidden/>
    <w:unhideWhenUsed/>
    <w:rsid w:val="008C7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574">
      <w:bodyDiv w:val="1"/>
      <w:marLeft w:val="0"/>
      <w:marRight w:val="0"/>
      <w:marTop w:val="0"/>
      <w:marBottom w:val="0"/>
      <w:divBdr>
        <w:top w:val="none" w:sz="0" w:space="0" w:color="auto"/>
        <w:left w:val="none" w:sz="0" w:space="0" w:color="auto"/>
        <w:bottom w:val="none" w:sz="0" w:space="0" w:color="auto"/>
        <w:right w:val="none" w:sz="0" w:space="0" w:color="auto"/>
      </w:divBdr>
    </w:div>
    <w:div w:id="20254476">
      <w:bodyDiv w:val="1"/>
      <w:marLeft w:val="0"/>
      <w:marRight w:val="0"/>
      <w:marTop w:val="0"/>
      <w:marBottom w:val="0"/>
      <w:divBdr>
        <w:top w:val="none" w:sz="0" w:space="0" w:color="auto"/>
        <w:left w:val="none" w:sz="0" w:space="0" w:color="auto"/>
        <w:bottom w:val="none" w:sz="0" w:space="0" w:color="auto"/>
        <w:right w:val="none" w:sz="0" w:space="0" w:color="auto"/>
      </w:divBdr>
    </w:div>
    <w:div w:id="23604489">
      <w:bodyDiv w:val="1"/>
      <w:marLeft w:val="0"/>
      <w:marRight w:val="0"/>
      <w:marTop w:val="0"/>
      <w:marBottom w:val="0"/>
      <w:divBdr>
        <w:top w:val="none" w:sz="0" w:space="0" w:color="auto"/>
        <w:left w:val="none" w:sz="0" w:space="0" w:color="auto"/>
        <w:bottom w:val="none" w:sz="0" w:space="0" w:color="auto"/>
        <w:right w:val="none" w:sz="0" w:space="0" w:color="auto"/>
      </w:divBdr>
    </w:div>
    <w:div w:id="27410736">
      <w:bodyDiv w:val="1"/>
      <w:marLeft w:val="0"/>
      <w:marRight w:val="0"/>
      <w:marTop w:val="0"/>
      <w:marBottom w:val="0"/>
      <w:divBdr>
        <w:top w:val="none" w:sz="0" w:space="0" w:color="auto"/>
        <w:left w:val="none" w:sz="0" w:space="0" w:color="auto"/>
        <w:bottom w:val="none" w:sz="0" w:space="0" w:color="auto"/>
        <w:right w:val="none" w:sz="0" w:space="0" w:color="auto"/>
      </w:divBdr>
      <w:divsChild>
        <w:div w:id="106371527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31342295">
      <w:bodyDiv w:val="1"/>
      <w:marLeft w:val="0"/>
      <w:marRight w:val="0"/>
      <w:marTop w:val="0"/>
      <w:marBottom w:val="0"/>
      <w:divBdr>
        <w:top w:val="none" w:sz="0" w:space="0" w:color="auto"/>
        <w:left w:val="none" w:sz="0" w:space="0" w:color="auto"/>
        <w:bottom w:val="none" w:sz="0" w:space="0" w:color="auto"/>
        <w:right w:val="none" w:sz="0" w:space="0" w:color="auto"/>
      </w:divBdr>
    </w:div>
    <w:div w:id="32926102">
      <w:bodyDiv w:val="1"/>
      <w:marLeft w:val="0"/>
      <w:marRight w:val="0"/>
      <w:marTop w:val="0"/>
      <w:marBottom w:val="0"/>
      <w:divBdr>
        <w:top w:val="none" w:sz="0" w:space="0" w:color="auto"/>
        <w:left w:val="none" w:sz="0" w:space="0" w:color="auto"/>
        <w:bottom w:val="none" w:sz="0" w:space="0" w:color="auto"/>
        <w:right w:val="none" w:sz="0" w:space="0" w:color="auto"/>
      </w:divBdr>
      <w:divsChild>
        <w:div w:id="596594974">
          <w:marLeft w:val="0"/>
          <w:marRight w:val="0"/>
          <w:marTop w:val="0"/>
          <w:marBottom w:val="0"/>
          <w:divBdr>
            <w:top w:val="none" w:sz="0" w:space="0" w:color="auto"/>
            <w:left w:val="none" w:sz="0" w:space="0" w:color="auto"/>
            <w:bottom w:val="none" w:sz="0" w:space="0" w:color="auto"/>
            <w:right w:val="none" w:sz="0" w:space="0" w:color="auto"/>
          </w:divBdr>
        </w:div>
        <w:div w:id="709719189">
          <w:marLeft w:val="60"/>
          <w:marRight w:val="60"/>
          <w:marTop w:val="0"/>
          <w:marBottom w:val="0"/>
          <w:divBdr>
            <w:top w:val="none" w:sz="0" w:space="0" w:color="auto"/>
            <w:left w:val="none" w:sz="0" w:space="0" w:color="auto"/>
            <w:bottom w:val="none" w:sz="0" w:space="0" w:color="auto"/>
            <w:right w:val="none" w:sz="0" w:space="0" w:color="auto"/>
          </w:divBdr>
        </w:div>
        <w:div w:id="1634364358">
          <w:marLeft w:val="0"/>
          <w:marRight w:val="0"/>
          <w:marTop w:val="0"/>
          <w:marBottom w:val="0"/>
          <w:divBdr>
            <w:top w:val="none" w:sz="0" w:space="0" w:color="auto"/>
            <w:left w:val="none" w:sz="0" w:space="0" w:color="auto"/>
            <w:bottom w:val="none" w:sz="0" w:space="0" w:color="auto"/>
            <w:right w:val="none" w:sz="0" w:space="0" w:color="auto"/>
          </w:divBdr>
        </w:div>
      </w:divsChild>
    </w:div>
    <w:div w:id="56588103">
      <w:bodyDiv w:val="1"/>
      <w:marLeft w:val="0"/>
      <w:marRight w:val="0"/>
      <w:marTop w:val="0"/>
      <w:marBottom w:val="0"/>
      <w:divBdr>
        <w:top w:val="none" w:sz="0" w:space="0" w:color="auto"/>
        <w:left w:val="none" w:sz="0" w:space="0" w:color="auto"/>
        <w:bottom w:val="none" w:sz="0" w:space="0" w:color="auto"/>
        <w:right w:val="none" w:sz="0" w:space="0" w:color="auto"/>
      </w:divBdr>
    </w:div>
    <w:div w:id="62802090">
      <w:bodyDiv w:val="1"/>
      <w:marLeft w:val="0"/>
      <w:marRight w:val="0"/>
      <w:marTop w:val="0"/>
      <w:marBottom w:val="0"/>
      <w:divBdr>
        <w:top w:val="none" w:sz="0" w:space="0" w:color="auto"/>
        <w:left w:val="none" w:sz="0" w:space="0" w:color="auto"/>
        <w:bottom w:val="none" w:sz="0" w:space="0" w:color="auto"/>
        <w:right w:val="none" w:sz="0" w:space="0" w:color="auto"/>
      </w:divBdr>
    </w:div>
    <w:div w:id="96367122">
      <w:bodyDiv w:val="1"/>
      <w:marLeft w:val="0"/>
      <w:marRight w:val="0"/>
      <w:marTop w:val="0"/>
      <w:marBottom w:val="0"/>
      <w:divBdr>
        <w:top w:val="none" w:sz="0" w:space="0" w:color="auto"/>
        <w:left w:val="none" w:sz="0" w:space="0" w:color="auto"/>
        <w:bottom w:val="none" w:sz="0" w:space="0" w:color="auto"/>
        <w:right w:val="none" w:sz="0" w:space="0" w:color="auto"/>
      </w:divBdr>
    </w:div>
    <w:div w:id="102193937">
      <w:bodyDiv w:val="1"/>
      <w:marLeft w:val="0"/>
      <w:marRight w:val="0"/>
      <w:marTop w:val="0"/>
      <w:marBottom w:val="0"/>
      <w:divBdr>
        <w:top w:val="none" w:sz="0" w:space="0" w:color="auto"/>
        <w:left w:val="none" w:sz="0" w:space="0" w:color="auto"/>
        <w:bottom w:val="none" w:sz="0" w:space="0" w:color="auto"/>
        <w:right w:val="none" w:sz="0" w:space="0" w:color="auto"/>
      </w:divBdr>
    </w:div>
    <w:div w:id="167595667">
      <w:bodyDiv w:val="1"/>
      <w:marLeft w:val="0"/>
      <w:marRight w:val="0"/>
      <w:marTop w:val="0"/>
      <w:marBottom w:val="0"/>
      <w:divBdr>
        <w:top w:val="none" w:sz="0" w:space="0" w:color="auto"/>
        <w:left w:val="none" w:sz="0" w:space="0" w:color="auto"/>
        <w:bottom w:val="none" w:sz="0" w:space="0" w:color="auto"/>
        <w:right w:val="none" w:sz="0" w:space="0" w:color="auto"/>
      </w:divBdr>
    </w:div>
    <w:div w:id="167838133">
      <w:bodyDiv w:val="1"/>
      <w:marLeft w:val="0"/>
      <w:marRight w:val="0"/>
      <w:marTop w:val="0"/>
      <w:marBottom w:val="0"/>
      <w:divBdr>
        <w:top w:val="none" w:sz="0" w:space="0" w:color="auto"/>
        <w:left w:val="none" w:sz="0" w:space="0" w:color="auto"/>
        <w:bottom w:val="none" w:sz="0" w:space="0" w:color="auto"/>
        <w:right w:val="none" w:sz="0" w:space="0" w:color="auto"/>
      </w:divBdr>
    </w:div>
    <w:div w:id="189148758">
      <w:bodyDiv w:val="1"/>
      <w:marLeft w:val="0"/>
      <w:marRight w:val="0"/>
      <w:marTop w:val="0"/>
      <w:marBottom w:val="0"/>
      <w:divBdr>
        <w:top w:val="none" w:sz="0" w:space="0" w:color="auto"/>
        <w:left w:val="none" w:sz="0" w:space="0" w:color="auto"/>
        <w:bottom w:val="none" w:sz="0" w:space="0" w:color="auto"/>
        <w:right w:val="none" w:sz="0" w:space="0" w:color="auto"/>
      </w:divBdr>
    </w:div>
    <w:div w:id="205525595">
      <w:bodyDiv w:val="1"/>
      <w:marLeft w:val="0"/>
      <w:marRight w:val="0"/>
      <w:marTop w:val="0"/>
      <w:marBottom w:val="0"/>
      <w:divBdr>
        <w:top w:val="none" w:sz="0" w:space="0" w:color="auto"/>
        <w:left w:val="none" w:sz="0" w:space="0" w:color="auto"/>
        <w:bottom w:val="none" w:sz="0" w:space="0" w:color="auto"/>
        <w:right w:val="none" w:sz="0" w:space="0" w:color="auto"/>
      </w:divBdr>
    </w:div>
    <w:div w:id="211229799">
      <w:bodyDiv w:val="1"/>
      <w:marLeft w:val="0"/>
      <w:marRight w:val="0"/>
      <w:marTop w:val="0"/>
      <w:marBottom w:val="0"/>
      <w:divBdr>
        <w:top w:val="none" w:sz="0" w:space="0" w:color="auto"/>
        <w:left w:val="none" w:sz="0" w:space="0" w:color="auto"/>
        <w:bottom w:val="none" w:sz="0" w:space="0" w:color="auto"/>
        <w:right w:val="none" w:sz="0" w:space="0" w:color="auto"/>
      </w:divBdr>
    </w:div>
    <w:div w:id="228001887">
      <w:bodyDiv w:val="1"/>
      <w:marLeft w:val="0"/>
      <w:marRight w:val="0"/>
      <w:marTop w:val="0"/>
      <w:marBottom w:val="0"/>
      <w:divBdr>
        <w:top w:val="none" w:sz="0" w:space="0" w:color="auto"/>
        <w:left w:val="none" w:sz="0" w:space="0" w:color="auto"/>
        <w:bottom w:val="none" w:sz="0" w:space="0" w:color="auto"/>
        <w:right w:val="none" w:sz="0" w:space="0" w:color="auto"/>
      </w:divBdr>
    </w:div>
    <w:div w:id="229848146">
      <w:bodyDiv w:val="1"/>
      <w:marLeft w:val="0"/>
      <w:marRight w:val="0"/>
      <w:marTop w:val="0"/>
      <w:marBottom w:val="0"/>
      <w:divBdr>
        <w:top w:val="none" w:sz="0" w:space="0" w:color="auto"/>
        <w:left w:val="none" w:sz="0" w:space="0" w:color="auto"/>
        <w:bottom w:val="none" w:sz="0" w:space="0" w:color="auto"/>
        <w:right w:val="none" w:sz="0" w:space="0" w:color="auto"/>
      </w:divBdr>
    </w:div>
    <w:div w:id="268200226">
      <w:bodyDiv w:val="1"/>
      <w:marLeft w:val="0"/>
      <w:marRight w:val="0"/>
      <w:marTop w:val="0"/>
      <w:marBottom w:val="0"/>
      <w:divBdr>
        <w:top w:val="none" w:sz="0" w:space="0" w:color="auto"/>
        <w:left w:val="none" w:sz="0" w:space="0" w:color="auto"/>
        <w:bottom w:val="none" w:sz="0" w:space="0" w:color="auto"/>
        <w:right w:val="none" w:sz="0" w:space="0" w:color="auto"/>
      </w:divBdr>
      <w:divsChild>
        <w:div w:id="220559378">
          <w:marLeft w:val="0"/>
          <w:marRight w:val="0"/>
          <w:marTop w:val="0"/>
          <w:marBottom w:val="0"/>
          <w:divBdr>
            <w:top w:val="none" w:sz="0" w:space="0" w:color="auto"/>
            <w:left w:val="none" w:sz="0" w:space="0" w:color="auto"/>
            <w:bottom w:val="none" w:sz="0" w:space="0" w:color="auto"/>
            <w:right w:val="none" w:sz="0" w:space="0" w:color="auto"/>
          </w:divBdr>
        </w:div>
        <w:div w:id="1095979868">
          <w:marLeft w:val="0"/>
          <w:marRight w:val="0"/>
          <w:marTop w:val="0"/>
          <w:marBottom w:val="0"/>
          <w:divBdr>
            <w:top w:val="none" w:sz="0" w:space="0" w:color="auto"/>
            <w:left w:val="none" w:sz="0" w:space="0" w:color="auto"/>
            <w:bottom w:val="none" w:sz="0" w:space="0" w:color="auto"/>
            <w:right w:val="none" w:sz="0" w:space="0" w:color="auto"/>
          </w:divBdr>
        </w:div>
        <w:div w:id="1685550884">
          <w:marLeft w:val="60"/>
          <w:marRight w:val="60"/>
          <w:marTop w:val="0"/>
          <w:marBottom w:val="0"/>
          <w:divBdr>
            <w:top w:val="none" w:sz="0" w:space="0" w:color="auto"/>
            <w:left w:val="none" w:sz="0" w:space="0" w:color="auto"/>
            <w:bottom w:val="none" w:sz="0" w:space="0" w:color="auto"/>
            <w:right w:val="none" w:sz="0" w:space="0" w:color="auto"/>
          </w:divBdr>
        </w:div>
      </w:divsChild>
    </w:div>
    <w:div w:id="269438264">
      <w:bodyDiv w:val="1"/>
      <w:marLeft w:val="0"/>
      <w:marRight w:val="0"/>
      <w:marTop w:val="0"/>
      <w:marBottom w:val="0"/>
      <w:divBdr>
        <w:top w:val="none" w:sz="0" w:space="0" w:color="auto"/>
        <w:left w:val="none" w:sz="0" w:space="0" w:color="auto"/>
        <w:bottom w:val="none" w:sz="0" w:space="0" w:color="auto"/>
        <w:right w:val="none" w:sz="0" w:space="0" w:color="auto"/>
      </w:divBdr>
    </w:div>
    <w:div w:id="272908965">
      <w:bodyDiv w:val="1"/>
      <w:marLeft w:val="0"/>
      <w:marRight w:val="0"/>
      <w:marTop w:val="0"/>
      <w:marBottom w:val="0"/>
      <w:divBdr>
        <w:top w:val="none" w:sz="0" w:space="0" w:color="auto"/>
        <w:left w:val="none" w:sz="0" w:space="0" w:color="auto"/>
        <w:bottom w:val="none" w:sz="0" w:space="0" w:color="auto"/>
        <w:right w:val="none" w:sz="0" w:space="0" w:color="auto"/>
      </w:divBdr>
      <w:divsChild>
        <w:div w:id="1111625365">
          <w:marLeft w:val="60"/>
          <w:marRight w:val="60"/>
          <w:marTop w:val="0"/>
          <w:marBottom w:val="0"/>
          <w:divBdr>
            <w:top w:val="none" w:sz="0" w:space="0" w:color="auto"/>
            <w:left w:val="none" w:sz="0" w:space="0" w:color="auto"/>
            <w:bottom w:val="none" w:sz="0" w:space="0" w:color="auto"/>
            <w:right w:val="none" w:sz="0" w:space="0" w:color="auto"/>
          </w:divBdr>
        </w:div>
        <w:div w:id="1933850925">
          <w:marLeft w:val="0"/>
          <w:marRight w:val="0"/>
          <w:marTop w:val="0"/>
          <w:marBottom w:val="0"/>
          <w:divBdr>
            <w:top w:val="none" w:sz="0" w:space="0" w:color="auto"/>
            <w:left w:val="none" w:sz="0" w:space="0" w:color="auto"/>
            <w:bottom w:val="none" w:sz="0" w:space="0" w:color="auto"/>
            <w:right w:val="none" w:sz="0" w:space="0" w:color="auto"/>
          </w:divBdr>
        </w:div>
        <w:div w:id="2133404737">
          <w:marLeft w:val="0"/>
          <w:marRight w:val="0"/>
          <w:marTop w:val="0"/>
          <w:marBottom w:val="0"/>
          <w:divBdr>
            <w:top w:val="none" w:sz="0" w:space="0" w:color="auto"/>
            <w:left w:val="none" w:sz="0" w:space="0" w:color="auto"/>
            <w:bottom w:val="none" w:sz="0" w:space="0" w:color="auto"/>
            <w:right w:val="none" w:sz="0" w:space="0" w:color="auto"/>
          </w:divBdr>
        </w:div>
      </w:divsChild>
    </w:div>
    <w:div w:id="283384607">
      <w:bodyDiv w:val="1"/>
      <w:marLeft w:val="0"/>
      <w:marRight w:val="0"/>
      <w:marTop w:val="0"/>
      <w:marBottom w:val="0"/>
      <w:divBdr>
        <w:top w:val="none" w:sz="0" w:space="0" w:color="auto"/>
        <w:left w:val="none" w:sz="0" w:space="0" w:color="auto"/>
        <w:bottom w:val="none" w:sz="0" w:space="0" w:color="auto"/>
        <w:right w:val="none" w:sz="0" w:space="0" w:color="auto"/>
      </w:divBdr>
    </w:div>
    <w:div w:id="309287631">
      <w:bodyDiv w:val="1"/>
      <w:marLeft w:val="0"/>
      <w:marRight w:val="0"/>
      <w:marTop w:val="0"/>
      <w:marBottom w:val="0"/>
      <w:divBdr>
        <w:top w:val="none" w:sz="0" w:space="0" w:color="auto"/>
        <w:left w:val="none" w:sz="0" w:space="0" w:color="auto"/>
        <w:bottom w:val="none" w:sz="0" w:space="0" w:color="auto"/>
        <w:right w:val="none" w:sz="0" w:space="0" w:color="auto"/>
      </w:divBdr>
    </w:div>
    <w:div w:id="309601138">
      <w:bodyDiv w:val="1"/>
      <w:marLeft w:val="0"/>
      <w:marRight w:val="0"/>
      <w:marTop w:val="0"/>
      <w:marBottom w:val="0"/>
      <w:divBdr>
        <w:top w:val="none" w:sz="0" w:space="0" w:color="auto"/>
        <w:left w:val="none" w:sz="0" w:space="0" w:color="auto"/>
        <w:bottom w:val="none" w:sz="0" w:space="0" w:color="auto"/>
        <w:right w:val="none" w:sz="0" w:space="0" w:color="auto"/>
      </w:divBdr>
    </w:div>
    <w:div w:id="335310355">
      <w:bodyDiv w:val="1"/>
      <w:marLeft w:val="0"/>
      <w:marRight w:val="0"/>
      <w:marTop w:val="0"/>
      <w:marBottom w:val="0"/>
      <w:divBdr>
        <w:top w:val="none" w:sz="0" w:space="0" w:color="auto"/>
        <w:left w:val="none" w:sz="0" w:space="0" w:color="auto"/>
        <w:bottom w:val="none" w:sz="0" w:space="0" w:color="auto"/>
        <w:right w:val="none" w:sz="0" w:space="0" w:color="auto"/>
      </w:divBdr>
    </w:div>
    <w:div w:id="335813115">
      <w:bodyDiv w:val="1"/>
      <w:marLeft w:val="0"/>
      <w:marRight w:val="0"/>
      <w:marTop w:val="0"/>
      <w:marBottom w:val="0"/>
      <w:divBdr>
        <w:top w:val="none" w:sz="0" w:space="0" w:color="auto"/>
        <w:left w:val="none" w:sz="0" w:space="0" w:color="auto"/>
        <w:bottom w:val="none" w:sz="0" w:space="0" w:color="auto"/>
        <w:right w:val="none" w:sz="0" w:space="0" w:color="auto"/>
      </w:divBdr>
    </w:div>
    <w:div w:id="351229990">
      <w:bodyDiv w:val="1"/>
      <w:marLeft w:val="0"/>
      <w:marRight w:val="0"/>
      <w:marTop w:val="0"/>
      <w:marBottom w:val="0"/>
      <w:divBdr>
        <w:top w:val="none" w:sz="0" w:space="0" w:color="auto"/>
        <w:left w:val="none" w:sz="0" w:space="0" w:color="auto"/>
        <w:bottom w:val="none" w:sz="0" w:space="0" w:color="auto"/>
        <w:right w:val="none" w:sz="0" w:space="0" w:color="auto"/>
      </w:divBdr>
    </w:div>
    <w:div w:id="354623758">
      <w:bodyDiv w:val="1"/>
      <w:marLeft w:val="0"/>
      <w:marRight w:val="0"/>
      <w:marTop w:val="0"/>
      <w:marBottom w:val="0"/>
      <w:divBdr>
        <w:top w:val="none" w:sz="0" w:space="0" w:color="auto"/>
        <w:left w:val="none" w:sz="0" w:space="0" w:color="auto"/>
        <w:bottom w:val="none" w:sz="0" w:space="0" w:color="auto"/>
        <w:right w:val="none" w:sz="0" w:space="0" w:color="auto"/>
      </w:divBdr>
    </w:div>
    <w:div w:id="359161190">
      <w:bodyDiv w:val="1"/>
      <w:marLeft w:val="0"/>
      <w:marRight w:val="0"/>
      <w:marTop w:val="0"/>
      <w:marBottom w:val="0"/>
      <w:divBdr>
        <w:top w:val="none" w:sz="0" w:space="0" w:color="auto"/>
        <w:left w:val="none" w:sz="0" w:space="0" w:color="auto"/>
        <w:bottom w:val="none" w:sz="0" w:space="0" w:color="auto"/>
        <w:right w:val="none" w:sz="0" w:space="0" w:color="auto"/>
      </w:divBdr>
    </w:div>
    <w:div w:id="366177507">
      <w:bodyDiv w:val="1"/>
      <w:marLeft w:val="0"/>
      <w:marRight w:val="0"/>
      <w:marTop w:val="0"/>
      <w:marBottom w:val="0"/>
      <w:divBdr>
        <w:top w:val="none" w:sz="0" w:space="0" w:color="auto"/>
        <w:left w:val="none" w:sz="0" w:space="0" w:color="auto"/>
        <w:bottom w:val="none" w:sz="0" w:space="0" w:color="auto"/>
        <w:right w:val="none" w:sz="0" w:space="0" w:color="auto"/>
      </w:divBdr>
    </w:div>
    <w:div w:id="434254426">
      <w:bodyDiv w:val="1"/>
      <w:marLeft w:val="0"/>
      <w:marRight w:val="0"/>
      <w:marTop w:val="0"/>
      <w:marBottom w:val="0"/>
      <w:divBdr>
        <w:top w:val="none" w:sz="0" w:space="0" w:color="auto"/>
        <w:left w:val="none" w:sz="0" w:space="0" w:color="auto"/>
        <w:bottom w:val="none" w:sz="0" w:space="0" w:color="auto"/>
        <w:right w:val="none" w:sz="0" w:space="0" w:color="auto"/>
      </w:divBdr>
    </w:div>
    <w:div w:id="554701095">
      <w:bodyDiv w:val="1"/>
      <w:marLeft w:val="0"/>
      <w:marRight w:val="0"/>
      <w:marTop w:val="0"/>
      <w:marBottom w:val="0"/>
      <w:divBdr>
        <w:top w:val="none" w:sz="0" w:space="0" w:color="auto"/>
        <w:left w:val="none" w:sz="0" w:space="0" w:color="auto"/>
        <w:bottom w:val="none" w:sz="0" w:space="0" w:color="auto"/>
        <w:right w:val="none" w:sz="0" w:space="0" w:color="auto"/>
      </w:divBdr>
    </w:div>
    <w:div w:id="560752711">
      <w:bodyDiv w:val="1"/>
      <w:marLeft w:val="0"/>
      <w:marRight w:val="0"/>
      <w:marTop w:val="0"/>
      <w:marBottom w:val="0"/>
      <w:divBdr>
        <w:top w:val="none" w:sz="0" w:space="0" w:color="auto"/>
        <w:left w:val="none" w:sz="0" w:space="0" w:color="auto"/>
        <w:bottom w:val="none" w:sz="0" w:space="0" w:color="auto"/>
        <w:right w:val="none" w:sz="0" w:space="0" w:color="auto"/>
      </w:divBdr>
    </w:div>
    <w:div w:id="562721345">
      <w:bodyDiv w:val="1"/>
      <w:marLeft w:val="0"/>
      <w:marRight w:val="0"/>
      <w:marTop w:val="0"/>
      <w:marBottom w:val="0"/>
      <w:divBdr>
        <w:top w:val="none" w:sz="0" w:space="0" w:color="auto"/>
        <w:left w:val="none" w:sz="0" w:space="0" w:color="auto"/>
        <w:bottom w:val="none" w:sz="0" w:space="0" w:color="auto"/>
        <w:right w:val="none" w:sz="0" w:space="0" w:color="auto"/>
      </w:divBdr>
    </w:div>
    <w:div w:id="569652465">
      <w:bodyDiv w:val="1"/>
      <w:marLeft w:val="0"/>
      <w:marRight w:val="0"/>
      <w:marTop w:val="0"/>
      <w:marBottom w:val="0"/>
      <w:divBdr>
        <w:top w:val="none" w:sz="0" w:space="0" w:color="auto"/>
        <w:left w:val="none" w:sz="0" w:space="0" w:color="auto"/>
        <w:bottom w:val="none" w:sz="0" w:space="0" w:color="auto"/>
        <w:right w:val="none" w:sz="0" w:space="0" w:color="auto"/>
      </w:divBdr>
    </w:div>
    <w:div w:id="586235874">
      <w:bodyDiv w:val="1"/>
      <w:marLeft w:val="0"/>
      <w:marRight w:val="0"/>
      <w:marTop w:val="0"/>
      <w:marBottom w:val="0"/>
      <w:divBdr>
        <w:top w:val="none" w:sz="0" w:space="0" w:color="auto"/>
        <w:left w:val="none" w:sz="0" w:space="0" w:color="auto"/>
        <w:bottom w:val="none" w:sz="0" w:space="0" w:color="auto"/>
        <w:right w:val="none" w:sz="0" w:space="0" w:color="auto"/>
      </w:divBdr>
    </w:div>
    <w:div w:id="589311160">
      <w:bodyDiv w:val="1"/>
      <w:marLeft w:val="0"/>
      <w:marRight w:val="0"/>
      <w:marTop w:val="0"/>
      <w:marBottom w:val="0"/>
      <w:divBdr>
        <w:top w:val="none" w:sz="0" w:space="0" w:color="auto"/>
        <w:left w:val="none" w:sz="0" w:space="0" w:color="auto"/>
        <w:bottom w:val="none" w:sz="0" w:space="0" w:color="auto"/>
        <w:right w:val="none" w:sz="0" w:space="0" w:color="auto"/>
      </w:divBdr>
    </w:div>
    <w:div w:id="598872013">
      <w:bodyDiv w:val="1"/>
      <w:marLeft w:val="0"/>
      <w:marRight w:val="0"/>
      <w:marTop w:val="0"/>
      <w:marBottom w:val="0"/>
      <w:divBdr>
        <w:top w:val="none" w:sz="0" w:space="0" w:color="auto"/>
        <w:left w:val="none" w:sz="0" w:space="0" w:color="auto"/>
        <w:bottom w:val="none" w:sz="0" w:space="0" w:color="auto"/>
        <w:right w:val="none" w:sz="0" w:space="0" w:color="auto"/>
      </w:divBdr>
    </w:div>
    <w:div w:id="632559963">
      <w:bodyDiv w:val="1"/>
      <w:marLeft w:val="0"/>
      <w:marRight w:val="0"/>
      <w:marTop w:val="0"/>
      <w:marBottom w:val="0"/>
      <w:divBdr>
        <w:top w:val="none" w:sz="0" w:space="0" w:color="auto"/>
        <w:left w:val="none" w:sz="0" w:space="0" w:color="auto"/>
        <w:bottom w:val="none" w:sz="0" w:space="0" w:color="auto"/>
        <w:right w:val="none" w:sz="0" w:space="0" w:color="auto"/>
      </w:divBdr>
    </w:div>
    <w:div w:id="670059968">
      <w:bodyDiv w:val="1"/>
      <w:marLeft w:val="0"/>
      <w:marRight w:val="0"/>
      <w:marTop w:val="0"/>
      <w:marBottom w:val="0"/>
      <w:divBdr>
        <w:top w:val="none" w:sz="0" w:space="0" w:color="auto"/>
        <w:left w:val="none" w:sz="0" w:space="0" w:color="auto"/>
        <w:bottom w:val="none" w:sz="0" w:space="0" w:color="auto"/>
        <w:right w:val="none" w:sz="0" w:space="0" w:color="auto"/>
      </w:divBdr>
    </w:div>
    <w:div w:id="679700654">
      <w:bodyDiv w:val="1"/>
      <w:marLeft w:val="0"/>
      <w:marRight w:val="0"/>
      <w:marTop w:val="0"/>
      <w:marBottom w:val="0"/>
      <w:divBdr>
        <w:top w:val="none" w:sz="0" w:space="0" w:color="auto"/>
        <w:left w:val="none" w:sz="0" w:space="0" w:color="auto"/>
        <w:bottom w:val="none" w:sz="0" w:space="0" w:color="auto"/>
        <w:right w:val="none" w:sz="0" w:space="0" w:color="auto"/>
      </w:divBdr>
    </w:div>
    <w:div w:id="718746349">
      <w:bodyDiv w:val="1"/>
      <w:marLeft w:val="0"/>
      <w:marRight w:val="0"/>
      <w:marTop w:val="0"/>
      <w:marBottom w:val="0"/>
      <w:divBdr>
        <w:top w:val="none" w:sz="0" w:space="0" w:color="auto"/>
        <w:left w:val="none" w:sz="0" w:space="0" w:color="auto"/>
        <w:bottom w:val="none" w:sz="0" w:space="0" w:color="auto"/>
        <w:right w:val="none" w:sz="0" w:space="0" w:color="auto"/>
      </w:divBdr>
    </w:div>
    <w:div w:id="719481152">
      <w:bodyDiv w:val="1"/>
      <w:marLeft w:val="0"/>
      <w:marRight w:val="0"/>
      <w:marTop w:val="0"/>
      <w:marBottom w:val="0"/>
      <w:divBdr>
        <w:top w:val="none" w:sz="0" w:space="0" w:color="auto"/>
        <w:left w:val="none" w:sz="0" w:space="0" w:color="auto"/>
        <w:bottom w:val="none" w:sz="0" w:space="0" w:color="auto"/>
        <w:right w:val="none" w:sz="0" w:space="0" w:color="auto"/>
      </w:divBdr>
    </w:div>
    <w:div w:id="730496678">
      <w:bodyDiv w:val="1"/>
      <w:marLeft w:val="0"/>
      <w:marRight w:val="0"/>
      <w:marTop w:val="0"/>
      <w:marBottom w:val="0"/>
      <w:divBdr>
        <w:top w:val="none" w:sz="0" w:space="0" w:color="auto"/>
        <w:left w:val="none" w:sz="0" w:space="0" w:color="auto"/>
        <w:bottom w:val="none" w:sz="0" w:space="0" w:color="auto"/>
        <w:right w:val="none" w:sz="0" w:space="0" w:color="auto"/>
      </w:divBdr>
    </w:div>
    <w:div w:id="737871242">
      <w:bodyDiv w:val="1"/>
      <w:marLeft w:val="0"/>
      <w:marRight w:val="0"/>
      <w:marTop w:val="0"/>
      <w:marBottom w:val="0"/>
      <w:divBdr>
        <w:top w:val="none" w:sz="0" w:space="0" w:color="auto"/>
        <w:left w:val="none" w:sz="0" w:space="0" w:color="auto"/>
        <w:bottom w:val="none" w:sz="0" w:space="0" w:color="auto"/>
        <w:right w:val="none" w:sz="0" w:space="0" w:color="auto"/>
      </w:divBdr>
    </w:div>
    <w:div w:id="741102339">
      <w:bodyDiv w:val="1"/>
      <w:marLeft w:val="0"/>
      <w:marRight w:val="0"/>
      <w:marTop w:val="0"/>
      <w:marBottom w:val="0"/>
      <w:divBdr>
        <w:top w:val="none" w:sz="0" w:space="0" w:color="auto"/>
        <w:left w:val="none" w:sz="0" w:space="0" w:color="auto"/>
        <w:bottom w:val="none" w:sz="0" w:space="0" w:color="auto"/>
        <w:right w:val="none" w:sz="0" w:space="0" w:color="auto"/>
      </w:divBdr>
    </w:div>
    <w:div w:id="746419363">
      <w:bodyDiv w:val="1"/>
      <w:marLeft w:val="0"/>
      <w:marRight w:val="0"/>
      <w:marTop w:val="0"/>
      <w:marBottom w:val="0"/>
      <w:divBdr>
        <w:top w:val="none" w:sz="0" w:space="0" w:color="auto"/>
        <w:left w:val="none" w:sz="0" w:space="0" w:color="auto"/>
        <w:bottom w:val="none" w:sz="0" w:space="0" w:color="auto"/>
        <w:right w:val="none" w:sz="0" w:space="0" w:color="auto"/>
      </w:divBdr>
    </w:div>
    <w:div w:id="776828159">
      <w:bodyDiv w:val="1"/>
      <w:marLeft w:val="0"/>
      <w:marRight w:val="0"/>
      <w:marTop w:val="0"/>
      <w:marBottom w:val="0"/>
      <w:divBdr>
        <w:top w:val="none" w:sz="0" w:space="0" w:color="auto"/>
        <w:left w:val="none" w:sz="0" w:space="0" w:color="auto"/>
        <w:bottom w:val="none" w:sz="0" w:space="0" w:color="auto"/>
        <w:right w:val="none" w:sz="0" w:space="0" w:color="auto"/>
      </w:divBdr>
    </w:div>
    <w:div w:id="787964654">
      <w:bodyDiv w:val="1"/>
      <w:marLeft w:val="0"/>
      <w:marRight w:val="0"/>
      <w:marTop w:val="0"/>
      <w:marBottom w:val="0"/>
      <w:divBdr>
        <w:top w:val="none" w:sz="0" w:space="0" w:color="auto"/>
        <w:left w:val="none" w:sz="0" w:space="0" w:color="auto"/>
        <w:bottom w:val="none" w:sz="0" w:space="0" w:color="auto"/>
        <w:right w:val="none" w:sz="0" w:space="0" w:color="auto"/>
      </w:divBdr>
    </w:div>
    <w:div w:id="808784753">
      <w:bodyDiv w:val="1"/>
      <w:marLeft w:val="0"/>
      <w:marRight w:val="0"/>
      <w:marTop w:val="0"/>
      <w:marBottom w:val="0"/>
      <w:divBdr>
        <w:top w:val="none" w:sz="0" w:space="0" w:color="auto"/>
        <w:left w:val="none" w:sz="0" w:space="0" w:color="auto"/>
        <w:bottom w:val="none" w:sz="0" w:space="0" w:color="auto"/>
        <w:right w:val="none" w:sz="0" w:space="0" w:color="auto"/>
      </w:divBdr>
    </w:div>
    <w:div w:id="844826906">
      <w:bodyDiv w:val="1"/>
      <w:marLeft w:val="0"/>
      <w:marRight w:val="0"/>
      <w:marTop w:val="0"/>
      <w:marBottom w:val="0"/>
      <w:divBdr>
        <w:top w:val="none" w:sz="0" w:space="0" w:color="auto"/>
        <w:left w:val="none" w:sz="0" w:space="0" w:color="auto"/>
        <w:bottom w:val="none" w:sz="0" w:space="0" w:color="auto"/>
        <w:right w:val="none" w:sz="0" w:space="0" w:color="auto"/>
      </w:divBdr>
    </w:div>
    <w:div w:id="874542969">
      <w:bodyDiv w:val="1"/>
      <w:marLeft w:val="0"/>
      <w:marRight w:val="0"/>
      <w:marTop w:val="0"/>
      <w:marBottom w:val="0"/>
      <w:divBdr>
        <w:top w:val="none" w:sz="0" w:space="0" w:color="auto"/>
        <w:left w:val="none" w:sz="0" w:space="0" w:color="auto"/>
        <w:bottom w:val="none" w:sz="0" w:space="0" w:color="auto"/>
        <w:right w:val="none" w:sz="0" w:space="0" w:color="auto"/>
      </w:divBdr>
    </w:div>
    <w:div w:id="895044293">
      <w:bodyDiv w:val="1"/>
      <w:marLeft w:val="0"/>
      <w:marRight w:val="0"/>
      <w:marTop w:val="0"/>
      <w:marBottom w:val="0"/>
      <w:divBdr>
        <w:top w:val="none" w:sz="0" w:space="0" w:color="auto"/>
        <w:left w:val="none" w:sz="0" w:space="0" w:color="auto"/>
        <w:bottom w:val="none" w:sz="0" w:space="0" w:color="auto"/>
        <w:right w:val="none" w:sz="0" w:space="0" w:color="auto"/>
      </w:divBdr>
    </w:div>
    <w:div w:id="1021129081">
      <w:bodyDiv w:val="1"/>
      <w:marLeft w:val="0"/>
      <w:marRight w:val="0"/>
      <w:marTop w:val="0"/>
      <w:marBottom w:val="0"/>
      <w:divBdr>
        <w:top w:val="none" w:sz="0" w:space="0" w:color="auto"/>
        <w:left w:val="none" w:sz="0" w:space="0" w:color="auto"/>
        <w:bottom w:val="none" w:sz="0" w:space="0" w:color="auto"/>
        <w:right w:val="none" w:sz="0" w:space="0" w:color="auto"/>
      </w:divBdr>
    </w:div>
    <w:div w:id="1045447261">
      <w:bodyDiv w:val="1"/>
      <w:marLeft w:val="0"/>
      <w:marRight w:val="0"/>
      <w:marTop w:val="0"/>
      <w:marBottom w:val="0"/>
      <w:divBdr>
        <w:top w:val="none" w:sz="0" w:space="0" w:color="auto"/>
        <w:left w:val="none" w:sz="0" w:space="0" w:color="auto"/>
        <w:bottom w:val="none" w:sz="0" w:space="0" w:color="auto"/>
        <w:right w:val="none" w:sz="0" w:space="0" w:color="auto"/>
      </w:divBdr>
    </w:div>
    <w:div w:id="1061296073">
      <w:bodyDiv w:val="1"/>
      <w:marLeft w:val="0"/>
      <w:marRight w:val="0"/>
      <w:marTop w:val="0"/>
      <w:marBottom w:val="0"/>
      <w:divBdr>
        <w:top w:val="none" w:sz="0" w:space="0" w:color="auto"/>
        <w:left w:val="none" w:sz="0" w:space="0" w:color="auto"/>
        <w:bottom w:val="none" w:sz="0" w:space="0" w:color="auto"/>
        <w:right w:val="none" w:sz="0" w:space="0" w:color="auto"/>
      </w:divBdr>
    </w:div>
    <w:div w:id="1095589230">
      <w:bodyDiv w:val="1"/>
      <w:marLeft w:val="0"/>
      <w:marRight w:val="0"/>
      <w:marTop w:val="0"/>
      <w:marBottom w:val="0"/>
      <w:divBdr>
        <w:top w:val="none" w:sz="0" w:space="0" w:color="auto"/>
        <w:left w:val="none" w:sz="0" w:space="0" w:color="auto"/>
        <w:bottom w:val="none" w:sz="0" w:space="0" w:color="auto"/>
        <w:right w:val="none" w:sz="0" w:space="0" w:color="auto"/>
      </w:divBdr>
      <w:divsChild>
        <w:div w:id="118496292">
          <w:marLeft w:val="0"/>
          <w:marRight w:val="0"/>
          <w:marTop w:val="0"/>
          <w:marBottom w:val="0"/>
          <w:divBdr>
            <w:top w:val="none" w:sz="0" w:space="0" w:color="auto"/>
            <w:left w:val="none" w:sz="0" w:space="0" w:color="auto"/>
            <w:bottom w:val="none" w:sz="0" w:space="0" w:color="auto"/>
            <w:right w:val="none" w:sz="0" w:space="0" w:color="auto"/>
          </w:divBdr>
        </w:div>
        <w:div w:id="296567893">
          <w:marLeft w:val="0"/>
          <w:marRight w:val="0"/>
          <w:marTop w:val="0"/>
          <w:marBottom w:val="0"/>
          <w:divBdr>
            <w:top w:val="none" w:sz="0" w:space="0" w:color="auto"/>
            <w:left w:val="none" w:sz="0" w:space="0" w:color="auto"/>
            <w:bottom w:val="none" w:sz="0" w:space="0" w:color="auto"/>
            <w:right w:val="none" w:sz="0" w:space="0" w:color="auto"/>
          </w:divBdr>
        </w:div>
        <w:div w:id="499349017">
          <w:marLeft w:val="0"/>
          <w:marRight w:val="0"/>
          <w:marTop w:val="0"/>
          <w:marBottom w:val="0"/>
          <w:divBdr>
            <w:top w:val="none" w:sz="0" w:space="0" w:color="auto"/>
            <w:left w:val="none" w:sz="0" w:space="0" w:color="auto"/>
            <w:bottom w:val="none" w:sz="0" w:space="0" w:color="auto"/>
            <w:right w:val="none" w:sz="0" w:space="0" w:color="auto"/>
          </w:divBdr>
        </w:div>
        <w:div w:id="801924498">
          <w:marLeft w:val="0"/>
          <w:marRight w:val="0"/>
          <w:marTop w:val="0"/>
          <w:marBottom w:val="0"/>
          <w:divBdr>
            <w:top w:val="none" w:sz="0" w:space="0" w:color="auto"/>
            <w:left w:val="none" w:sz="0" w:space="0" w:color="auto"/>
            <w:bottom w:val="none" w:sz="0" w:space="0" w:color="auto"/>
            <w:right w:val="none" w:sz="0" w:space="0" w:color="auto"/>
          </w:divBdr>
        </w:div>
        <w:div w:id="811024616">
          <w:marLeft w:val="0"/>
          <w:marRight w:val="0"/>
          <w:marTop w:val="0"/>
          <w:marBottom w:val="0"/>
          <w:divBdr>
            <w:top w:val="none" w:sz="0" w:space="0" w:color="auto"/>
            <w:left w:val="none" w:sz="0" w:space="0" w:color="auto"/>
            <w:bottom w:val="none" w:sz="0" w:space="0" w:color="auto"/>
            <w:right w:val="none" w:sz="0" w:space="0" w:color="auto"/>
          </w:divBdr>
        </w:div>
        <w:div w:id="887301858">
          <w:marLeft w:val="0"/>
          <w:marRight w:val="0"/>
          <w:marTop w:val="0"/>
          <w:marBottom w:val="0"/>
          <w:divBdr>
            <w:top w:val="none" w:sz="0" w:space="0" w:color="auto"/>
            <w:left w:val="none" w:sz="0" w:space="0" w:color="auto"/>
            <w:bottom w:val="none" w:sz="0" w:space="0" w:color="auto"/>
            <w:right w:val="none" w:sz="0" w:space="0" w:color="auto"/>
          </w:divBdr>
        </w:div>
        <w:div w:id="1139421746">
          <w:marLeft w:val="0"/>
          <w:marRight w:val="0"/>
          <w:marTop w:val="0"/>
          <w:marBottom w:val="0"/>
          <w:divBdr>
            <w:top w:val="none" w:sz="0" w:space="0" w:color="auto"/>
            <w:left w:val="none" w:sz="0" w:space="0" w:color="auto"/>
            <w:bottom w:val="none" w:sz="0" w:space="0" w:color="auto"/>
            <w:right w:val="none" w:sz="0" w:space="0" w:color="auto"/>
          </w:divBdr>
        </w:div>
        <w:div w:id="1523932421">
          <w:marLeft w:val="0"/>
          <w:marRight w:val="0"/>
          <w:marTop w:val="0"/>
          <w:marBottom w:val="0"/>
          <w:divBdr>
            <w:top w:val="none" w:sz="0" w:space="0" w:color="auto"/>
            <w:left w:val="none" w:sz="0" w:space="0" w:color="auto"/>
            <w:bottom w:val="none" w:sz="0" w:space="0" w:color="auto"/>
            <w:right w:val="none" w:sz="0" w:space="0" w:color="auto"/>
          </w:divBdr>
        </w:div>
      </w:divsChild>
    </w:div>
    <w:div w:id="1099984371">
      <w:bodyDiv w:val="1"/>
      <w:marLeft w:val="0"/>
      <w:marRight w:val="0"/>
      <w:marTop w:val="0"/>
      <w:marBottom w:val="0"/>
      <w:divBdr>
        <w:top w:val="none" w:sz="0" w:space="0" w:color="auto"/>
        <w:left w:val="none" w:sz="0" w:space="0" w:color="auto"/>
        <w:bottom w:val="none" w:sz="0" w:space="0" w:color="auto"/>
        <w:right w:val="none" w:sz="0" w:space="0" w:color="auto"/>
      </w:divBdr>
    </w:div>
    <w:div w:id="1112944299">
      <w:bodyDiv w:val="1"/>
      <w:marLeft w:val="0"/>
      <w:marRight w:val="0"/>
      <w:marTop w:val="0"/>
      <w:marBottom w:val="0"/>
      <w:divBdr>
        <w:top w:val="none" w:sz="0" w:space="0" w:color="auto"/>
        <w:left w:val="none" w:sz="0" w:space="0" w:color="auto"/>
        <w:bottom w:val="none" w:sz="0" w:space="0" w:color="auto"/>
        <w:right w:val="none" w:sz="0" w:space="0" w:color="auto"/>
      </w:divBdr>
    </w:div>
    <w:div w:id="1118835106">
      <w:bodyDiv w:val="1"/>
      <w:marLeft w:val="0"/>
      <w:marRight w:val="0"/>
      <w:marTop w:val="0"/>
      <w:marBottom w:val="0"/>
      <w:divBdr>
        <w:top w:val="none" w:sz="0" w:space="0" w:color="auto"/>
        <w:left w:val="none" w:sz="0" w:space="0" w:color="auto"/>
        <w:bottom w:val="none" w:sz="0" w:space="0" w:color="auto"/>
        <w:right w:val="none" w:sz="0" w:space="0" w:color="auto"/>
      </w:divBdr>
    </w:div>
    <w:div w:id="1119110290">
      <w:bodyDiv w:val="1"/>
      <w:marLeft w:val="0"/>
      <w:marRight w:val="0"/>
      <w:marTop w:val="0"/>
      <w:marBottom w:val="0"/>
      <w:divBdr>
        <w:top w:val="none" w:sz="0" w:space="0" w:color="auto"/>
        <w:left w:val="none" w:sz="0" w:space="0" w:color="auto"/>
        <w:bottom w:val="none" w:sz="0" w:space="0" w:color="auto"/>
        <w:right w:val="none" w:sz="0" w:space="0" w:color="auto"/>
      </w:divBdr>
    </w:div>
    <w:div w:id="1148402596">
      <w:bodyDiv w:val="1"/>
      <w:marLeft w:val="0"/>
      <w:marRight w:val="0"/>
      <w:marTop w:val="0"/>
      <w:marBottom w:val="0"/>
      <w:divBdr>
        <w:top w:val="none" w:sz="0" w:space="0" w:color="auto"/>
        <w:left w:val="none" w:sz="0" w:space="0" w:color="auto"/>
        <w:bottom w:val="none" w:sz="0" w:space="0" w:color="auto"/>
        <w:right w:val="none" w:sz="0" w:space="0" w:color="auto"/>
      </w:divBdr>
    </w:div>
    <w:div w:id="1152527731">
      <w:bodyDiv w:val="1"/>
      <w:marLeft w:val="0"/>
      <w:marRight w:val="0"/>
      <w:marTop w:val="0"/>
      <w:marBottom w:val="0"/>
      <w:divBdr>
        <w:top w:val="none" w:sz="0" w:space="0" w:color="auto"/>
        <w:left w:val="none" w:sz="0" w:space="0" w:color="auto"/>
        <w:bottom w:val="none" w:sz="0" w:space="0" w:color="auto"/>
        <w:right w:val="none" w:sz="0" w:space="0" w:color="auto"/>
      </w:divBdr>
    </w:div>
    <w:div w:id="1190293370">
      <w:bodyDiv w:val="1"/>
      <w:marLeft w:val="0"/>
      <w:marRight w:val="0"/>
      <w:marTop w:val="0"/>
      <w:marBottom w:val="0"/>
      <w:divBdr>
        <w:top w:val="none" w:sz="0" w:space="0" w:color="auto"/>
        <w:left w:val="none" w:sz="0" w:space="0" w:color="auto"/>
        <w:bottom w:val="none" w:sz="0" w:space="0" w:color="auto"/>
        <w:right w:val="none" w:sz="0" w:space="0" w:color="auto"/>
      </w:divBdr>
    </w:div>
    <w:div w:id="1286428360">
      <w:bodyDiv w:val="1"/>
      <w:marLeft w:val="0"/>
      <w:marRight w:val="0"/>
      <w:marTop w:val="0"/>
      <w:marBottom w:val="0"/>
      <w:divBdr>
        <w:top w:val="none" w:sz="0" w:space="0" w:color="auto"/>
        <w:left w:val="none" w:sz="0" w:space="0" w:color="auto"/>
        <w:bottom w:val="none" w:sz="0" w:space="0" w:color="auto"/>
        <w:right w:val="none" w:sz="0" w:space="0" w:color="auto"/>
      </w:divBdr>
    </w:div>
    <w:div w:id="1318874608">
      <w:bodyDiv w:val="1"/>
      <w:marLeft w:val="0"/>
      <w:marRight w:val="0"/>
      <w:marTop w:val="0"/>
      <w:marBottom w:val="0"/>
      <w:divBdr>
        <w:top w:val="none" w:sz="0" w:space="0" w:color="auto"/>
        <w:left w:val="none" w:sz="0" w:space="0" w:color="auto"/>
        <w:bottom w:val="none" w:sz="0" w:space="0" w:color="auto"/>
        <w:right w:val="none" w:sz="0" w:space="0" w:color="auto"/>
      </w:divBdr>
    </w:div>
    <w:div w:id="1333797059">
      <w:bodyDiv w:val="1"/>
      <w:marLeft w:val="0"/>
      <w:marRight w:val="0"/>
      <w:marTop w:val="0"/>
      <w:marBottom w:val="0"/>
      <w:divBdr>
        <w:top w:val="none" w:sz="0" w:space="0" w:color="auto"/>
        <w:left w:val="none" w:sz="0" w:space="0" w:color="auto"/>
        <w:bottom w:val="none" w:sz="0" w:space="0" w:color="auto"/>
        <w:right w:val="none" w:sz="0" w:space="0" w:color="auto"/>
      </w:divBdr>
      <w:divsChild>
        <w:div w:id="943155176">
          <w:marLeft w:val="0"/>
          <w:marRight w:val="0"/>
          <w:marTop w:val="0"/>
          <w:marBottom w:val="0"/>
          <w:divBdr>
            <w:top w:val="none" w:sz="0" w:space="0" w:color="auto"/>
            <w:left w:val="none" w:sz="0" w:space="0" w:color="auto"/>
            <w:bottom w:val="none" w:sz="0" w:space="0" w:color="auto"/>
            <w:right w:val="none" w:sz="0" w:space="0" w:color="auto"/>
          </w:divBdr>
        </w:div>
        <w:div w:id="1520578460">
          <w:marLeft w:val="0"/>
          <w:marRight w:val="0"/>
          <w:marTop w:val="0"/>
          <w:marBottom w:val="0"/>
          <w:divBdr>
            <w:top w:val="none" w:sz="0" w:space="0" w:color="auto"/>
            <w:left w:val="none" w:sz="0" w:space="0" w:color="auto"/>
            <w:bottom w:val="none" w:sz="0" w:space="0" w:color="auto"/>
            <w:right w:val="none" w:sz="0" w:space="0" w:color="auto"/>
          </w:divBdr>
        </w:div>
        <w:div w:id="2097047864">
          <w:marLeft w:val="0"/>
          <w:marRight w:val="0"/>
          <w:marTop w:val="0"/>
          <w:marBottom w:val="0"/>
          <w:divBdr>
            <w:top w:val="none" w:sz="0" w:space="0" w:color="auto"/>
            <w:left w:val="none" w:sz="0" w:space="0" w:color="auto"/>
            <w:bottom w:val="none" w:sz="0" w:space="0" w:color="auto"/>
            <w:right w:val="none" w:sz="0" w:space="0" w:color="auto"/>
          </w:divBdr>
        </w:div>
        <w:div w:id="714046910">
          <w:marLeft w:val="0"/>
          <w:marRight w:val="0"/>
          <w:marTop w:val="0"/>
          <w:marBottom w:val="0"/>
          <w:divBdr>
            <w:top w:val="none" w:sz="0" w:space="0" w:color="auto"/>
            <w:left w:val="none" w:sz="0" w:space="0" w:color="auto"/>
            <w:bottom w:val="none" w:sz="0" w:space="0" w:color="auto"/>
            <w:right w:val="none" w:sz="0" w:space="0" w:color="auto"/>
          </w:divBdr>
        </w:div>
        <w:div w:id="1893151302">
          <w:marLeft w:val="0"/>
          <w:marRight w:val="0"/>
          <w:marTop w:val="0"/>
          <w:marBottom w:val="0"/>
          <w:divBdr>
            <w:top w:val="none" w:sz="0" w:space="0" w:color="auto"/>
            <w:left w:val="none" w:sz="0" w:space="0" w:color="auto"/>
            <w:bottom w:val="none" w:sz="0" w:space="0" w:color="auto"/>
            <w:right w:val="none" w:sz="0" w:space="0" w:color="auto"/>
          </w:divBdr>
        </w:div>
        <w:div w:id="747077126">
          <w:marLeft w:val="0"/>
          <w:marRight w:val="0"/>
          <w:marTop w:val="0"/>
          <w:marBottom w:val="0"/>
          <w:divBdr>
            <w:top w:val="none" w:sz="0" w:space="0" w:color="auto"/>
            <w:left w:val="none" w:sz="0" w:space="0" w:color="auto"/>
            <w:bottom w:val="none" w:sz="0" w:space="0" w:color="auto"/>
            <w:right w:val="none" w:sz="0" w:space="0" w:color="auto"/>
          </w:divBdr>
        </w:div>
        <w:div w:id="488329942">
          <w:marLeft w:val="0"/>
          <w:marRight w:val="0"/>
          <w:marTop w:val="0"/>
          <w:marBottom w:val="0"/>
          <w:divBdr>
            <w:top w:val="none" w:sz="0" w:space="0" w:color="auto"/>
            <w:left w:val="none" w:sz="0" w:space="0" w:color="auto"/>
            <w:bottom w:val="none" w:sz="0" w:space="0" w:color="auto"/>
            <w:right w:val="none" w:sz="0" w:space="0" w:color="auto"/>
          </w:divBdr>
        </w:div>
        <w:div w:id="96994900">
          <w:marLeft w:val="0"/>
          <w:marRight w:val="0"/>
          <w:marTop w:val="0"/>
          <w:marBottom w:val="0"/>
          <w:divBdr>
            <w:top w:val="none" w:sz="0" w:space="0" w:color="auto"/>
            <w:left w:val="none" w:sz="0" w:space="0" w:color="auto"/>
            <w:bottom w:val="none" w:sz="0" w:space="0" w:color="auto"/>
            <w:right w:val="none" w:sz="0" w:space="0" w:color="auto"/>
          </w:divBdr>
        </w:div>
      </w:divsChild>
    </w:div>
    <w:div w:id="1340352618">
      <w:bodyDiv w:val="1"/>
      <w:marLeft w:val="0"/>
      <w:marRight w:val="0"/>
      <w:marTop w:val="0"/>
      <w:marBottom w:val="0"/>
      <w:divBdr>
        <w:top w:val="none" w:sz="0" w:space="0" w:color="auto"/>
        <w:left w:val="none" w:sz="0" w:space="0" w:color="auto"/>
        <w:bottom w:val="none" w:sz="0" w:space="0" w:color="auto"/>
        <w:right w:val="none" w:sz="0" w:space="0" w:color="auto"/>
      </w:divBdr>
    </w:div>
    <w:div w:id="1346009511">
      <w:bodyDiv w:val="1"/>
      <w:marLeft w:val="0"/>
      <w:marRight w:val="0"/>
      <w:marTop w:val="0"/>
      <w:marBottom w:val="0"/>
      <w:divBdr>
        <w:top w:val="none" w:sz="0" w:space="0" w:color="auto"/>
        <w:left w:val="none" w:sz="0" w:space="0" w:color="auto"/>
        <w:bottom w:val="none" w:sz="0" w:space="0" w:color="auto"/>
        <w:right w:val="none" w:sz="0" w:space="0" w:color="auto"/>
      </w:divBdr>
      <w:divsChild>
        <w:div w:id="164251428">
          <w:marLeft w:val="60"/>
          <w:marRight w:val="60"/>
          <w:marTop w:val="0"/>
          <w:marBottom w:val="0"/>
          <w:divBdr>
            <w:top w:val="none" w:sz="0" w:space="0" w:color="auto"/>
            <w:left w:val="none" w:sz="0" w:space="0" w:color="auto"/>
            <w:bottom w:val="none" w:sz="0" w:space="0" w:color="auto"/>
            <w:right w:val="none" w:sz="0" w:space="0" w:color="auto"/>
          </w:divBdr>
        </w:div>
      </w:divsChild>
    </w:div>
    <w:div w:id="1365254383">
      <w:bodyDiv w:val="1"/>
      <w:marLeft w:val="0"/>
      <w:marRight w:val="0"/>
      <w:marTop w:val="0"/>
      <w:marBottom w:val="0"/>
      <w:divBdr>
        <w:top w:val="none" w:sz="0" w:space="0" w:color="auto"/>
        <w:left w:val="none" w:sz="0" w:space="0" w:color="auto"/>
        <w:bottom w:val="none" w:sz="0" w:space="0" w:color="auto"/>
        <w:right w:val="none" w:sz="0" w:space="0" w:color="auto"/>
      </w:divBdr>
    </w:div>
    <w:div w:id="1380471368">
      <w:bodyDiv w:val="1"/>
      <w:marLeft w:val="0"/>
      <w:marRight w:val="0"/>
      <w:marTop w:val="0"/>
      <w:marBottom w:val="0"/>
      <w:divBdr>
        <w:top w:val="none" w:sz="0" w:space="0" w:color="auto"/>
        <w:left w:val="none" w:sz="0" w:space="0" w:color="auto"/>
        <w:bottom w:val="none" w:sz="0" w:space="0" w:color="auto"/>
        <w:right w:val="none" w:sz="0" w:space="0" w:color="auto"/>
      </w:divBdr>
    </w:div>
    <w:div w:id="1384212505">
      <w:bodyDiv w:val="1"/>
      <w:marLeft w:val="0"/>
      <w:marRight w:val="0"/>
      <w:marTop w:val="0"/>
      <w:marBottom w:val="0"/>
      <w:divBdr>
        <w:top w:val="none" w:sz="0" w:space="0" w:color="auto"/>
        <w:left w:val="none" w:sz="0" w:space="0" w:color="auto"/>
        <w:bottom w:val="none" w:sz="0" w:space="0" w:color="auto"/>
        <w:right w:val="none" w:sz="0" w:space="0" w:color="auto"/>
      </w:divBdr>
    </w:div>
    <w:div w:id="1391228493">
      <w:bodyDiv w:val="1"/>
      <w:marLeft w:val="0"/>
      <w:marRight w:val="0"/>
      <w:marTop w:val="0"/>
      <w:marBottom w:val="0"/>
      <w:divBdr>
        <w:top w:val="none" w:sz="0" w:space="0" w:color="auto"/>
        <w:left w:val="none" w:sz="0" w:space="0" w:color="auto"/>
        <w:bottom w:val="none" w:sz="0" w:space="0" w:color="auto"/>
        <w:right w:val="none" w:sz="0" w:space="0" w:color="auto"/>
      </w:divBdr>
      <w:divsChild>
        <w:div w:id="1767338237">
          <w:marLeft w:val="60"/>
          <w:marRight w:val="60"/>
          <w:marTop w:val="0"/>
          <w:marBottom w:val="0"/>
          <w:divBdr>
            <w:top w:val="none" w:sz="0" w:space="0" w:color="auto"/>
            <w:left w:val="none" w:sz="0" w:space="0" w:color="auto"/>
            <w:bottom w:val="none" w:sz="0" w:space="0" w:color="auto"/>
            <w:right w:val="none" w:sz="0" w:space="0" w:color="auto"/>
          </w:divBdr>
        </w:div>
      </w:divsChild>
    </w:div>
    <w:div w:id="1396123182">
      <w:bodyDiv w:val="1"/>
      <w:marLeft w:val="0"/>
      <w:marRight w:val="0"/>
      <w:marTop w:val="0"/>
      <w:marBottom w:val="0"/>
      <w:divBdr>
        <w:top w:val="none" w:sz="0" w:space="0" w:color="auto"/>
        <w:left w:val="none" w:sz="0" w:space="0" w:color="auto"/>
        <w:bottom w:val="none" w:sz="0" w:space="0" w:color="auto"/>
        <w:right w:val="none" w:sz="0" w:space="0" w:color="auto"/>
      </w:divBdr>
    </w:div>
    <w:div w:id="1404596335">
      <w:bodyDiv w:val="1"/>
      <w:marLeft w:val="0"/>
      <w:marRight w:val="0"/>
      <w:marTop w:val="0"/>
      <w:marBottom w:val="0"/>
      <w:divBdr>
        <w:top w:val="none" w:sz="0" w:space="0" w:color="auto"/>
        <w:left w:val="none" w:sz="0" w:space="0" w:color="auto"/>
        <w:bottom w:val="none" w:sz="0" w:space="0" w:color="auto"/>
        <w:right w:val="none" w:sz="0" w:space="0" w:color="auto"/>
      </w:divBdr>
    </w:div>
    <w:div w:id="1424912406">
      <w:bodyDiv w:val="1"/>
      <w:marLeft w:val="0"/>
      <w:marRight w:val="0"/>
      <w:marTop w:val="0"/>
      <w:marBottom w:val="0"/>
      <w:divBdr>
        <w:top w:val="none" w:sz="0" w:space="0" w:color="auto"/>
        <w:left w:val="none" w:sz="0" w:space="0" w:color="auto"/>
        <w:bottom w:val="none" w:sz="0" w:space="0" w:color="auto"/>
        <w:right w:val="none" w:sz="0" w:space="0" w:color="auto"/>
      </w:divBdr>
    </w:div>
    <w:div w:id="1434088605">
      <w:bodyDiv w:val="1"/>
      <w:marLeft w:val="0"/>
      <w:marRight w:val="0"/>
      <w:marTop w:val="0"/>
      <w:marBottom w:val="0"/>
      <w:divBdr>
        <w:top w:val="none" w:sz="0" w:space="0" w:color="auto"/>
        <w:left w:val="none" w:sz="0" w:space="0" w:color="auto"/>
        <w:bottom w:val="none" w:sz="0" w:space="0" w:color="auto"/>
        <w:right w:val="none" w:sz="0" w:space="0" w:color="auto"/>
      </w:divBdr>
    </w:div>
    <w:div w:id="1483080559">
      <w:bodyDiv w:val="1"/>
      <w:marLeft w:val="0"/>
      <w:marRight w:val="0"/>
      <w:marTop w:val="0"/>
      <w:marBottom w:val="0"/>
      <w:divBdr>
        <w:top w:val="none" w:sz="0" w:space="0" w:color="auto"/>
        <w:left w:val="none" w:sz="0" w:space="0" w:color="auto"/>
        <w:bottom w:val="none" w:sz="0" w:space="0" w:color="auto"/>
        <w:right w:val="none" w:sz="0" w:space="0" w:color="auto"/>
      </w:divBdr>
    </w:div>
    <w:div w:id="1572229711">
      <w:bodyDiv w:val="1"/>
      <w:marLeft w:val="0"/>
      <w:marRight w:val="0"/>
      <w:marTop w:val="0"/>
      <w:marBottom w:val="0"/>
      <w:divBdr>
        <w:top w:val="none" w:sz="0" w:space="0" w:color="auto"/>
        <w:left w:val="none" w:sz="0" w:space="0" w:color="auto"/>
        <w:bottom w:val="none" w:sz="0" w:space="0" w:color="auto"/>
        <w:right w:val="none" w:sz="0" w:space="0" w:color="auto"/>
      </w:divBdr>
    </w:div>
    <w:div w:id="1652447716">
      <w:bodyDiv w:val="1"/>
      <w:marLeft w:val="0"/>
      <w:marRight w:val="0"/>
      <w:marTop w:val="0"/>
      <w:marBottom w:val="0"/>
      <w:divBdr>
        <w:top w:val="none" w:sz="0" w:space="0" w:color="auto"/>
        <w:left w:val="none" w:sz="0" w:space="0" w:color="auto"/>
        <w:bottom w:val="none" w:sz="0" w:space="0" w:color="auto"/>
        <w:right w:val="none" w:sz="0" w:space="0" w:color="auto"/>
      </w:divBdr>
    </w:div>
    <w:div w:id="1659920086">
      <w:bodyDiv w:val="1"/>
      <w:marLeft w:val="0"/>
      <w:marRight w:val="0"/>
      <w:marTop w:val="0"/>
      <w:marBottom w:val="0"/>
      <w:divBdr>
        <w:top w:val="none" w:sz="0" w:space="0" w:color="auto"/>
        <w:left w:val="none" w:sz="0" w:space="0" w:color="auto"/>
        <w:bottom w:val="none" w:sz="0" w:space="0" w:color="auto"/>
        <w:right w:val="none" w:sz="0" w:space="0" w:color="auto"/>
      </w:divBdr>
    </w:div>
    <w:div w:id="1692536361">
      <w:bodyDiv w:val="1"/>
      <w:marLeft w:val="0"/>
      <w:marRight w:val="0"/>
      <w:marTop w:val="0"/>
      <w:marBottom w:val="0"/>
      <w:divBdr>
        <w:top w:val="none" w:sz="0" w:space="0" w:color="auto"/>
        <w:left w:val="none" w:sz="0" w:space="0" w:color="auto"/>
        <w:bottom w:val="none" w:sz="0" w:space="0" w:color="auto"/>
        <w:right w:val="none" w:sz="0" w:space="0" w:color="auto"/>
      </w:divBdr>
    </w:div>
    <w:div w:id="1809787241">
      <w:bodyDiv w:val="1"/>
      <w:marLeft w:val="0"/>
      <w:marRight w:val="0"/>
      <w:marTop w:val="0"/>
      <w:marBottom w:val="0"/>
      <w:divBdr>
        <w:top w:val="none" w:sz="0" w:space="0" w:color="auto"/>
        <w:left w:val="none" w:sz="0" w:space="0" w:color="auto"/>
        <w:bottom w:val="none" w:sz="0" w:space="0" w:color="auto"/>
        <w:right w:val="none" w:sz="0" w:space="0" w:color="auto"/>
      </w:divBdr>
    </w:div>
    <w:div w:id="1839222673">
      <w:bodyDiv w:val="1"/>
      <w:marLeft w:val="0"/>
      <w:marRight w:val="0"/>
      <w:marTop w:val="0"/>
      <w:marBottom w:val="0"/>
      <w:divBdr>
        <w:top w:val="none" w:sz="0" w:space="0" w:color="auto"/>
        <w:left w:val="none" w:sz="0" w:space="0" w:color="auto"/>
        <w:bottom w:val="none" w:sz="0" w:space="0" w:color="auto"/>
        <w:right w:val="none" w:sz="0" w:space="0" w:color="auto"/>
      </w:divBdr>
    </w:div>
    <w:div w:id="1842114031">
      <w:bodyDiv w:val="1"/>
      <w:marLeft w:val="0"/>
      <w:marRight w:val="0"/>
      <w:marTop w:val="0"/>
      <w:marBottom w:val="0"/>
      <w:divBdr>
        <w:top w:val="none" w:sz="0" w:space="0" w:color="auto"/>
        <w:left w:val="none" w:sz="0" w:space="0" w:color="auto"/>
        <w:bottom w:val="none" w:sz="0" w:space="0" w:color="auto"/>
        <w:right w:val="none" w:sz="0" w:space="0" w:color="auto"/>
      </w:divBdr>
      <w:divsChild>
        <w:div w:id="593513635">
          <w:marLeft w:val="60"/>
          <w:marRight w:val="60"/>
          <w:marTop w:val="0"/>
          <w:marBottom w:val="0"/>
          <w:divBdr>
            <w:top w:val="none" w:sz="0" w:space="0" w:color="auto"/>
            <w:left w:val="none" w:sz="0" w:space="0" w:color="auto"/>
            <w:bottom w:val="none" w:sz="0" w:space="0" w:color="auto"/>
            <w:right w:val="none" w:sz="0" w:space="0" w:color="auto"/>
          </w:divBdr>
        </w:div>
        <w:div w:id="779758604">
          <w:marLeft w:val="0"/>
          <w:marRight w:val="0"/>
          <w:marTop w:val="0"/>
          <w:marBottom w:val="0"/>
          <w:divBdr>
            <w:top w:val="none" w:sz="0" w:space="0" w:color="auto"/>
            <w:left w:val="none" w:sz="0" w:space="0" w:color="auto"/>
            <w:bottom w:val="none" w:sz="0" w:space="0" w:color="auto"/>
            <w:right w:val="none" w:sz="0" w:space="0" w:color="auto"/>
          </w:divBdr>
        </w:div>
        <w:div w:id="2038239384">
          <w:marLeft w:val="0"/>
          <w:marRight w:val="0"/>
          <w:marTop w:val="0"/>
          <w:marBottom w:val="0"/>
          <w:divBdr>
            <w:top w:val="none" w:sz="0" w:space="0" w:color="auto"/>
            <w:left w:val="none" w:sz="0" w:space="0" w:color="auto"/>
            <w:bottom w:val="none" w:sz="0" w:space="0" w:color="auto"/>
            <w:right w:val="none" w:sz="0" w:space="0" w:color="auto"/>
          </w:divBdr>
        </w:div>
      </w:divsChild>
    </w:div>
    <w:div w:id="1877354596">
      <w:bodyDiv w:val="1"/>
      <w:marLeft w:val="0"/>
      <w:marRight w:val="0"/>
      <w:marTop w:val="0"/>
      <w:marBottom w:val="0"/>
      <w:divBdr>
        <w:top w:val="none" w:sz="0" w:space="0" w:color="auto"/>
        <w:left w:val="none" w:sz="0" w:space="0" w:color="auto"/>
        <w:bottom w:val="none" w:sz="0" w:space="0" w:color="auto"/>
        <w:right w:val="none" w:sz="0" w:space="0" w:color="auto"/>
      </w:divBdr>
      <w:divsChild>
        <w:div w:id="17588865">
          <w:marLeft w:val="0"/>
          <w:marRight w:val="0"/>
          <w:marTop w:val="0"/>
          <w:marBottom w:val="0"/>
          <w:divBdr>
            <w:top w:val="none" w:sz="0" w:space="0" w:color="auto"/>
            <w:left w:val="none" w:sz="0" w:space="0" w:color="auto"/>
            <w:bottom w:val="none" w:sz="0" w:space="0" w:color="auto"/>
            <w:right w:val="none" w:sz="0" w:space="0" w:color="auto"/>
          </w:divBdr>
        </w:div>
        <w:div w:id="335502055">
          <w:marLeft w:val="0"/>
          <w:marRight w:val="0"/>
          <w:marTop w:val="0"/>
          <w:marBottom w:val="0"/>
          <w:divBdr>
            <w:top w:val="none" w:sz="0" w:space="0" w:color="auto"/>
            <w:left w:val="none" w:sz="0" w:space="0" w:color="auto"/>
            <w:bottom w:val="none" w:sz="0" w:space="0" w:color="auto"/>
            <w:right w:val="none" w:sz="0" w:space="0" w:color="auto"/>
          </w:divBdr>
        </w:div>
        <w:div w:id="475726017">
          <w:marLeft w:val="0"/>
          <w:marRight w:val="0"/>
          <w:marTop w:val="0"/>
          <w:marBottom w:val="0"/>
          <w:divBdr>
            <w:top w:val="none" w:sz="0" w:space="0" w:color="auto"/>
            <w:left w:val="none" w:sz="0" w:space="0" w:color="auto"/>
            <w:bottom w:val="none" w:sz="0" w:space="0" w:color="auto"/>
            <w:right w:val="none" w:sz="0" w:space="0" w:color="auto"/>
          </w:divBdr>
        </w:div>
        <w:div w:id="854808746">
          <w:marLeft w:val="0"/>
          <w:marRight w:val="0"/>
          <w:marTop w:val="0"/>
          <w:marBottom w:val="0"/>
          <w:divBdr>
            <w:top w:val="none" w:sz="0" w:space="0" w:color="auto"/>
            <w:left w:val="none" w:sz="0" w:space="0" w:color="auto"/>
            <w:bottom w:val="none" w:sz="0" w:space="0" w:color="auto"/>
            <w:right w:val="none" w:sz="0" w:space="0" w:color="auto"/>
          </w:divBdr>
        </w:div>
        <w:div w:id="1509178148">
          <w:marLeft w:val="0"/>
          <w:marRight w:val="0"/>
          <w:marTop w:val="0"/>
          <w:marBottom w:val="0"/>
          <w:divBdr>
            <w:top w:val="none" w:sz="0" w:space="0" w:color="auto"/>
            <w:left w:val="none" w:sz="0" w:space="0" w:color="auto"/>
            <w:bottom w:val="none" w:sz="0" w:space="0" w:color="auto"/>
            <w:right w:val="none" w:sz="0" w:space="0" w:color="auto"/>
          </w:divBdr>
        </w:div>
        <w:div w:id="1590196532">
          <w:marLeft w:val="0"/>
          <w:marRight w:val="0"/>
          <w:marTop w:val="0"/>
          <w:marBottom w:val="0"/>
          <w:divBdr>
            <w:top w:val="none" w:sz="0" w:space="0" w:color="auto"/>
            <w:left w:val="none" w:sz="0" w:space="0" w:color="auto"/>
            <w:bottom w:val="none" w:sz="0" w:space="0" w:color="auto"/>
            <w:right w:val="none" w:sz="0" w:space="0" w:color="auto"/>
          </w:divBdr>
        </w:div>
        <w:div w:id="1762481217">
          <w:marLeft w:val="0"/>
          <w:marRight w:val="0"/>
          <w:marTop w:val="0"/>
          <w:marBottom w:val="0"/>
          <w:divBdr>
            <w:top w:val="none" w:sz="0" w:space="0" w:color="auto"/>
            <w:left w:val="none" w:sz="0" w:space="0" w:color="auto"/>
            <w:bottom w:val="none" w:sz="0" w:space="0" w:color="auto"/>
            <w:right w:val="none" w:sz="0" w:space="0" w:color="auto"/>
          </w:divBdr>
        </w:div>
        <w:div w:id="2109737239">
          <w:marLeft w:val="0"/>
          <w:marRight w:val="0"/>
          <w:marTop w:val="0"/>
          <w:marBottom w:val="0"/>
          <w:divBdr>
            <w:top w:val="none" w:sz="0" w:space="0" w:color="auto"/>
            <w:left w:val="none" w:sz="0" w:space="0" w:color="auto"/>
            <w:bottom w:val="none" w:sz="0" w:space="0" w:color="auto"/>
            <w:right w:val="none" w:sz="0" w:space="0" w:color="auto"/>
          </w:divBdr>
        </w:div>
      </w:divsChild>
    </w:div>
    <w:div w:id="1902054190">
      <w:bodyDiv w:val="1"/>
      <w:marLeft w:val="0"/>
      <w:marRight w:val="0"/>
      <w:marTop w:val="0"/>
      <w:marBottom w:val="0"/>
      <w:divBdr>
        <w:top w:val="none" w:sz="0" w:space="0" w:color="auto"/>
        <w:left w:val="none" w:sz="0" w:space="0" w:color="auto"/>
        <w:bottom w:val="none" w:sz="0" w:space="0" w:color="auto"/>
        <w:right w:val="none" w:sz="0" w:space="0" w:color="auto"/>
      </w:divBdr>
      <w:divsChild>
        <w:div w:id="2603061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972662972">
      <w:bodyDiv w:val="1"/>
      <w:marLeft w:val="0"/>
      <w:marRight w:val="0"/>
      <w:marTop w:val="0"/>
      <w:marBottom w:val="0"/>
      <w:divBdr>
        <w:top w:val="none" w:sz="0" w:space="0" w:color="auto"/>
        <w:left w:val="none" w:sz="0" w:space="0" w:color="auto"/>
        <w:bottom w:val="none" w:sz="0" w:space="0" w:color="auto"/>
        <w:right w:val="none" w:sz="0" w:space="0" w:color="auto"/>
      </w:divBdr>
    </w:div>
    <w:div w:id="2008289619">
      <w:bodyDiv w:val="1"/>
      <w:marLeft w:val="0"/>
      <w:marRight w:val="0"/>
      <w:marTop w:val="0"/>
      <w:marBottom w:val="0"/>
      <w:divBdr>
        <w:top w:val="none" w:sz="0" w:space="0" w:color="auto"/>
        <w:left w:val="none" w:sz="0" w:space="0" w:color="auto"/>
        <w:bottom w:val="none" w:sz="0" w:space="0" w:color="auto"/>
        <w:right w:val="none" w:sz="0" w:space="0" w:color="auto"/>
      </w:divBdr>
    </w:div>
    <w:div w:id="2034069614">
      <w:bodyDiv w:val="1"/>
      <w:marLeft w:val="0"/>
      <w:marRight w:val="0"/>
      <w:marTop w:val="0"/>
      <w:marBottom w:val="0"/>
      <w:divBdr>
        <w:top w:val="none" w:sz="0" w:space="0" w:color="auto"/>
        <w:left w:val="none" w:sz="0" w:space="0" w:color="auto"/>
        <w:bottom w:val="none" w:sz="0" w:space="0" w:color="auto"/>
        <w:right w:val="none" w:sz="0" w:space="0" w:color="auto"/>
      </w:divBdr>
    </w:div>
    <w:div w:id="2045321304">
      <w:bodyDiv w:val="1"/>
      <w:marLeft w:val="0"/>
      <w:marRight w:val="0"/>
      <w:marTop w:val="0"/>
      <w:marBottom w:val="0"/>
      <w:divBdr>
        <w:top w:val="none" w:sz="0" w:space="0" w:color="auto"/>
        <w:left w:val="none" w:sz="0" w:space="0" w:color="auto"/>
        <w:bottom w:val="none" w:sz="0" w:space="0" w:color="auto"/>
        <w:right w:val="none" w:sz="0" w:space="0" w:color="auto"/>
      </w:divBdr>
    </w:div>
    <w:div w:id="2056349062">
      <w:bodyDiv w:val="1"/>
      <w:marLeft w:val="0"/>
      <w:marRight w:val="0"/>
      <w:marTop w:val="0"/>
      <w:marBottom w:val="0"/>
      <w:divBdr>
        <w:top w:val="none" w:sz="0" w:space="0" w:color="auto"/>
        <w:left w:val="none" w:sz="0" w:space="0" w:color="auto"/>
        <w:bottom w:val="none" w:sz="0" w:space="0" w:color="auto"/>
        <w:right w:val="none" w:sz="0" w:space="0" w:color="auto"/>
      </w:divBdr>
    </w:div>
    <w:div w:id="2060782979">
      <w:bodyDiv w:val="1"/>
      <w:marLeft w:val="0"/>
      <w:marRight w:val="0"/>
      <w:marTop w:val="0"/>
      <w:marBottom w:val="0"/>
      <w:divBdr>
        <w:top w:val="none" w:sz="0" w:space="0" w:color="auto"/>
        <w:left w:val="none" w:sz="0" w:space="0" w:color="auto"/>
        <w:bottom w:val="none" w:sz="0" w:space="0" w:color="auto"/>
        <w:right w:val="none" w:sz="0" w:space="0" w:color="auto"/>
      </w:divBdr>
    </w:div>
    <w:div w:id="2063478933">
      <w:bodyDiv w:val="1"/>
      <w:marLeft w:val="0"/>
      <w:marRight w:val="0"/>
      <w:marTop w:val="0"/>
      <w:marBottom w:val="0"/>
      <w:divBdr>
        <w:top w:val="none" w:sz="0" w:space="0" w:color="auto"/>
        <w:left w:val="none" w:sz="0" w:space="0" w:color="auto"/>
        <w:bottom w:val="none" w:sz="0" w:space="0" w:color="auto"/>
        <w:right w:val="none" w:sz="0" w:space="0" w:color="auto"/>
      </w:divBdr>
    </w:div>
    <w:div w:id="2064254901">
      <w:bodyDiv w:val="1"/>
      <w:marLeft w:val="0"/>
      <w:marRight w:val="0"/>
      <w:marTop w:val="0"/>
      <w:marBottom w:val="0"/>
      <w:divBdr>
        <w:top w:val="none" w:sz="0" w:space="0" w:color="auto"/>
        <w:left w:val="none" w:sz="0" w:space="0" w:color="auto"/>
        <w:bottom w:val="none" w:sz="0" w:space="0" w:color="auto"/>
        <w:right w:val="none" w:sz="0" w:space="0" w:color="auto"/>
      </w:divBdr>
    </w:div>
    <w:div w:id="21306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reointernosns@supersalud.gov.co" TargetMode="External"/><Relationship Id="rId18" Type="http://schemas.openxmlformats.org/officeDocument/2006/relationships/hyperlink" Target="mailto:correointernosns@supersalud.gov.c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upersalud.gov.co/es-co/Paginas/Protecci%C3%B3n%20al%20Usuario/puntos-de-atencion.aspx" TargetMode="External"/><Relationship Id="rId17" Type="http://schemas.openxmlformats.org/officeDocument/2006/relationships/hyperlink" Target="mailto:correointernosns@supersalud.gov.co" TargetMode="External"/><Relationship Id="rId2" Type="http://schemas.openxmlformats.org/officeDocument/2006/relationships/customXml" Target="../customXml/item2.xml"/><Relationship Id="rId16" Type="http://schemas.openxmlformats.org/officeDocument/2006/relationships/hyperlink" Target="mailto:correointernosns@supersalud.gov.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erargo.supersalud.gov.co/2/formularioWeb/denuncias.php"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supersalud.gov.co/es-co/Procesos/RLPR01/RLPR01-mp/index.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persalud.gov.co/es-co/Procesos/ACPR01/ACPR01-mp/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reointernosns@supersalud.gov.c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3b94e475-4291-4a56-9f63-de44c3e8ede0"/>
    <ds:schemaRef ds:uri="b5a5f8ac-3502-4815-83b6-d63194c370fb"/>
    <ds:schemaRef ds:uri="e08f44b2-7c34-4b17-b577-bb772d2280b8"/>
    <ds:schemaRef ds:uri="0ef6e1e8-23ac-4db9-86c4-0e3601708a35"/>
  </ds:schemaRefs>
</ds:datastoreItem>
</file>

<file path=customXml/itemProps2.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3.xml><?xml version="1.0" encoding="utf-8"?>
<ds:datastoreItem xmlns:ds="http://schemas.openxmlformats.org/officeDocument/2006/customXml" ds:itemID="{A1F77FA0-31CA-4BAE-ADED-616F171BE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4F714-D4C7-4A29-84DC-49313B2D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4283</Words>
  <Characters>23560</Characters>
  <Application>Microsoft Office Word</Application>
  <DocSecurity>0</DocSecurity>
  <Lines>196</Lines>
  <Paragraphs>55</Paragraphs>
  <ScaleCrop>false</ScaleCrop>
  <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procedimiento - SIG</dc:title>
  <dc:subject/>
  <dc:creator>Yulieth Diaz Gonzalez</dc:creator>
  <cp:keywords>Plantilla procedimiento - SIG</cp:keywords>
  <dc:description/>
  <cp:lastModifiedBy>Lisseth Dayana Ortega Bravo</cp:lastModifiedBy>
  <cp:revision>3</cp:revision>
  <cp:lastPrinted>2025-10-03T12:28:00Z</cp:lastPrinted>
  <dcterms:created xsi:type="dcterms:W3CDTF">2026-04-27T13:47:00Z</dcterms:created>
  <dcterms:modified xsi:type="dcterms:W3CDTF">2026-04-27T13:48:00Z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MediaServiceImageTags">
    <vt:lpwstr/>
  </property>
</Properties>
</file>