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4CF3" w14:textId="77777777" w:rsidR="00A73A1A" w:rsidRDefault="00A73A1A">
      <w:pPr>
        <w:pStyle w:val="Textoindependiente"/>
        <w:rPr>
          <w:rFonts w:ascii="Times New Roman"/>
        </w:rPr>
      </w:pPr>
    </w:p>
    <w:p w14:paraId="79C7CAAF" w14:textId="77777777" w:rsidR="00A73A1A" w:rsidRDefault="00A73A1A">
      <w:pPr>
        <w:pStyle w:val="Textoindependiente"/>
        <w:spacing w:before="209"/>
        <w:rPr>
          <w:rFonts w:ascii="Times New Roman"/>
        </w:rPr>
      </w:pPr>
    </w:p>
    <w:p w14:paraId="00B79590" w14:textId="77777777" w:rsidR="00A73A1A" w:rsidRDefault="00065DC1">
      <w:pPr>
        <w:pStyle w:val="Textoindependiente"/>
        <w:spacing w:line="360" w:lineRule="auto"/>
        <w:ind w:left="828" w:right="1701"/>
      </w:pPr>
      <w:r>
        <w:t>En</w:t>
      </w:r>
      <w:r>
        <w:rPr>
          <w:spacing w:val="-4"/>
        </w:rPr>
        <w:t xml:space="preserve"> </w:t>
      </w:r>
      <w:r>
        <w:t>un</w:t>
      </w:r>
      <w:r>
        <w:rPr>
          <w:spacing w:val="-4"/>
        </w:rPr>
        <w:t xml:space="preserve"> </w:t>
      </w:r>
      <w:r>
        <w:t>entorno</w:t>
      </w:r>
      <w:r>
        <w:rPr>
          <w:spacing w:val="-4"/>
        </w:rPr>
        <w:t xml:space="preserve"> </w:t>
      </w:r>
      <w:r>
        <w:t>institucional</w:t>
      </w:r>
      <w:r>
        <w:rPr>
          <w:spacing w:val="-4"/>
        </w:rPr>
        <w:t xml:space="preserve"> </w:t>
      </w:r>
      <w:r>
        <w:t>cada</w:t>
      </w:r>
      <w:r>
        <w:rPr>
          <w:spacing w:val="-4"/>
        </w:rPr>
        <w:t xml:space="preserve"> </w:t>
      </w:r>
      <w:r>
        <w:t>vez</w:t>
      </w:r>
      <w:r>
        <w:rPr>
          <w:spacing w:val="-5"/>
        </w:rPr>
        <w:t xml:space="preserve"> </w:t>
      </w:r>
      <w:r>
        <w:t>más</w:t>
      </w:r>
      <w:r>
        <w:rPr>
          <w:spacing w:val="-5"/>
        </w:rPr>
        <w:t xml:space="preserve"> </w:t>
      </w:r>
      <w:r>
        <w:t>digitalizado</w:t>
      </w:r>
      <w:r>
        <w:rPr>
          <w:spacing w:val="-5"/>
        </w:rPr>
        <w:t xml:space="preserve"> </w:t>
      </w:r>
      <w:r>
        <w:t>y</w:t>
      </w:r>
      <w:r>
        <w:rPr>
          <w:spacing w:val="-4"/>
        </w:rPr>
        <w:t xml:space="preserve"> </w:t>
      </w:r>
      <w:r>
        <w:t>expuesto</w:t>
      </w:r>
      <w:r>
        <w:rPr>
          <w:spacing w:val="-4"/>
        </w:rPr>
        <w:t xml:space="preserve"> </w:t>
      </w:r>
      <w:r>
        <w:t>a</w:t>
      </w:r>
      <w:r>
        <w:rPr>
          <w:spacing w:val="-5"/>
        </w:rPr>
        <w:t xml:space="preserve"> </w:t>
      </w:r>
      <w:r>
        <w:t>riesgos cibernéticos, la Superintendencia Nacional de Salud (SNS), como entidad encargada de la inspección, vigilancia y control del Sistema General de Seguridad</w:t>
      </w:r>
      <w:r>
        <w:rPr>
          <w:spacing w:val="-1"/>
        </w:rPr>
        <w:t xml:space="preserve"> </w:t>
      </w:r>
      <w:r>
        <w:t>Social en Salud (SGSSS),</w:t>
      </w:r>
      <w:r>
        <w:rPr>
          <w:spacing w:val="-2"/>
        </w:rPr>
        <w:t xml:space="preserve"> </w:t>
      </w:r>
      <w:r>
        <w:t>enfrenta el reto de proteger grandes volúmenes de información crítica, incluyendo datos personales de salud, financieros y operativos.</w:t>
      </w:r>
    </w:p>
    <w:p w14:paraId="1DF15DB4" w14:textId="77777777" w:rsidR="00A73A1A" w:rsidRDefault="00A73A1A">
      <w:pPr>
        <w:pStyle w:val="Textoindependiente"/>
        <w:spacing w:before="205"/>
      </w:pPr>
    </w:p>
    <w:p w14:paraId="4FA47232" w14:textId="77777777" w:rsidR="00A73A1A" w:rsidRDefault="00065DC1">
      <w:pPr>
        <w:pStyle w:val="Textoindependiente"/>
        <w:spacing w:line="360" w:lineRule="auto"/>
        <w:ind w:left="828" w:right="1359"/>
      </w:pPr>
      <w:r>
        <w:t xml:space="preserve">Según el informe de ciberseguridad del sector salud 2024, el 73% de las entidades del sector han experimentado al menos un incidente de seguridad en los últimos dos años, siendo el </w:t>
      </w:r>
      <w:proofErr w:type="spellStart"/>
      <w:r>
        <w:t>ransomware</w:t>
      </w:r>
      <w:proofErr w:type="spellEnd"/>
      <w:r>
        <w:t xml:space="preserve"> y el acceso no autorizado a datos personales las principales amenazas. La creciente sofisticación de los ciberataques, sumada a la sensibilidad de la información tratada por la SNS, ha evidenciado la necesidad de establecer un marco institucional claro que oriente</w:t>
      </w:r>
      <w:r>
        <w:rPr>
          <w:spacing w:val="-3"/>
        </w:rPr>
        <w:t xml:space="preserve"> </w:t>
      </w:r>
      <w:r>
        <w:t>la</w:t>
      </w:r>
      <w:r>
        <w:rPr>
          <w:spacing w:val="-4"/>
        </w:rPr>
        <w:t xml:space="preserve"> </w:t>
      </w:r>
      <w:r>
        <w:t>actuación</w:t>
      </w:r>
      <w:r>
        <w:rPr>
          <w:spacing w:val="-4"/>
        </w:rPr>
        <w:t xml:space="preserve"> </w:t>
      </w:r>
      <w:r>
        <w:t>de</w:t>
      </w:r>
      <w:r>
        <w:rPr>
          <w:spacing w:val="-5"/>
        </w:rPr>
        <w:t xml:space="preserve"> </w:t>
      </w:r>
      <w:r>
        <w:t>los</w:t>
      </w:r>
      <w:r>
        <w:rPr>
          <w:spacing w:val="-4"/>
        </w:rPr>
        <w:t xml:space="preserve"> </w:t>
      </w:r>
      <w:r>
        <w:t>funcionarios</w:t>
      </w:r>
      <w:r>
        <w:rPr>
          <w:spacing w:val="-6"/>
        </w:rPr>
        <w:t xml:space="preserve"> </w:t>
      </w:r>
      <w:r>
        <w:t>y</w:t>
      </w:r>
      <w:r>
        <w:rPr>
          <w:spacing w:val="-4"/>
        </w:rPr>
        <w:t xml:space="preserve"> </w:t>
      </w:r>
      <w:r>
        <w:t>contratistas</w:t>
      </w:r>
      <w:r>
        <w:rPr>
          <w:spacing w:val="-4"/>
        </w:rPr>
        <w:t xml:space="preserve"> </w:t>
      </w:r>
      <w:r>
        <w:t>frente a</w:t>
      </w:r>
      <w:r>
        <w:rPr>
          <w:spacing w:val="-4"/>
        </w:rPr>
        <w:t xml:space="preserve"> </w:t>
      </w:r>
      <w:r>
        <w:t>situaciones</w:t>
      </w:r>
      <w:r>
        <w:rPr>
          <w:spacing w:val="-5"/>
        </w:rPr>
        <w:t xml:space="preserve"> </w:t>
      </w:r>
      <w:r>
        <w:t>que comprometan la seguridad digital y la seguridad de la información en la operación de la entidad.</w:t>
      </w:r>
    </w:p>
    <w:p w14:paraId="72BDC928" w14:textId="77777777" w:rsidR="00A73A1A" w:rsidRDefault="00A73A1A">
      <w:pPr>
        <w:pStyle w:val="Textoindependiente"/>
        <w:spacing w:before="203"/>
      </w:pPr>
    </w:p>
    <w:p w14:paraId="75DAF5B8" w14:textId="77777777" w:rsidR="00A73A1A" w:rsidRDefault="00065DC1">
      <w:pPr>
        <w:pStyle w:val="Textoindependiente"/>
        <w:spacing w:line="360" w:lineRule="auto"/>
        <w:ind w:left="828" w:right="1359"/>
      </w:pPr>
      <w:r>
        <w:t>Esta situación representa una oportunidad para consolidar un enfoque institucional basado en la gestión del riesgo, la mejora continua y la corresponsabilidad,</w:t>
      </w:r>
      <w:r>
        <w:rPr>
          <w:spacing w:val="-4"/>
        </w:rPr>
        <w:t xml:space="preserve"> </w:t>
      </w:r>
      <w:r>
        <w:t>en</w:t>
      </w:r>
      <w:r>
        <w:rPr>
          <w:spacing w:val="-6"/>
        </w:rPr>
        <w:t xml:space="preserve"> </w:t>
      </w:r>
      <w:r>
        <w:t>cumplimiento</w:t>
      </w:r>
      <w:r>
        <w:rPr>
          <w:spacing w:val="-5"/>
        </w:rPr>
        <w:t xml:space="preserve"> </w:t>
      </w:r>
      <w:r>
        <w:t>del</w:t>
      </w:r>
      <w:r>
        <w:rPr>
          <w:spacing w:val="-4"/>
        </w:rPr>
        <w:t xml:space="preserve"> </w:t>
      </w:r>
      <w:r>
        <w:t>Decreto</w:t>
      </w:r>
      <w:r>
        <w:rPr>
          <w:spacing w:val="-5"/>
        </w:rPr>
        <w:t xml:space="preserve"> </w:t>
      </w:r>
      <w:r>
        <w:t>1078</w:t>
      </w:r>
      <w:r>
        <w:rPr>
          <w:spacing w:val="-4"/>
        </w:rPr>
        <w:t xml:space="preserve"> </w:t>
      </w:r>
      <w:r>
        <w:t>de</w:t>
      </w:r>
      <w:r>
        <w:rPr>
          <w:spacing w:val="-4"/>
        </w:rPr>
        <w:t xml:space="preserve"> </w:t>
      </w:r>
      <w:r>
        <w:t>2015,</w:t>
      </w:r>
      <w:r>
        <w:rPr>
          <w:spacing w:val="-4"/>
        </w:rPr>
        <w:t xml:space="preserve"> </w:t>
      </w:r>
      <w:r>
        <w:t>la</w:t>
      </w:r>
      <w:r>
        <w:rPr>
          <w:spacing w:val="-6"/>
        </w:rPr>
        <w:t xml:space="preserve"> </w:t>
      </w:r>
      <w:r>
        <w:t>Ley</w:t>
      </w:r>
      <w:r>
        <w:rPr>
          <w:spacing w:val="-4"/>
        </w:rPr>
        <w:t xml:space="preserve"> </w:t>
      </w:r>
      <w:r>
        <w:t>1581 de 2012, la Ley 1273 de 2009, el Documento CONPES 3995 de 2020, el Modelo</w:t>
      </w:r>
      <w:r>
        <w:rPr>
          <w:spacing w:val="-1"/>
        </w:rPr>
        <w:t xml:space="preserve"> </w:t>
      </w:r>
      <w:r>
        <w:t>de Seguridad</w:t>
      </w:r>
      <w:r>
        <w:rPr>
          <w:spacing w:val="-1"/>
        </w:rPr>
        <w:t xml:space="preserve"> </w:t>
      </w:r>
      <w:r>
        <w:t>y Privacidad</w:t>
      </w:r>
      <w:r>
        <w:rPr>
          <w:spacing w:val="-1"/>
        </w:rPr>
        <w:t xml:space="preserve"> </w:t>
      </w:r>
      <w:r>
        <w:t>de la Información (MSPI) del MinTIC, las normas ISO/IEC</w:t>
      </w:r>
      <w:r>
        <w:rPr>
          <w:spacing w:val="-2"/>
        </w:rPr>
        <w:t xml:space="preserve"> </w:t>
      </w:r>
      <w:r>
        <w:t>27001 y 27002,</w:t>
      </w:r>
      <w:r>
        <w:rPr>
          <w:spacing w:val="-1"/>
        </w:rPr>
        <w:t xml:space="preserve"> </w:t>
      </w:r>
      <w:r>
        <w:t>el Marco de</w:t>
      </w:r>
      <w:r>
        <w:rPr>
          <w:spacing w:val="-1"/>
        </w:rPr>
        <w:t xml:space="preserve"> </w:t>
      </w:r>
      <w:r>
        <w:t>Ciberseguridad</w:t>
      </w:r>
      <w:r>
        <w:rPr>
          <w:spacing w:val="-1"/>
        </w:rPr>
        <w:t xml:space="preserve"> </w:t>
      </w:r>
      <w:r>
        <w:t>del NIST y las guías de la SIC sobre protección de datos personales.</w:t>
      </w:r>
    </w:p>
    <w:p w14:paraId="6C118D26" w14:textId="77777777" w:rsidR="00A73A1A" w:rsidRDefault="00A73A1A">
      <w:pPr>
        <w:pStyle w:val="Textoindependiente"/>
        <w:spacing w:line="360" w:lineRule="auto"/>
        <w:sectPr w:rsidR="00A73A1A">
          <w:headerReference w:type="default" r:id="rId10"/>
          <w:footerReference w:type="default" r:id="rId11"/>
          <w:type w:val="continuous"/>
          <w:pgSz w:w="12240" w:h="15840"/>
          <w:pgMar w:top="2360" w:right="360" w:bottom="780" w:left="1440" w:header="521" w:footer="588" w:gutter="0"/>
          <w:pgNumType w:start="1"/>
          <w:cols w:space="720"/>
        </w:sectPr>
      </w:pPr>
    </w:p>
    <w:p w14:paraId="7860EE00" w14:textId="77777777" w:rsidR="00A73A1A" w:rsidRDefault="00A73A1A">
      <w:pPr>
        <w:pStyle w:val="Textoindependiente"/>
        <w:spacing w:before="245"/>
      </w:pPr>
    </w:p>
    <w:p w14:paraId="3997784D" w14:textId="77777777" w:rsidR="00A73A1A" w:rsidRDefault="00065DC1">
      <w:pPr>
        <w:ind w:left="828"/>
        <w:rPr>
          <w:rFonts w:ascii="Arial"/>
          <w:b/>
          <w:i/>
          <w:sz w:val="24"/>
        </w:rPr>
      </w:pPr>
      <w:r>
        <w:rPr>
          <w:rFonts w:ascii="Arial"/>
          <w:b/>
          <w:i/>
          <w:spacing w:val="-2"/>
          <w:sz w:val="24"/>
        </w:rPr>
        <w:t>Declaratoria</w:t>
      </w:r>
    </w:p>
    <w:p w14:paraId="02EEF705" w14:textId="77777777" w:rsidR="00A73A1A" w:rsidRDefault="00A73A1A">
      <w:pPr>
        <w:pStyle w:val="Textoindependiente"/>
        <w:rPr>
          <w:rFonts w:ascii="Arial"/>
          <w:b/>
          <w:i/>
        </w:rPr>
      </w:pPr>
    </w:p>
    <w:p w14:paraId="24873483" w14:textId="77777777" w:rsidR="00A73A1A" w:rsidRDefault="00A73A1A">
      <w:pPr>
        <w:pStyle w:val="Textoindependiente"/>
        <w:spacing w:before="65"/>
        <w:rPr>
          <w:rFonts w:ascii="Arial"/>
          <w:b/>
          <w:i/>
        </w:rPr>
      </w:pPr>
    </w:p>
    <w:p w14:paraId="71F65A2F" w14:textId="77777777" w:rsidR="00A73A1A" w:rsidRDefault="00065DC1">
      <w:pPr>
        <w:pStyle w:val="Textoindependiente"/>
        <w:spacing w:line="360" w:lineRule="auto"/>
        <w:ind w:left="828" w:right="1359"/>
      </w:pPr>
      <w:r>
        <w:t>La Superintendencia Nacional de Salud se compromete a implementar, fortalecer y mantener su Seguridad Digital y Seguridad de la Información mediante un enfoque integral que garantice la confidencialidad, integridad y disponibilidad</w:t>
      </w:r>
      <w:r>
        <w:rPr>
          <w:spacing w:val="-6"/>
        </w:rPr>
        <w:t xml:space="preserve"> </w:t>
      </w:r>
      <w:r>
        <w:t>de</w:t>
      </w:r>
      <w:r>
        <w:rPr>
          <w:spacing w:val="-4"/>
        </w:rPr>
        <w:t xml:space="preserve"> </w:t>
      </w:r>
      <w:r>
        <w:t>la</w:t>
      </w:r>
      <w:r>
        <w:rPr>
          <w:spacing w:val="-6"/>
        </w:rPr>
        <w:t xml:space="preserve"> </w:t>
      </w:r>
      <w:r>
        <w:t>información</w:t>
      </w:r>
      <w:r>
        <w:rPr>
          <w:spacing w:val="-4"/>
        </w:rPr>
        <w:t xml:space="preserve"> </w:t>
      </w:r>
      <w:r>
        <w:t>institucional,</w:t>
      </w:r>
      <w:r>
        <w:rPr>
          <w:spacing w:val="-6"/>
        </w:rPr>
        <w:t xml:space="preserve"> </w:t>
      </w:r>
      <w:r>
        <w:t>articulando</w:t>
      </w:r>
      <w:r>
        <w:rPr>
          <w:spacing w:val="-4"/>
        </w:rPr>
        <w:t xml:space="preserve"> </w:t>
      </w:r>
      <w:r>
        <w:t>un</w:t>
      </w:r>
      <w:r>
        <w:rPr>
          <w:spacing w:val="-6"/>
        </w:rPr>
        <w:t xml:space="preserve"> </w:t>
      </w:r>
      <w:r>
        <w:t>marco</w:t>
      </w:r>
      <w:r>
        <w:rPr>
          <w:spacing w:val="-6"/>
        </w:rPr>
        <w:t xml:space="preserve"> </w:t>
      </w:r>
      <w:r>
        <w:t>normativo, técnico y operativo que promueva la gestión responsable y proactiva de los riesgos de Seguridad Digital, adoptando controles organizacionales y tecnológicos, fomentando una cultura de seguridad en toda la entidad a través de la capacitación a su talento humano.</w:t>
      </w:r>
    </w:p>
    <w:p w14:paraId="12EEB0B1" w14:textId="77777777" w:rsidR="00A73A1A" w:rsidRDefault="00A73A1A">
      <w:pPr>
        <w:pStyle w:val="Textoindependiente"/>
        <w:spacing w:before="205"/>
      </w:pPr>
    </w:p>
    <w:p w14:paraId="69FD3444" w14:textId="77777777" w:rsidR="00A73A1A" w:rsidRDefault="00065DC1">
      <w:pPr>
        <w:pStyle w:val="Textoindependiente"/>
        <w:spacing w:line="360" w:lineRule="auto"/>
        <w:ind w:left="828" w:right="1359"/>
      </w:pPr>
      <w:r>
        <w:t>Este compromiso se materializa en la adopción de lineamientos claros y obligatorios que orienten el comportamiento de todos los actores institucionales</w:t>
      </w:r>
      <w:r>
        <w:rPr>
          <w:spacing w:val="-3"/>
        </w:rPr>
        <w:t xml:space="preserve"> </w:t>
      </w:r>
      <w:r>
        <w:t>frente</w:t>
      </w:r>
      <w:r>
        <w:rPr>
          <w:spacing w:val="-4"/>
        </w:rPr>
        <w:t xml:space="preserve"> </w:t>
      </w:r>
      <w:r>
        <w:t>al</w:t>
      </w:r>
      <w:r>
        <w:rPr>
          <w:spacing w:val="-6"/>
        </w:rPr>
        <w:t xml:space="preserve"> </w:t>
      </w:r>
      <w:r>
        <w:t>uso,</w:t>
      </w:r>
      <w:r>
        <w:rPr>
          <w:spacing w:val="-5"/>
        </w:rPr>
        <w:t xml:space="preserve"> </w:t>
      </w:r>
      <w:r>
        <w:t>tratamiento</w:t>
      </w:r>
      <w:r>
        <w:rPr>
          <w:spacing w:val="-2"/>
        </w:rPr>
        <w:t xml:space="preserve"> </w:t>
      </w:r>
      <w:r>
        <w:t>y</w:t>
      </w:r>
      <w:r>
        <w:rPr>
          <w:spacing w:val="-5"/>
        </w:rPr>
        <w:t xml:space="preserve"> </w:t>
      </w:r>
      <w:r>
        <w:t>protección</w:t>
      </w:r>
      <w:r>
        <w:rPr>
          <w:spacing w:val="-4"/>
        </w:rPr>
        <w:t xml:space="preserve"> </w:t>
      </w:r>
      <w:r>
        <w:t>de</w:t>
      </w:r>
      <w:r>
        <w:rPr>
          <w:spacing w:val="-3"/>
        </w:rPr>
        <w:t xml:space="preserve"> </w:t>
      </w:r>
      <w:r>
        <w:t>la</w:t>
      </w:r>
      <w:r>
        <w:rPr>
          <w:spacing w:val="-3"/>
        </w:rPr>
        <w:t xml:space="preserve"> </w:t>
      </w:r>
      <w:r>
        <w:t>información;</w:t>
      </w:r>
      <w:r>
        <w:rPr>
          <w:spacing w:val="-2"/>
        </w:rPr>
        <w:t xml:space="preserve"> </w:t>
      </w:r>
      <w:r>
        <w:t xml:space="preserve">que permita prevenir, detectar, responder y recuperar ante eventos que comprometan la seguridad digital y la integridad de la información </w:t>
      </w:r>
      <w:r>
        <w:rPr>
          <w:spacing w:val="-2"/>
        </w:rPr>
        <w:t>institucional.</w:t>
      </w:r>
    </w:p>
    <w:p w14:paraId="31CAF6DC" w14:textId="77777777" w:rsidR="00A73A1A" w:rsidRDefault="00A73A1A">
      <w:pPr>
        <w:pStyle w:val="Textoindependiente"/>
        <w:spacing w:before="204"/>
      </w:pPr>
    </w:p>
    <w:p w14:paraId="526D2DD0" w14:textId="77777777" w:rsidR="00A73A1A" w:rsidRDefault="00065DC1">
      <w:pPr>
        <w:pStyle w:val="Textoindependiente"/>
        <w:spacing w:line="360" w:lineRule="auto"/>
        <w:ind w:left="828" w:right="1359"/>
      </w:pPr>
      <w:r>
        <w:t>La</w:t>
      </w:r>
      <w:r>
        <w:rPr>
          <w:spacing w:val="-5"/>
        </w:rPr>
        <w:t xml:space="preserve"> </w:t>
      </w:r>
      <w:r>
        <w:t>política</w:t>
      </w:r>
      <w:r>
        <w:rPr>
          <w:spacing w:val="-5"/>
        </w:rPr>
        <w:t xml:space="preserve"> </w:t>
      </w:r>
      <w:r>
        <w:t>institucional</w:t>
      </w:r>
      <w:r>
        <w:rPr>
          <w:spacing w:val="-8"/>
        </w:rPr>
        <w:t xml:space="preserve"> </w:t>
      </w:r>
      <w:r>
        <w:t>será</w:t>
      </w:r>
      <w:r>
        <w:rPr>
          <w:spacing w:val="-5"/>
        </w:rPr>
        <w:t xml:space="preserve"> </w:t>
      </w:r>
      <w:r>
        <w:t>implementada</w:t>
      </w:r>
      <w:r>
        <w:rPr>
          <w:spacing w:val="-7"/>
        </w:rPr>
        <w:t xml:space="preserve"> </w:t>
      </w:r>
      <w:r>
        <w:t>mediante</w:t>
      </w:r>
      <w:r>
        <w:rPr>
          <w:spacing w:val="-4"/>
        </w:rPr>
        <w:t xml:space="preserve"> </w:t>
      </w:r>
      <w:r>
        <w:t>acciones</w:t>
      </w:r>
      <w:r>
        <w:rPr>
          <w:spacing w:val="-8"/>
        </w:rPr>
        <w:t xml:space="preserve"> </w:t>
      </w:r>
      <w:r>
        <w:t>concretas</w:t>
      </w:r>
      <w:r>
        <w:rPr>
          <w:spacing w:val="-7"/>
        </w:rPr>
        <w:t xml:space="preserve"> </w:t>
      </w:r>
      <w:r>
        <w:t>de sensibilización, control, monitoreo y evaluación, con el respaldo de la alta dirección y en articulación con los procesos estratégicos, misionales y de apoyo de la entidad.</w:t>
      </w:r>
    </w:p>
    <w:p w14:paraId="418360E0" w14:textId="77777777" w:rsidR="00A73A1A" w:rsidRDefault="00A73A1A">
      <w:pPr>
        <w:pStyle w:val="Textoindependiente"/>
        <w:spacing w:before="205"/>
      </w:pPr>
    </w:p>
    <w:p w14:paraId="682842D2" w14:textId="77777777" w:rsidR="00A73A1A" w:rsidRDefault="00065DC1">
      <w:pPr>
        <w:pStyle w:val="Textoindependiente"/>
        <w:spacing w:line="360" w:lineRule="auto"/>
        <w:ind w:left="828" w:right="1414"/>
      </w:pPr>
      <w:r>
        <w:t>Para materializar este compromiso institucional, la Superintendencia Nacional</w:t>
      </w:r>
      <w:r>
        <w:rPr>
          <w:spacing w:val="-5"/>
        </w:rPr>
        <w:t xml:space="preserve"> </w:t>
      </w:r>
      <w:r>
        <w:t>de</w:t>
      </w:r>
      <w:r>
        <w:rPr>
          <w:spacing w:val="-5"/>
        </w:rPr>
        <w:t xml:space="preserve"> </w:t>
      </w:r>
      <w:r>
        <w:t>Salud</w:t>
      </w:r>
      <w:r>
        <w:rPr>
          <w:spacing w:val="-6"/>
        </w:rPr>
        <w:t xml:space="preserve"> </w:t>
      </w:r>
      <w:r>
        <w:t>establece</w:t>
      </w:r>
      <w:r>
        <w:rPr>
          <w:spacing w:val="-6"/>
        </w:rPr>
        <w:t xml:space="preserve"> </w:t>
      </w:r>
      <w:r>
        <w:t>las</w:t>
      </w:r>
      <w:r>
        <w:rPr>
          <w:spacing w:val="-5"/>
        </w:rPr>
        <w:t xml:space="preserve"> </w:t>
      </w:r>
      <w:r>
        <w:t>siguientes</w:t>
      </w:r>
      <w:r>
        <w:rPr>
          <w:spacing w:val="-5"/>
        </w:rPr>
        <w:t xml:space="preserve"> </w:t>
      </w:r>
      <w:r>
        <w:t>directrices</w:t>
      </w:r>
      <w:r>
        <w:rPr>
          <w:spacing w:val="-5"/>
        </w:rPr>
        <w:t xml:space="preserve"> </w:t>
      </w:r>
      <w:r>
        <w:t>que</w:t>
      </w:r>
      <w:r>
        <w:rPr>
          <w:spacing w:val="-7"/>
        </w:rPr>
        <w:t xml:space="preserve"> </w:t>
      </w:r>
      <w:r>
        <w:t>orientarán</w:t>
      </w:r>
      <w:r>
        <w:rPr>
          <w:spacing w:val="-5"/>
        </w:rPr>
        <w:t xml:space="preserve"> </w:t>
      </w:r>
      <w:r>
        <w:t>la implementación de la política:</w:t>
      </w:r>
    </w:p>
    <w:p w14:paraId="6B985D22" w14:textId="77777777" w:rsidR="00A73A1A" w:rsidRDefault="00A73A1A">
      <w:pPr>
        <w:pStyle w:val="Textoindependiente"/>
        <w:spacing w:line="360" w:lineRule="auto"/>
        <w:sectPr w:rsidR="00A73A1A">
          <w:pgSz w:w="12240" w:h="15840"/>
          <w:pgMar w:top="2360" w:right="360" w:bottom="780" w:left="1440" w:header="521" w:footer="588" w:gutter="0"/>
          <w:cols w:space="720"/>
        </w:sectPr>
      </w:pPr>
    </w:p>
    <w:p w14:paraId="4F39E24D" w14:textId="77777777" w:rsidR="00A73A1A" w:rsidRDefault="00A73A1A">
      <w:pPr>
        <w:pStyle w:val="Textoindependiente"/>
        <w:rPr>
          <w:sz w:val="20"/>
        </w:rPr>
      </w:pPr>
    </w:p>
    <w:p w14:paraId="7AAB9509" w14:textId="77777777" w:rsidR="00A73A1A" w:rsidRDefault="00A73A1A">
      <w:pPr>
        <w:pStyle w:val="Textoindependiente"/>
        <w:spacing w:before="60" w:after="1"/>
        <w:rPr>
          <w:sz w:val="20"/>
        </w:rPr>
      </w:pPr>
    </w:p>
    <w:tbl>
      <w:tblPr>
        <w:tblStyle w:val="TableNormal"/>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3"/>
        <w:gridCol w:w="2755"/>
        <w:gridCol w:w="2753"/>
      </w:tblGrid>
      <w:tr w:rsidR="00A73A1A" w14:paraId="6EB981E5" w14:textId="77777777">
        <w:trPr>
          <w:trHeight w:val="412"/>
        </w:trPr>
        <w:tc>
          <w:tcPr>
            <w:tcW w:w="2753" w:type="dxa"/>
            <w:shd w:val="clear" w:color="auto" w:fill="33CCCC"/>
          </w:tcPr>
          <w:p w14:paraId="23817E25" w14:textId="77777777" w:rsidR="00A73A1A" w:rsidRDefault="00065DC1">
            <w:pPr>
              <w:pStyle w:val="TableParagraph"/>
              <w:ind w:left="107"/>
              <w:rPr>
                <w:rFonts w:ascii="Arial"/>
                <w:b/>
                <w:i/>
                <w:sz w:val="24"/>
              </w:rPr>
            </w:pPr>
            <w:r>
              <w:rPr>
                <w:rFonts w:ascii="Arial"/>
                <w:b/>
                <w:i/>
                <w:spacing w:val="-2"/>
                <w:sz w:val="24"/>
              </w:rPr>
              <w:t>Directriz</w:t>
            </w:r>
          </w:p>
        </w:tc>
        <w:tc>
          <w:tcPr>
            <w:tcW w:w="2755" w:type="dxa"/>
            <w:shd w:val="clear" w:color="auto" w:fill="33CCCC"/>
          </w:tcPr>
          <w:p w14:paraId="39D11F4B" w14:textId="77777777" w:rsidR="00A73A1A" w:rsidRDefault="00065DC1">
            <w:pPr>
              <w:pStyle w:val="TableParagraph"/>
              <w:ind w:left="108"/>
              <w:rPr>
                <w:rFonts w:ascii="Arial"/>
                <w:b/>
                <w:i/>
                <w:sz w:val="24"/>
              </w:rPr>
            </w:pPr>
            <w:r>
              <w:rPr>
                <w:rFonts w:ascii="Arial"/>
                <w:b/>
                <w:i/>
                <w:spacing w:val="-2"/>
                <w:sz w:val="24"/>
              </w:rPr>
              <w:t>Objetivo</w:t>
            </w:r>
          </w:p>
        </w:tc>
        <w:tc>
          <w:tcPr>
            <w:tcW w:w="2753" w:type="dxa"/>
            <w:shd w:val="clear" w:color="auto" w:fill="33CCCC"/>
          </w:tcPr>
          <w:p w14:paraId="26AA4F86" w14:textId="77777777" w:rsidR="00A73A1A" w:rsidRDefault="00065DC1">
            <w:pPr>
              <w:pStyle w:val="TableParagraph"/>
              <w:ind w:left="108"/>
              <w:rPr>
                <w:rFonts w:ascii="Arial"/>
                <w:b/>
                <w:i/>
                <w:sz w:val="24"/>
              </w:rPr>
            </w:pPr>
            <w:r>
              <w:rPr>
                <w:rFonts w:ascii="Arial"/>
                <w:b/>
                <w:i/>
                <w:spacing w:val="-2"/>
                <w:sz w:val="24"/>
              </w:rPr>
              <w:t>Indicador</w:t>
            </w:r>
          </w:p>
        </w:tc>
      </w:tr>
      <w:tr w:rsidR="00A73A1A" w14:paraId="1ED71372" w14:textId="77777777">
        <w:trPr>
          <w:trHeight w:val="7867"/>
        </w:trPr>
        <w:tc>
          <w:tcPr>
            <w:tcW w:w="2753" w:type="dxa"/>
          </w:tcPr>
          <w:p w14:paraId="5DB93390" w14:textId="77777777" w:rsidR="00A73A1A" w:rsidRDefault="00065DC1">
            <w:pPr>
              <w:pStyle w:val="TableParagraph"/>
              <w:spacing w:before="240" w:line="360" w:lineRule="auto"/>
              <w:ind w:left="107" w:right="174"/>
              <w:rPr>
                <w:sz w:val="24"/>
              </w:rPr>
            </w:pPr>
            <w:r>
              <w:rPr>
                <w:sz w:val="24"/>
              </w:rPr>
              <w:t>Implementar un Sistema</w:t>
            </w:r>
            <w:r>
              <w:rPr>
                <w:spacing w:val="-8"/>
                <w:sz w:val="24"/>
              </w:rPr>
              <w:t xml:space="preserve"> </w:t>
            </w:r>
            <w:r>
              <w:rPr>
                <w:sz w:val="24"/>
              </w:rPr>
              <w:t>de</w:t>
            </w:r>
            <w:r>
              <w:rPr>
                <w:spacing w:val="-8"/>
                <w:sz w:val="24"/>
              </w:rPr>
              <w:t xml:space="preserve"> </w:t>
            </w:r>
            <w:r>
              <w:rPr>
                <w:sz w:val="24"/>
              </w:rPr>
              <w:t>Gestión</w:t>
            </w:r>
            <w:r>
              <w:rPr>
                <w:spacing w:val="-10"/>
                <w:sz w:val="24"/>
              </w:rPr>
              <w:t xml:space="preserve"> </w:t>
            </w:r>
            <w:r>
              <w:rPr>
                <w:sz w:val="24"/>
              </w:rPr>
              <w:t xml:space="preserve">de Seguridad de la Información alineado con estándares internacionales y normatividad nacional, que incluya gobierno de seguridad, gestión de riesgos, controles técnicos y </w:t>
            </w:r>
            <w:r>
              <w:rPr>
                <w:spacing w:val="-2"/>
                <w:sz w:val="24"/>
              </w:rPr>
              <w:t xml:space="preserve">organizacionales, </w:t>
            </w:r>
            <w:r>
              <w:rPr>
                <w:sz w:val="24"/>
              </w:rPr>
              <w:t>gestión</w:t>
            </w:r>
            <w:r>
              <w:rPr>
                <w:spacing w:val="-12"/>
                <w:sz w:val="24"/>
              </w:rPr>
              <w:t xml:space="preserve"> </w:t>
            </w:r>
            <w:r>
              <w:rPr>
                <w:sz w:val="24"/>
              </w:rPr>
              <w:t>de</w:t>
            </w:r>
            <w:r>
              <w:rPr>
                <w:spacing w:val="-13"/>
                <w:sz w:val="24"/>
              </w:rPr>
              <w:t xml:space="preserve"> </w:t>
            </w:r>
            <w:r>
              <w:rPr>
                <w:sz w:val="24"/>
              </w:rPr>
              <w:t>incidentes</w:t>
            </w:r>
            <w:r>
              <w:rPr>
                <w:spacing w:val="-14"/>
                <w:sz w:val="24"/>
              </w:rPr>
              <w:t xml:space="preserve"> </w:t>
            </w:r>
            <w:r>
              <w:rPr>
                <w:sz w:val="24"/>
              </w:rPr>
              <w:t>y capacitación continua</w:t>
            </w:r>
          </w:p>
        </w:tc>
        <w:tc>
          <w:tcPr>
            <w:tcW w:w="2755" w:type="dxa"/>
          </w:tcPr>
          <w:p w14:paraId="24FC0171" w14:textId="77777777" w:rsidR="00A73A1A" w:rsidRDefault="00065DC1">
            <w:pPr>
              <w:pStyle w:val="TableParagraph"/>
              <w:spacing w:before="240" w:line="360" w:lineRule="auto"/>
              <w:ind w:left="108"/>
              <w:rPr>
                <w:sz w:val="24"/>
              </w:rPr>
            </w:pPr>
            <w:r>
              <w:rPr>
                <w:sz w:val="24"/>
              </w:rPr>
              <w:t>Fortalecer</w:t>
            </w:r>
            <w:r>
              <w:rPr>
                <w:spacing w:val="-13"/>
                <w:sz w:val="24"/>
              </w:rPr>
              <w:t xml:space="preserve"> </w:t>
            </w:r>
            <w:r>
              <w:rPr>
                <w:sz w:val="24"/>
              </w:rPr>
              <w:t>la</w:t>
            </w:r>
            <w:r>
              <w:rPr>
                <w:spacing w:val="-14"/>
                <w:sz w:val="24"/>
              </w:rPr>
              <w:t xml:space="preserve"> </w:t>
            </w:r>
            <w:r>
              <w:rPr>
                <w:sz w:val="24"/>
              </w:rPr>
              <w:t>postura</w:t>
            </w:r>
            <w:r>
              <w:rPr>
                <w:spacing w:val="-13"/>
                <w:sz w:val="24"/>
              </w:rPr>
              <w:t xml:space="preserve"> </w:t>
            </w:r>
            <w:r>
              <w:rPr>
                <w:sz w:val="24"/>
              </w:rPr>
              <w:t xml:space="preserve">de ciberseguridad y protección de la información de la </w:t>
            </w:r>
            <w:r>
              <w:rPr>
                <w:spacing w:val="-2"/>
                <w:sz w:val="24"/>
              </w:rPr>
              <w:t xml:space="preserve">Superintendencia </w:t>
            </w:r>
            <w:r>
              <w:rPr>
                <w:sz w:val="24"/>
              </w:rPr>
              <w:t>Nacional de Salud</w:t>
            </w:r>
            <w:r>
              <w:rPr>
                <w:spacing w:val="-1"/>
                <w:sz w:val="24"/>
              </w:rPr>
              <w:t xml:space="preserve"> </w:t>
            </w:r>
            <w:r>
              <w:rPr>
                <w:sz w:val="24"/>
              </w:rPr>
              <w:t xml:space="preserve">para salvaguardar la información sensible y crítica, asegurando la continuidad de sus operaciones y la confianza de los </w:t>
            </w:r>
            <w:r>
              <w:rPr>
                <w:spacing w:val="-2"/>
                <w:sz w:val="24"/>
              </w:rPr>
              <w:t>ciudadanos</w:t>
            </w:r>
          </w:p>
        </w:tc>
        <w:tc>
          <w:tcPr>
            <w:tcW w:w="2753" w:type="dxa"/>
          </w:tcPr>
          <w:p w14:paraId="72D015A1" w14:textId="77777777" w:rsidR="00A73A1A" w:rsidRDefault="00065DC1">
            <w:pPr>
              <w:pStyle w:val="TableParagraph"/>
              <w:numPr>
                <w:ilvl w:val="0"/>
                <w:numId w:val="4"/>
              </w:numPr>
              <w:tabs>
                <w:tab w:val="left" w:pos="828"/>
              </w:tabs>
              <w:spacing w:before="241"/>
              <w:ind w:right="323"/>
              <w:rPr>
                <w:sz w:val="24"/>
              </w:rPr>
            </w:pPr>
            <w:r>
              <w:rPr>
                <w:spacing w:val="-2"/>
                <w:sz w:val="24"/>
              </w:rPr>
              <w:t xml:space="preserve">Reducción </w:t>
            </w:r>
            <w:r>
              <w:rPr>
                <w:sz w:val="24"/>
              </w:rPr>
              <w:t xml:space="preserve">porcentual de incidentes de </w:t>
            </w:r>
            <w:r>
              <w:rPr>
                <w:spacing w:val="-2"/>
                <w:sz w:val="24"/>
              </w:rPr>
              <w:t xml:space="preserve">seguridad </w:t>
            </w:r>
            <w:r>
              <w:rPr>
                <w:sz w:val="24"/>
              </w:rPr>
              <w:t>críticos</w:t>
            </w:r>
            <w:r>
              <w:rPr>
                <w:spacing w:val="-17"/>
                <w:sz w:val="24"/>
              </w:rPr>
              <w:t xml:space="preserve"> </w:t>
            </w:r>
            <w:r>
              <w:rPr>
                <w:sz w:val="24"/>
              </w:rPr>
              <w:t>y</w:t>
            </w:r>
            <w:r>
              <w:rPr>
                <w:spacing w:val="-17"/>
                <w:sz w:val="24"/>
              </w:rPr>
              <w:t xml:space="preserve"> </w:t>
            </w:r>
            <w:r>
              <w:rPr>
                <w:sz w:val="24"/>
              </w:rPr>
              <w:t>altos.</w:t>
            </w:r>
          </w:p>
          <w:p w14:paraId="33DAA991" w14:textId="77777777" w:rsidR="00A73A1A" w:rsidRDefault="00A73A1A">
            <w:pPr>
              <w:pStyle w:val="TableParagraph"/>
              <w:spacing w:before="203"/>
              <w:rPr>
                <w:sz w:val="24"/>
              </w:rPr>
            </w:pPr>
          </w:p>
          <w:p w14:paraId="66A7DEB0" w14:textId="77777777" w:rsidR="00A73A1A" w:rsidRDefault="00065DC1">
            <w:pPr>
              <w:pStyle w:val="TableParagraph"/>
              <w:numPr>
                <w:ilvl w:val="0"/>
                <w:numId w:val="4"/>
              </w:numPr>
              <w:tabs>
                <w:tab w:val="left" w:pos="828"/>
              </w:tabs>
              <w:ind w:right="166"/>
              <w:rPr>
                <w:sz w:val="24"/>
              </w:rPr>
            </w:pPr>
            <w:r>
              <w:rPr>
                <w:sz w:val="24"/>
              </w:rPr>
              <w:t>Porcentaje de cumplimiento</w:t>
            </w:r>
            <w:r>
              <w:rPr>
                <w:spacing w:val="-17"/>
                <w:sz w:val="24"/>
              </w:rPr>
              <w:t xml:space="preserve"> </w:t>
            </w:r>
            <w:r>
              <w:rPr>
                <w:sz w:val="24"/>
              </w:rPr>
              <w:t xml:space="preserve">de controles de seguridad en </w:t>
            </w:r>
            <w:r>
              <w:rPr>
                <w:spacing w:val="-2"/>
                <w:sz w:val="24"/>
              </w:rPr>
              <w:t>sistemas críticos.</w:t>
            </w:r>
          </w:p>
          <w:p w14:paraId="5116FCEC" w14:textId="77777777" w:rsidR="00A73A1A" w:rsidRDefault="00A73A1A">
            <w:pPr>
              <w:pStyle w:val="TableParagraph"/>
              <w:spacing w:before="203"/>
              <w:rPr>
                <w:sz w:val="24"/>
              </w:rPr>
            </w:pPr>
          </w:p>
          <w:p w14:paraId="79F1D4A7" w14:textId="77777777" w:rsidR="00A73A1A" w:rsidRDefault="00065DC1">
            <w:pPr>
              <w:pStyle w:val="TableParagraph"/>
              <w:numPr>
                <w:ilvl w:val="0"/>
                <w:numId w:val="4"/>
              </w:numPr>
              <w:tabs>
                <w:tab w:val="left" w:pos="828"/>
              </w:tabs>
              <w:ind w:right="323"/>
              <w:rPr>
                <w:sz w:val="24"/>
              </w:rPr>
            </w:pPr>
            <w:r>
              <w:rPr>
                <w:spacing w:val="-2"/>
                <w:sz w:val="24"/>
              </w:rPr>
              <w:t xml:space="preserve">Tiempo </w:t>
            </w:r>
            <w:r>
              <w:rPr>
                <w:sz w:val="24"/>
              </w:rPr>
              <w:t>promedio de respuesta</w:t>
            </w:r>
            <w:r>
              <w:rPr>
                <w:spacing w:val="-17"/>
                <w:sz w:val="24"/>
              </w:rPr>
              <w:t xml:space="preserve"> </w:t>
            </w:r>
            <w:r>
              <w:rPr>
                <w:sz w:val="24"/>
              </w:rPr>
              <w:t xml:space="preserve">ante </w:t>
            </w:r>
            <w:r>
              <w:rPr>
                <w:spacing w:val="-2"/>
                <w:sz w:val="24"/>
              </w:rPr>
              <w:t>incidentes reportados.</w:t>
            </w:r>
          </w:p>
          <w:p w14:paraId="4D781296" w14:textId="77777777" w:rsidR="00A73A1A" w:rsidRDefault="00A73A1A">
            <w:pPr>
              <w:pStyle w:val="TableParagraph"/>
              <w:spacing w:before="200"/>
              <w:rPr>
                <w:sz w:val="24"/>
              </w:rPr>
            </w:pPr>
          </w:p>
          <w:p w14:paraId="126DF184" w14:textId="0FB9D622" w:rsidR="00A73A1A" w:rsidRDefault="00065DC1">
            <w:pPr>
              <w:pStyle w:val="TableParagraph"/>
              <w:spacing w:line="360" w:lineRule="auto"/>
              <w:ind w:left="108"/>
              <w:rPr>
                <w:sz w:val="24"/>
              </w:rPr>
            </w:pPr>
            <w:r>
              <w:rPr>
                <w:sz w:val="24"/>
              </w:rPr>
              <w:t>Plan</w:t>
            </w:r>
            <w:r>
              <w:rPr>
                <w:spacing w:val="-12"/>
                <w:sz w:val="24"/>
              </w:rPr>
              <w:t xml:space="preserve"> </w:t>
            </w:r>
            <w:r>
              <w:rPr>
                <w:sz w:val="24"/>
              </w:rPr>
              <w:t>de</w:t>
            </w:r>
            <w:r>
              <w:rPr>
                <w:spacing w:val="-13"/>
                <w:sz w:val="24"/>
              </w:rPr>
              <w:t xml:space="preserve"> </w:t>
            </w:r>
            <w:r w:rsidR="009555E4">
              <w:rPr>
                <w:sz w:val="24"/>
              </w:rPr>
              <w:t>Seguridad</w:t>
            </w:r>
            <w:r>
              <w:rPr>
                <w:spacing w:val="-14"/>
                <w:sz w:val="24"/>
              </w:rPr>
              <w:t xml:space="preserve"> </w:t>
            </w:r>
            <w:r>
              <w:rPr>
                <w:sz w:val="24"/>
              </w:rPr>
              <w:t xml:space="preserve">y Privacidad de la </w:t>
            </w:r>
            <w:r w:rsidR="009555E4">
              <w:rPr>
                <w:spacing w:val="-2"/>
                <w:sz w:val="24"/>
              </w:rPr>
              <w:t>I</w:t>
            </w:r>
            <w:r>
              <w:rPr>
                <w:spacing w:val="-2"/>
                <w:sz w:val="24"/>
              </w:rPr>
              <w:t>nformación.</w:t>
            </w:r>
          </w:p>
        </w:tc>
      </w:tr>
      <w:tr w:rsidR="00A73A1A" w14:paraId="101BF63E" w14:textId="77777777">
        <w:trPr>
          <w:trHeight w:val="2724"/>
        </w:trPr>
        <w:tc>
          <w:tcPr>
            <w:tcW w:w="2753" w:type="dxa"/>
          </w:tcPr>
          <w:p w14:paraId="3C11C29F" w14:textId="77777777" w:rsidR="00A73A1A" w:rsidRDefault="00065DC1">
            <w:pPr>
              <w:pStyle w:val="TableParagraph"/>
              <w:spacing w:before="240" w:line="360" w:lineRule="auto"/>
              <w:ind w:left="107" w:right="54"/>
              <w:rPr>
                <w:sz w:val="24"/>
              </w:rPr>
            </w:pPr>
            <w:r>
              <w:rPr>
                <w:sz w:val="24"/>
              </w:rPr>
              <w:t>Establecer</w:t>
            </w:r>
            <w:r>
              <w:rPr>
                <w:spacing w:val="-17"/>
                <w:sz w:val="24"/>
              </w:rPr>
              <w:t xml:space="preserve"> </w:t>
            </w:r>
            <w:r>
              <w:rPr>
                <w:sz w:val="24"/>
              </w:rPr>
              <w:t>controles</w:t>
            </w:r>
            <w:r>
              <w:rPr>
                <w:spacing w:val="-17"/>
                <w:sz w:val="24"/>
              </w:rPr>
              <w:t xml:space="preserve"> </w:t>
            </w:r>
            <w:r>
              <w:rPr>
                <w:sz w:val="24"/>
              </w:rPr>
              <w:t>de acceso, cifrado de información,</w:t>
            </w:r>
            <w:r>
              <w:rPr>
                <w:spacing w:val="-13"/>
                <w:sz w:val="24"/>
              </w:rPr>
              <w:t xml:space="preserve"> </w:t>
            </w:r>
            <w:r>
              <w:rPr>
                <w:sz w:val="24"/>
              </w:rPr>
              <w:t>protección contra amenazas, copias de seguridad y</w:t>
            </w:r>
          </w:p>
          <w:p w14:paraId="10642F2C" w14:textId="77777777" w:rsidR="00A73A1A" w:rsidRDefault="00065DC1">
            <w:pPr>
              <w:pStyle w:val="TableParagraph"/>
              <w:spacing w:before="2"/>
              <w:ind w:left="107"/>
              <w:rPr>
                <w:sz w:val="24"/>
              </w:rPr>
            </w:pPr>
            <w:r>
              <w:rPr>
                <w:sz w:val="24"/>
              </w:rPr>
              <w:t>monitoreo</w:t>
            </w:r>
            <w:r>
              <w:rPr>
                <w:spacing w:val="-6"/>
                <w:sz w:val="24"/>
              </w:rPr>
              <w:t xml:space="preserve"> </w:t>
            </w:r>
            <w:r>
              <w:rPr>
                <w:sz w:val="24"/>
              </w:rPr>
              <w:t>continuo</w:t>
            </w:r>
            <w:r>
              <w:rPr>
                <w:spacing w:val="-6"/>
                <w:sz w:val="24"/>
              </w:rPr>
              <w:t xml:space="preserve"> </w:t>
            </w:r>
            <w:r>
              <w:rPr>
                <w:spacing w:val="-5"/>
                <w:sz w:val="24"/>
              </w:rPr>
              <w:t>de</w:t>
            </w:r>
          </w:p>
        </w:tc>
        <w:tc>
          <w:tcPr>
            <w:tcW w:w="2755" w:type="dxa"/>
          </w:tcPr>
          <w:p w14:paraId="6E72638D" w14:textId="77777777" w:rsidR="00A73A1A" w:rsidRDefault="00065DC1">
            <w:pPr>
              <w:pStyle w:val="TableParagraph"/>
              <w:spacing w:before="240" w:line="360" w:lineRule="auto"/>
              <w:ind w:left="108" w:right="175"/>
              <w:rPr>
                <w:sz w:val="24"/>
              </w:rPr>
            </w:pPr>
            <w:r>
              <w:rPr>
                <w:sz w:val="24"/>
              </w:rPr>
              <w:t>Proteger</w:t>
            </w:r>
            <w:r>
              <w:rPr>
                <w:spacing w:val="-13"/>
                <w:sz w:val="24"/>
              </w:rPr>
              <w:t xml:space="preserve"> </w:t>
            </w:r>
            <w:r>
              <w:rPr>
                <w:sz w:val="24"/>
              </w:rPr>
              <w:t>los</w:t>
            </w:r>
            <w:r>
              <w:rPr>
                <w:spacing w:val="-13"/>
                <w:sz w:val="24"/>
              </w:rPr>
              <w:t xml:space="preserve"> </w:t>
            </w:r>
            <w:r>
              <w:rPr>
                <w:sz w:val="24"/>
              </w:rPr>
              <w:t>activos</w:t>
            </w:r>
            <w:r>
              <w:rPr>
                <w:spacing w:val="-13"/>
                <w:sz w:val="24"/>
              </w:rPr>
              <w:t xml:space="preserve"> </w:t>
            </w:r>
            <w:r>
              <w:rPr>
                <w:sz w:val="24"/>
              </w:rPr>
              <w:t>de información mediante la implementación de salvaguardas técnicas que reduzcan la</w:t>
            </w:r>
          </w:p>
        </w:tc>
        <w:tc>
          <w:tcPr>
            <w:tcW w:w="2753" w:type="dxa"/>
          </w:tcPr>
          <w:p w14:paraId="35621DBF" w14:textId="77777777" w:rsidR="00A73A1A" w:rsidRDefault="00065DC1">
            <w:pPr>
              <w:pStyle w:val="TableParagraph"/>
              <w:numPr>
                <w:ilvl w:val="0"/>
                <w:numId w:val="3"/>
              </w:numPr>
              <w:tabs>
                <w:tab w:val="left" w:pos="828"/>
              </w:tabs>
              <w:spacing w:before="241"/>
              <w:ind w:right="284"/>
              <w:rPr>
                <w:sz w:val="24"/>
              </w:rPr>
            </w:pPr>
            <w:r>
              <w:rPr>
                <w:sz w:val="24"/>
              </w:rPr>
              <w:t xml:space="preserve">Porcentaje de sistemas con controles de </w:t>
            </w:r>
            <w:r>
              <w:rPr>
                <w:spacing w:val="-2"/>
                <w:sz w:val="24"/>
              </w:rPr>
              <w:t xml:space="preserve">acceso implementados </w:t>
            </w:r>
            <w:r>
              <w:rPr>
                <w:sz w:val="24"/>
              </w:rPr>
              <w:t>(Meta: 100% -</w:t>
            </w:r>
          </w:p>
        </w:tc>
      </w:tr>
    </w:tbl>
    <w:p w14:paraId="1BC25170" w14:textId="77777777" w:rsidR="00A73A1A" w:rsidRDefault="00A73A1A">
      <w:pPr>
        <w:pStyle w:val="TableParagraph"/>
        <w:rPr>
          <w:sz w:val="24"/>
        </w:rPr>
        <w:sectPr w:rsidR="00A73A1A">
          <w:pgSz w:w="12240" w:h="15840"/>
          <w:pgMar w:top="2360" w:right="360" w:bottom="780" w:left="1440" w:header="521" w:footer="588" w:gutter="0"/>
          <w:cols w:space="720"/>
        </w:sectPr>
      </w:pPr>
    </w:p>
    <w:p w14:paraId="08BAEFE9" w14:textId="77777777" w:rsidR="00A73A1A" w:rsidRDefault="00A73A1A">
      <w:pPr>
        <w:pStyle w:val="Textoindependiente"/>
        <w:rPr>
          <w:sz w:val="20"/>
        </w:rPr>
      </w:pPr>
    </w:p>
    <w:p w14:paraId="0692764B" w14:textId="77777777" w:rsidR="00A73A1A" w:rsidRDefault="00A73A1A">
      <w:pPr>
        <w:pStyle w:val="Textoindependiente"/>
        <w:spacing w:before="60" w:after="1"/>
        <w:rPr>
          <w:sz w:val="20"/>
        </w:rPr>
      </w:pPr>
    </w:p>
    <w:tbl>
      <w:tblPr>
        <w:tblStyle w:val="TableNormal"/>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3"/>
        <w:gridCol w:w="2755"/>
        <w:gridCol w:w="2753"/>
      </w:tblGrid>
      <w:tr w:rsidR="00A73A1A" w14:paraId="4E202E77" w14:textId="77777777">
        <w:trPr>
          <w:trHeight w:val="412"/>
        </w:trPr>
        <w:tc>
          <w:tcPr>
            <w:tcW w:w="2753" w:type="dxa"/>
            <w:shd w:val="clear" w:color="auto" w:fill="33CCCC"/>
          </w:tcPr>
          <w:p w14:paraId="3BD0DB03" w14:textId="77777777" w:rsidR="00A73A1A" w:rsidRDefault="00065DC1">
            <w:pPr>
              <w:pStyle w:val="TableParagraph"/>
              <w:ind w:left="107"/>
              <w:rPr>
                <w:rFonts w:ascii="Arial"/>
                <w:b/>
                <w:i/>
                <w:sz w:val="24"/>
              </w:rPr>
            </w:pPr>
            <w:r>
              <w:rPr>
                <w:rFonts w:ascii="Arial"/>
                <w:b/>
                <w:i/>
                <w:spacing w:val="-2"/>
                <w:sz w:val="24"/>
              </w:rPr>
              <w:t>Directriz</w:t>
            </w:r>
          </w:p>
        </w:tc>
        <w:tc>
          <w:tcPr>
            <w:tcW w:w="2755" w:type="dxa"/>
            <w:shd w:val="clear" w:color="auto" w:fill="33CCCC"/>
          </w:tcPr>
          <w:p w14:paraId="566ECBAB" w14:textId="77777777" w:rsidR="00A73A1A" w:rsidRDefault="00065DC1">
            <w:pPr>
              <w:pStyle w:val="TableParagraph"/>
              <w:ind w:left="108"/>
              <w:rPr>
                <w:rFonts w:ascii="Arial"/>
                <w:b/>
                <w:i/>
                <w:sz w:val="24"/>
              </w:rPr>
            </w:pPr>
            <w:r>
              <w:rPr>
                <w:rFonts w:ascii="Arial"/>
                <w:b/>
                <w:i/>
                <w:spacing w:val="-2"/>
                <w:sz w:val="24"/>
              </w:rPr>
              <w:t>Objetivo</w:t>
            </w:r>
          </w:p>
        </w:tc>
        <w:tc>
          <w:tcPr>
            <w:tcW w:w="2753" w:type="dxa"/>
            <w:shd w:val="clear" w:color="auto" w:fill="33CCCC"/>
          </w:tcPr>
          <w:p w14:paraId="73884732" w14:textId="77777777" w:rsidR="00A73A1A" w:rsidRDefault="00065DC1">
            <w:pPr>
              <w:pStyle w:val="TableParagraph"/>
              <w:ind w:left="108"/>
              <w:rPr>
                <w:rFonts w:ascii="Arial"/>
                <w:b/>
                <w:i/>
                <w:sz w:val="24"/>
              </w:rPr>
            </w:pPr>
            <w:r>
              <w:rPr>
                <w:rFonts w:ascii="Arial"/>
                <w:b/>
                <w:i/>
                <w:spacing w:val="-2"/>
                <w:sz w:val="24"/>
              </w:rPr>
              <w:t>Indicador</w:t>
            </w:r>
          </w:p>
        </w:tc>
      </w:tr>
      <w:tr w:rsidR="00A73A1A" w14:paraId="51688B57" w14:textId="77777777">
        <w:trPr>
          <w:trHeight w:val="6216"/>
        </w:trPr>
        <w:tc>
          <w:tcPr>
            <w:tcW w:w="2753" w:type="dxa"/>
          </w:tcPr>
          <w:p w14:paraId="43A37B40" w14:textId="77777777" w:rsidR="00A73A1A" w:rsidRDefault="00065DC1">
            <w:pPr>
              <w:pStyle w:val="TableParagraph"/>
              <w:spacing w:line="360" w:lineRule="auto"/>
              <w:ind w:left="107"/>
              <w:rPr>
                <w:sz w:val="24"/>
              </w:rPr>
            </w:pPr>
            <w:r>
              <w:rPr>
                <w:sz w:val="24"/>
              </w:rPr>
              <w:t>la</w:t>
            </w:r>
            <w:r>
              <w:rPr>
                <w:spacing w:val="-17"/>
                <w:sz w:val="24"/>
              </w:rPr>
              <w:t xml:space="preserve"> </w:t>
            </w:r>
            <w:r>
              <w:rPr>
                <w:sz w:val="24"/>
              </w:rPr>
              <w:t xml:space="preserve">infraestructura </w:t>
            </w:r>
            <w:r>
              <w:rPr>
                <w:spacing w:val="-2"/>
                <w:sz w:val="24"/>
              </w:rPr>
              <w:t>tecnológica</w:t>
            </w:r>
          </w:p>
        </w:tc>
        <w:tc>
          <w:tcPr>
            <w:tcW w:w="2755" w:type="dxa"/>
          </w:tcPr>
          <w:p w14:paraId="71BC0EEE" w14:textId="77777777" w:rsidR="00A73A1A" w:rsidRDefault="00065DC1">
            <w:pPr>
              <w:pStyle w:val="TableParagraph"/>
              <w:spacing w:line="360" w:lineRule="auto"/>
              <w:ind w:left="108"/>
              <w:rPr>
                <w:sz w:val="24"/>
              </w:rPr>
            </w:pPr>
            <w:r>
              <w:rPr>
                <w:sz w:val="24"/>
              </w:rPr>
              <w:t>exposición</w:t>
            </w:r>
            <w:r>
              <w:rPr>
                <w:spacing w:val="-17"/>
                <w:sz w:val="24"/>
              </w:rPr>
              <w:t xml:space="preserve"> </w:t>
            </w:r>
            <w:r>
              <w:rPr>
                <w:sz w:val="24"/>
              </w:rPr>
              <w:t>a</w:t>
            </w:r>
            <w:r>
              <w:rPr>
                <w:spacing w:val="-17"/>
                <w:sz w:val="24"/>
              </w:rPr>
              <w:t xml:space="preserve"> </w:t>
            </w:r>
            <w:r>
              <w:rPr>
                <w:sz w:val="24"/>
              </w:rPr>
              <w:t xml:space="preserve">riesgos </w:t>
            </w:r>
            <w:r>
              <w:rPr>
                <w:spacing w:val="-2"/>
                <w:sz w:val="24"/>
              </w:rPr>
              <w:t>cibernéticos</w:t>
            </w:r>
          </w:p>
        </w:tc>
        <w:tc>
          <w:tcPr>
            <w:tcW w:w="2753" w:type="dxa"/>
          </w:tcPr>
          <w:p w14:paraId="5695A1A4" w14:textId="77777777" w:rsidR="00A73A1A" w:rsidRDefault="00065DC1">
            <w:pPr>
              <w:pStyle w:val="TableParagraph"/>
              <w:ind w:left="828" w:right="950"/>
              <w:rPr>
                <w:sz w:val="24"/>
              </w:rPr>
            </w:pPr>
            <w:r>
              <w:rPr>
                <w:spacing w:val="-2"/>
                <w:sz w:val="24"/>
              </w:rPr>
              <w:t>Medición mensual</w:t>
            </w:r>
          </w:p>
          <w:p w14:paraId="4567010C" w14:textId="77777777" w:rsidR="00A73A1A" w:rsidRDefault="00A73A1A">
            <w:pPr>
              <w:pStyle w:val="TableParagraph"/>
              <w:spacing w:before="204"/>
              <w:rPr>
                <w:sz w:val="24"/>
              </w:rPr>
            </w:pPr>
          </w:p>
          <w:p w14:paraId="1B9FF57D" w14:textId="77777777" w:rsidR="00A73A1A" w:rsidRDefault="00065DC1">
            <w:pPr>
              <w:pStyle w:val="TableParagraph"/>
              <w:numPr>
                <w:ilvl w:val="0"/>
                <w:numId w:val="2"/>
              </w:numPr>
              <w:tabs>
                <w:tab w:val="left" w:pos="828"/>
              </w:tabs>
              <w:spacing w:before="1"/>
              <w:ind w:right="508"/>
              <w:rPr>
                <w:sz w:val="24"/>
              </w:rPr>
            </w:pPr>
            <w:r>
              <w:rPr>
                <w:sz w:val="24"/>
              </w:rPr>
              <w:t xml:space="preserve">Numero de </w:t>
            </w:r>
            <w:r>
              <w:rPr>
                <w:spacing w:val="-2"/>
                <w:sz w:val="24"/>
              </w:rPr>
              <w:t>amenazas identificadas.</w:t>
            </w:r>
          </w:p>
          <w:p w14:paraId="629984DD" w14:textId="77777777" w:rsidR="00A73A1A" w:rsidRDefault="00A73A1A">
            <w:pPr>
              <w:pStyle w:val="TableParagraph"/>
              <w:spacing w:before="202"/>
              <w:rPr>
                <w:sz w:val="24"/>
              </w:rPr>
            </w:pPr>
          </w:p>
          <w:p w14:paraId="368B04ED" w14:textId="77777777" w:rsidR="00A73A1A" w:rsidRDefault="00065DC1">
            <w:pPr>
              <w:pStyle w:val="TableParagraph"/>
              <w:spacing w:line="360" w:lineRule="auto"/>
              <w:ind w:left="108"/>
              <w:rPr>
                <w:sz w:val="24"/>
              </w:rPr>
            </w:pPr>
            <w:r>
              <w:rPr>
                <w:sz w:val="24"/>
              </w:rPr>
              <w:t>Mapa</w:t>
            </w:r>
            <w:r>
              <w:rPr>
                <w:spacing w:val="-13"/>
                <w:sz w:val="24"/>
              </w:rPr>
              <w:t xml:space="preserve"> </w:t>
            </w:r>
            <w:r>
              <w:rPr>
                <w:sz w:val="24"/>
              </w:rPr>
              <w:t>de</w:t>
            </w:r>
            <w:r>
              <w:rPr>
                <w:spacing w:val="-13"/>
                <w:sz w:val="24"/>
              </w:rPr>
              <w:t xml:space="preserve"> </w:t>
            </w:r>
            <w:r>
              <w:rPr>
                <w:sz w:val="24"/>
              </w:rPr>
              <w:t>riesgos</w:t>
            </w:r>
            <w:r>
              <w:rPr>
                <w:spacing w:val="-13"/>
                <w:sz w:val="24"/>
              </w:rPr>
              <w:t xml:space="preserve"> </w:t>
            </w:r>
            <w:r>
              <w:rPr>
                <w:sz w:val="24"/>
              </w:rPr>
              <w:t xml:space="preserve">de seguridad de la </w:t>
            </w:r>
            <w:r>
              <w:rPr>
                <w:spacing w:val="-2"/>
                <w:sz w:val="24"/>
              </w:rPr>
              <w:t>información.</w:t>
            </w:r>
          </w:p>
          <w:p w14:paraId="0E48CE7E" w14:textId="77777777" w:rsidR="00A73A1A" w:rsidRDefault="00A73A1A">
            <w:pPr>
              <w:pStyle w:val="TableParagraph"/>
              <w:spacing w:before="206"/>
              <w:rPr>
                <w:sz w:val="24"/>
              </w:rPr>
            </w:pPr>
          </w:p>
          <w:p w14:paraId="1A267BD0" w14:textId="77777777" w:rsidR="00A73A1A" w:rsidRDefault="00065DC1">
            <w:pPr>
              <w:pStyle w:val="TableParagraph"/>
              <w:spacing w:line="360" w:lineRule="auto"/>
              <w:ind w:left="108" w:right="243"/>
              <w:rPr>
                <w:sz w:val="24"/>
              </w:rPr>
            </w:pPr>
            <w:r>
              <w:rPr>
                <w:sz w:val="24"/>
              </w:rPr>
              <w:t>Reporte</w:t>
            </w:r>
            <w:r>
              <w:rPr>
                <w:spacing w:val="-6"/>
                <w:sz w:val="24"/>
              </w:rPr>
              <w:t xml:space="preserve"> </w:t>
            </w:r>
            <w:r>
              <w:rPr>
                <w:sz w:val="24"/>
              </w:rPr>
              <w:t>de</w:t>
            </w:r>
            <w:r>
              <w:rPr>
                <w:spacing w:val="-6"/>
                <w:sz w:val="24"/>
              </w:rPr>
              <w:t xml:space="preserve"> </w:t>
            </w:r>
            <w:r>
              <w:rPr>
                <w:sz w:val="24"/>
              </w:rPr>
              <w:t>amenazas identificadas</w:t>
            </w:r>
            <w:r>
              <w:rPr>
                <w:spacing w:val="-17"/>
                <w:sz w:val="24"/>
              </w:rPr>
              <w:t xml:space="preserve"> </w:t>
            </w:r>
            <w:r>
              <w:rPr>
                <w:sz w:val="24"/>
              </w:rPr>
              <w:t>mediante herramienta de seguridad perimetral.</w:t>
            </w:r>
          </w:p>
        </w:tc>
      </w:tr>
      <w:tr w:rsidR="00A73A1A" w14:paraId="06B801D1" w14:textId="77777777">
        <w:trPr>
          <w:trHeight w:val="3715"/>
        </w:trPr>
        <w:tc>
          <w:tcPr>
            <w:tcW w:w="2753" w:type="dxa"/>
          </w:tcPr>
          <w:p w14:paraId="32B66BF6" w14:textId="77777777" w:rsidR="00A73A1A" w:rsidRDefault="00065DC1">
            <w:pPr>
              <w:pStyle w:val="TableParagraph"/>
              <w:spacing w:before="240" w:line="360" w:lineRule="auto"/>
              <w:ind w:left="107" w:right="174"/>
              <w:rPr>
                <w:sz w:val="24"/>
              </w:rPr>
            </w:pPr>
            <w:r>
              <w:rPr>
                <w:spacing w:val="-2"/>
                <w:sz w:val="24"/>
              </w:rPr>
              <w:t xml:space="preserve">Gestionar </w:t>
            </w:r>
            <w:r>
              <w:rPr>
                <w:sz w:val="24"/>
              </w:rPr>
              <w:t xml:space="preserve">capacitaciones y sensibilizaciones en seguridad de la información dirigido a </w:t>
            </w:r>
            <w:r>
              <w:rPr>
                <w:spacing w:val="-2"/>
                <w:sz w:val="24"/>
              </w:rPr>
              <w:t xml:space="preserve">funcionarios, </w:t>
            </w:r>
            <w:r>
              <w:rPr>
                <w:sz w:val="24"/>
              </w:rPr>
              <w:t>contratistas</w:t>
            </w:r>
            <w:r>
              <w:rPr>
                <w:spacing w:val="-17"/>
                <w:sz w:val="24"/>
              </w:rPr>
              <w:t xml:space="preserve"> </w:t>
            </w:r>
            <w:r>
              <w:rPr>
                <w:sz w:val="24"/>
              </w:rPr>
              <w:t>y</w:t>
            </w:r>
            <w:r>
              <w:rPr>
                <w:spacing w:val="-17"/>
                <w:sz w:val="24"/>
              </w:rPr>
              <w:t xml:space="preserve"> </w:t>
            </w:r>
            <w:r>
              <w:rPr>
                <w:sz w:val="24"/>
              </w:rPr>
              <w:t>terceros</w:t>
            </w:r>
          </w:p>
        </w:tc>
        <w:tc>
          <w:tcPr>
            <w:tcW w:w="2755" w:type="dxa"/>
          </w:tcPr>
          <w:p w14:paraId="1B5890AA" w14:textId="77777777" w:rsidR="00A73A1A" w:rsidRDefault="00065DC1">
            <w:pPr>
              <w:pStyle w:val="TableParagraph"/>
              <w:spacing w:before="240" w:line="360" w:lineRule="auto"/>
              <w:ind w:left="108" w:right="175"/>
              <w:rPr>
                <w:sz w:val="24"/>
              </w:rPr>
            </w:pPr>
            <w:r>
              <w:rPr>
                <w:sz w:val="24"/>
              </w:rPr>
              <w:t>Crear una cultura organizacional de seguridad que fortalezca el factor humano como primera línea de defensa ante amenazas</w:t>
            </w:r>
            <w:r>
              <w:rPr>
                <w:spacing w:val="-17"/>
                <w:sz w:val="24"/>
              </w:rPr>
              <w:t xml:space="preserve"> </w:t>
            </w:r>
            <w:r>
              <w:rPr>
                <w:sz w:val="24"/>
              </w:rPr>
              <w:t>cibernéticas</w:t>
            </w:r>
          </w:p>
        </w:tc>
        <w:tc>
          <w:tcPr>
            <w:tcW w:w="2753" w:type="dxa"/>
          </w:tcPr>
          <w:p w14:paraId="2FB28A7F" w14:textId="77777777" w:rsidR="00A73A1A" w:rsidRDefault="00065DC1">
            <w:pPr>
              <w:pStyle w:val="TableParagraph"/>
              <w:numPr>
                <w:ilvl w:val="0"/>
                <w:numId w:val="1"/>
              </w:numPr>
              <w:tabs>
                <w:tab w:val="left" w:pos="828"/>
              </w:tabs>
              <w:spacing w:before="238"/>
              <w:ind w:right="270"/>
              <w:rPr>
                <w:sz w:val="24"/>
              </w:rPr>
            </w:pPr>
            <w:r>
              <w:rPr>
                <w:sz w:val="24"/>
              </w:rPr>
              <w:t xml:space="preserve">Porcentaje de </w:t>
            </w:r>
            <w:r>
              <w:rPr>
                <w:spacing w:val="-2"/>
                <w:sz w:val="24"/>
              </w:rPr>
              <w:t xml:space="preserve">funcionarios </w:t>
            </w:r>
            <w:r>
              <w:rPr>
                <w:sz w:val="24"/>
              </w:rPr>
              <w:t>capacitados</w:t>
            </w:r>
            <w:r>
              <w:rPr>
                <w:spacing w:val="-10"/>
                <w:sz w:val="24"/>
              </w:rPr>
              <w:t xml:space="preserve"> </w:t>
            </w:r>
            <w:r>
              <w:rPr>
                <w:sz w:val="24"/>
              </w:rPr>
              <w:t>en seguridad</w:t>
            </w:r>
            <w:r>
              <w:rPr>
                <w:spacing w:val="-17"/>
                <w:sz w:val="24"/>
              </w:rPr>
              <w:t xml:space="preserve"> </w:t>
            </w:r>
            <w:r>
              <w:rPr>
                <w:sz w:val="24"/>
              </w:rPr>
              <w:t>de</w:t>
            </w:r>
            <w:r>
              <w:rPr>
                <w:spacing w:val="-17"/>
                <w:sz w:val="24"/>
              </w:rPr>
              <w:t xml:space="preserve"> </w:t>
            </w:r>
            <w:r>
              <w:rPr>
                <w:sz w:val="24"/>
              </w:rPr>
              <w:t xml:space="preserve">la </w:t>
            </w:r>
            <w:r>
              <w:rPr>
                <w:spacing w:val="-2"/>
                <w:sz w:val="24"/>
              </w:rPr>
              <w:t>información.</w:t>
            </w:r>
          </w:p>
          <w:p w14:paraId="6F780193" w14:textId="77777777" w:rsidR="00A73A1A" w:rsidRDefault="00A73A1A">
            <w:pPr>
              <w:pStyle w:val="TableParagraph"/>
              <w:spacing w:before="203"/>
              <w:rPr>
                <w:sz w:val="24"/>
              </w:rPr>
            </w:pPr>
          </w:p>
          <w:p w14:paraId="69E163A1" w14:textId="77777777" w:rsidR="00A73A1A" w:rsidRDefault="00065DC1">
            <w:pPr>
              <w:pStyle w:val="TableParagraph"/>
              <w:numPr>
                <w:ilvl w:val="0"/>
                <w:numId w:val="1"/>
              </w:numPr>
              <w:tabs>
                <w:tab w:val="left" w:pos="828"/>
              </w:tabs>
              <w:ind w:right="110"/>
              <w:rPr>
                <w:sz w:val="24"/>
              </w:rPr>
            </w:pPr>
            <w:r>
              <w:rPr>
                <w:sz w:val="24"/>
              </w:rPr>
              <w:t>Numero de capacitaciones</w:t>
            </w:r>
            <w:r>
              <w:rPr>
                <w:spacing w:val="-10"/>
                <w:sz w:val="24"/>
              </w:rPr>
              <w:t xml:space="preserve"> </w:t>
            </w:r>
            <w:r>
              <w:rPr>
                <w:sz w:val="24"/>
              </w:rPr>
              <w:t xml:space="preserve">y </w:t>
            </w:r>
            <w:r>
              <w:rPr>
                <w:spacing w:val="-2"/>
                <w:sz w:val="24"/>
              </w:rPr>
              <w:t xml:space="preserve">sensibilizaciones </w:t>
            </w:r>
            <w:r>
              <w:rPr>
                <w:sz w:val="24"/>
              </w:rPr>
              <w:t>por semestre.</w:t>
            </w:r>
          </w:p>
        </w:tc>
      </w:tr>
    </w:tbl>
    <w:p w14:paraId="5C2A58BC" w14:textId="77777777" w:rsidR="00A73A1A" w:rsidRDefault="00A73A1A">
      <w:pPr>
        <w:pStyle w:val="TableParagraph"/>
        <w:rPr>
          <w:sz w:val="24"/>
        </w:rPr>
        <w:sectPr w:rsidR="00A73A1A">
          <w:pgSz w:w="12240" w:h="15840"/>
          <w:pgMar w:top="2360" w:right="360" w:bottom="780" w:left="1440" w:header="521" w:footer="588" w:gutter="0"/>
          <w:cols w:space="720"/>
        </w:sectPr>
      </w:pPr>
    </w:p>
    <w:p w14:paraId="5F9B0BC5" w14:textId="77777777" w:rsidR="00A73A1A" w:rsidRDefault="00A73A1A">
      <w:pPr>
        <w:pStyle w:val="Textoindependiente"/>
        <w:rPr>
          <w:sz w:val="20"/>
        </w:rPr>
      </w:pPr>
    </w:p>
    <w:p w14:paraId="5A1F7ED9" w14:textId="77777777" w:rsidR="00A73A1A" w:rsidRDefault="00A73A1A">
      <w:pPr>
        <w:pStyle w:val="Textoindependiente"/>
        <w:spacing w:before="60" w:after="1"/>
        <w:rPr>
          <w:sz w:val="20"/>
        </w:rPr>
      </w:pPr>
    </w:p>
    <w:tbl>
      <w:tblPr>
        <w:tblStyle w:val="TableNormal"/>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3"/>
        <w:gridCol w:w="2755"/>
        <w:gridCol w:w="2753"/>
      </w:tblGrid>
      <w:tr w:rsidR="00A73A1A" w14:paraId="49F88061" w14:textId="77777777">
        <w:trPr>
          <w:trHeight w:val="412"/>
        </w:trPr>
        <w:tc>
          <w:tcPr>
            <w:tcW w:w="2753" w:type="dxa"/>
            <w:shd w:val="clear" w:color="auto" w:fill="33CCCC"/>
          </w:tcPr>
          <w:p w14:paraId="05523575" w14:textId="77777777" w:rsidR="00A73A1A" w:rsidRDefault="00065DC1">
            <w:pPr>
              <w:pStyle w:val="TableParagraph"/>
              <w:ind w:left="107"/>
              <w:rPr>
                <w:rFonts w:ascii="Arial"/>
                <w:b/>
                <w:i/>
                <w:sz w:val="24"/>
              </w:rPr>
            </w:pPr>
            <w:r>
              <w:rPr>
                <w:rFonts w:ascii="Arial"/>
                <w:b/>
                <w:i/>
                <w:spacing w:val="-2"/>
                <w:sz w:val="24"/>
              </w:rPr>
              <w:t>Directriz</w:t>
            </w:r>
          </w:p>
        </w:tc>
        <w:tc>
          <w:tcPr>
            <w:tcW w:w="2755" w:type="dxa"/>
            <w:shd w:val="clear" w:color="auto" w:fill="33CCCC"/>
          </w:tcPr>
          <w:p w14:paraId="3DD98F30" w14:textId="77777777" w:rsidR="00A73A1A" w:rsidRDefault="00065DC1">
            <w:pPr>
              <w:pStyle w:val="TableParagraph"/>
              <w:ind w:left="108"/>
              <w:rPr>
                <w:rFonts w:ascii="Arial"/>
                <w:b/>
                <w:i/>
                <w:sz w:val="24"/>
              </w:rPr>
            </w:pPr>
            <w:r>
              <w:rPr>
                <w:rFonts w:ascii="Arial"/>
                <w:b/>
                <w:i/>
                <w:spacing w:val="-2"/>
                <w:sz w:val="24"/>
              </w:rPr>
              <w:t>Objetivo</w:t>
            </w:r>
          </w:p>
        </w:tc>
        <w:tc>
          <w:tcPr>
            <w:tcW w:w="2753" w:type="dxa"/>
            <w:shd w:val="clear" w:color="auto" w:fill="33CCCC"/>
          </w:tcPr>
          <w:p w14:paraId="5E56FB6D" w14:textId="77777777" w:rsidR="00A73A1A" w:rsidRDefault="00065DC1">
            <w:pPr>
              <w:pStyle w:val="TableParagraph"/>
              <w:ind w:left="108"/>
              <w:rPr>
                <w:rFonts w:ascii="Arial"/>
                <w:b/>
                <w:i/>
                <w:sz w:val="24"/>
              </w:rPr>
            </w:pPr>
            <w:r>
              <w:rPr>
                <w:rFonts w:ascii="Arial"/>
                <w:b/>
                <w:i/>
                <w:spacing w:val="-2"/>
                <w:sz w:val="24"/>
              </w:rPr>
              <w:t>Indicador</w:t>
            </w:r>
          </w:p>
        </w:tc>
      </w:tr>
      <w:tr w:rsidR="00A73A1A" w14:paraId="32B5924B" w14:textId="77777777">
        <w:trPr>
          <w:trHeight w:val="1722"/>
        </w:trPr>
        <w:tc>
          <w:tcPr>
            <w:tcW w:w="2753" w:type="dxa"/>
          </w:tcPr>
          <w:p w14:paraId="5D61E5C6" w14:textId="77777777" w:rsidR="00A73A1A" w:rsidRDefault="00A73A1A">
            <w:pPr>
              <w:pStyle w:val="TableParagraph"/>
              <w:rPr>
                <w:rFonts w:ascii="Times New Roman"/>
              </w:rPr>
            </w:pPr>
          </w:p>
        </w:tc>
        <w:tc>
          <w:tcPr>
            <w:tcW w:w="2755" w:type="dxa"/>
          </w:tcPr>
          <w:p w14:paraId="0FB8C349" w14:textId="77777777" w:rsidR="00A73A1A" w:rsidRDefault="00A73A1A">
            <w:pPr>
              <w:pStyle w:val="TableParagraph"/>
              <w:rPr>
                <w:rFonts w:ascii="Times New Roman"/>
              </w:rPr>
            </w:pPr>
          </w:p>
        </w:tc>
        <w:tc>
          <w:tcPr>
            <w:tcW w:w="2753" w:type="dxa"/>
          </w:tcPr>
          <w:p w14:paraId="3E287FA4" w14:textId="77777777" w:rsidR="00A73A1A" w:rsidRDefault="00065DC1">
            <w:pPr>
              <w:pStyle w:val="TableParagraph"/>
              <w:spacing w:line="360" w:lineRule="auto"/>
              <w:ind w:left="108" w:right="174"/>
              <w:rPr>
                <w:sz w:val="24"/>
              </w:rPr>
            </w:pPr>
            <w:r>
              <w:rPr>
                <w:sz w:val="24"/>
              </w:rPr>
              <w:t>Resultados</w:t>
            </w:r>
            <w:r>
              <w:rPr>
                <w:spacing w:val="-17"/>
                <w:sz w:val="24"/>
              </w:rPr>
              <w:t xml:space="preserve"> </w:t>
            </w:r>
            <w:r>
              <w:rPr>
                <w:sz w:val="24"/>
              </w:rPr>
              <w:t>del</w:t>
            </w:r>
            <w:r>
              <w:rPr>
                <w:spacing w:val="-17"/>
                <w:sz w:val="24"/>
              </w:rPr>
              <w:t xml:space="preserve"> </w:t>
            </w:r>
            <w:r>
              <w:rPr>
                <w:sz w:val="24"/>
              </w:rPr>
              <w:t>índice de Desempeño Institucional (IDI).</w:t>
            </w:r>
          </w:p>
        </w:tc>
      </w:tr>
    </w:tbl>
    <w:p w14:paraId="7ABA074E" w14:textId="77777777" w:rsidR="00A73A1A" w:rsidRDefault="00065DC1">
      <w:pPr>
        <w:pStyle w:val="Textoindependiente"/>
        <w:spacing w:before="242" w:line="360" w:lineRule="auto"/>
        <w:ind w:left="828" w:right="1359"/>
      </w:pPr>
      <w:r>
        <w:t>Esta</w:t>
      </w:r>
      <w:r>
        <w:rPr>
          <w:spacing w:val="-3"/>
        </w:rPr>
        <w:t xml:space="preserve"> </w:t>
      </w:r>
      <w:r>
        <w:t>política</w:t>
      </w:r>
      <w:r>
        <w:rPr>
          <w:spacing w:val="-6"/>
        </w:rPr>
        <w:t xml:space="preserve"> </w:t>
      </w:r>
      <w:r>
        <w:t>tiene</w:t>
      </w:r>
      <w:r>
        <w:rPr>
          <w:spacing w:val="-4"/>
        </w:rPr>
        <w:t xml:space="preserve"> </w:t>
      </w:r>
      <w:r>
        <w:t>alcance</w:t>
      </w:r>
      <w:r>
        <w:rPr>
          <w:spacing w:val="-4"/>
        </w:rPr>
        <w:t xml:space="preserve"> </w:t>
      </w:r>
      <w:r>
        <w:t>para</w:t>
      </w:r>
      <w:r>
        <w:rPr>
          <w:spacing w:val="-4"/>
        </w:rPr>
        <w:t xml:space="preserve"> </w:t>
      </w:r>
      <w:r>
        <w:t>la</w:t>
      </w:r>
      <w:r>
        <w:rPr>
          <w:spacing w:val="-5"/>
        </w:rPr>
        <w:t xml:space="preserve"> </w:t>
      </w:r>
      <w:r>
        <w:t>totalidad</w:t>
      </w:r>
      <w:r>
        <w:rPr>
          <w:spacing w:val="-6"/>
        </w:rPr>
        <w:t xml:space="preserve"> </w:t>
      </w:r>
      <w:r>
        <w:t>de</w:t>
      </w:r>
      <w:r>
        <w:rPr>
          <w:spacing w:val="-4"/>
        </w:rPr>
        <w:t xml:space="preserve"> </w:t>
      </w:r>
      <w:r>
        <w:t>la</w:t>
      </w:r>
      <w:r>
        <w:rPr>
          <w:spacing w:val="-4"/>
        </w:rPr>
        <w:t xml:space="preserve"> </w:t>
      </w:r>
      <w:r>
        <w:t>información</w:t>
      </w:r>
      <w:r>
        <w:rPr>
          <w:spacing w:val="-4"/>
        </w:rPr>
        <w:t xml:space="preserve"> </w:t>
      </w:r>
      <w:r>
        <w:t>institucional</w:t>
      </w:r>
      <w:r>
        <w:rPr>
          <w:spacing w:val="-4"/>
        </w:rPr>
        <w:t xml:space="preserve"> </w:t>
      </w:r>
      <w:r>
        <w:t>que se gestiona en el marco de los procesos de la entidad, aplicando a todos los funcionarios, contratistas, terceros, procesos y sedes donde opere directamente la Superintendencia Nacional de Salud, así como las áreas tercerizadas u otras instancias que afecten la prestación del servicio.</w:t>
      </w:r>
    </w:p>
    <w:p w14:paraId="4DB74727" w14:textId="77777777" w:rsidR="00A73A1A" w:rsidRDefault="00A73A1A">
      <w:pPr>
        <w:pStyle w:val="Textoindependiente"/>
        <w:spacing w:before="202"/>
      </w:pPr>
    </w:p>
    <w:p w14:paraId="0B317AEA" w14:textId="77777777" w:rsidR="00A73A1A" w:rsidRDefault="00065DC1">
      <w:pPr>
        <w:pStyle w:val="Textoindependiente"/>
        <w:spacing w:before="1" w:line="360" w:lineRule="auto"/>
        <w:ind w:left="828" w:right="1359"/>
      </w:pPr>
      <w:r>
        <w:t>Incluye la información</w:t>
      </w:r>
      <w:r>
        <w:rPr>
          <w:spacing w:val="-2"/>
        </w:rPr>
        <w:t xml:space="preserve"> </w:t>
      </w:r>
      <w:r>
        <w:t>que se genera, recibe,</w:t>
      </w:r>
      <w:r>
        <w:rPr>
          <w:spacing w:val="-2"/>
        </w:rPr>
        <w:t xml:space="preserve"> </w:t>
      </w:r>
      <w:r>
        <w:t>procesa,</w:t>
      </w:r>
      <w:r>
        <w:rPr>
          <w:spacing w:val="-2"/>
        </w:rPr>
        <w:t xml:space="preserve"> </w:t>
      </w:r>
      <w:r>
        <w:t>almacena,</w:t>
      </w:r>
      <w:r>
        <w:rPr>
          <w:spacing w:val="-2"/>
        </w:rPr>
        <w:t xml:space="preserve"> </w:t>
      </w:r>
      <w:r>
        <w:t>transmite</w:t>
      </w:r>
      <w:r>
        <w:rPr>
          <w:spacing w:val="-2"/>
        </w:rPr>
        <w:t xml:space="preserve"> </w:t>
      </w:r>
      <w:r>
        <w:t>o elimina en el ejercicio de las funciones institucionales, que es utilizada por funcionarios, contratistas, terceros o exfuncionarios durante su vinculación con la entidad, que circula en medios físicos o digitales, sin importar su nivel de</w:t>
      </w:r>
      <w:r>
        <w:rPr>
          <w:spacing w:val="-3"/>
        </w:rPr>
        <w:t xml:space="preserve"> </w:t>
      </w:r>
      <w:r>
        <w:t>clasificación</w:t>
      </w:r>
      <w:r>
        <w:rPr>
          <w:spacing w:val="-4"/>
        </w:rPr>
        <w:t xml:space="preserve"> </w:t>
      </w:r>
      <w:r>
        <w:t>o</w:t>
      </w:r>
      <w:r>
        <w:rPr>
          <w:spacing w:val="-4"/>
        </w:rPr>
        <w:t xml:space="preserve"> </w:t>
      </w:r>
      <w:r>
        <w:t>sensibilidad,</w:t>
      </w:r>
      <w:r>
        <w:rPr>
          <w:spacing w:val="-3"/>
        </w:rPr>
        <w:t xml:space="preserve"> </w:t>
      </w:r>
      <w:r>
        <w:t>y</w:t>
      </w:r>
      <w:r>
        <w:rPr>
          <w:spacing w:val="-6"/>
        </w:rPr>
        <w:t xml:space="preserve"> </w:t>
      </w:r>
      <w:r>
        <w:t>que</w:t>
      </w:r>
      <w:r>
        <w:rPr>
          <w:spacing w:val="-3"/>
        </w:rPr>
        <w:t xml:space="preserve"> </w:t>
      </w:r>
      <w:r>
        <w:t>es</w:t>
      </w:r>
      <w:r>
        <w:rPr>
          <w:spacing w:val="-5"/>
        </w:rPr>
        <w:t xml:space="preserve"> </w:t>
      </w:r>
      <w:r>
        <w:t>utilizada</w:t>
      </w:r>
      <w:r>
        <w:rPr>
          <w:spacing w:val="-3"/>
        </w:rPr>
        <w:t xml:space="preserve"> </w:t>
      </w:r>
      <w:r>
        <w:t>durante</w:t>
      </w:r>
      <w:r>
        <w:rPr>
          <w:spacing w:val="-4"/>
        </w:rPr>
        <w:t xml:space="preserve"> </w:t>
      </w:r>
      <w:r>
        <w:t>la</w:t>
      </w:r>
      <w:r>
        <w:rPr>
          <w:spacing w:val="-3"/>
        </w:rPr>
        <w:t xml:space="preserve"> </w:t>
      </w:r>
      <w:r>
        <w:t>vinculación</w:t>
      </w:r>
      <w:r>
        <w:rPr>
          <w:spacing w:val="-4"/>
        </w:rPr>
        <w:t xml:space="preserve"> </w:t>
      </w:r>
      <w:r>
        <w:t>con</w:t>
      </w:r>
      <w:r>
        <w:rPr>
          <w:spacing w:val="-3"/>
        </w:rPr>
        <w:t xml:space="preserve"> </w:t>
      </w:r>
      <w:r>
        <w:t xml:space="preserve">la </w:t>
      </w:r>
      <w:r>
        <w:rPr>
          <w:spacing w:val="-2"/>
        </w:rPr>
        <w:t>entidad.</w:t>
      </w:r>
    </w:p>
    <w:p w14:paraId="04450B06" w14:textId="77777777" w:rsidR="00A73A1A" w:rsidRDefault="00A73A1A">
      <w:pPr>
        <w:pStyle w:val="Textoindependiente"/>
        <w:spacing w:before="204"/>
      </w:pPr>
    </w:p>
    <w:p w14:paraId="67C49881" w14:textId="77777777" w:rsidR="00A73A1A" w:rsidRDefault="00065DC1">
      <w:pPr>
        <w:pStyle w:val="Textoindependiente"/>
        <w:spacing w:line="360" w:lineRule="auto"/>
        <w:ind w:left="828" w:right="1359"/>
      </w:pPr>
      <w:r>
        <w:t>Por tanto, las políticas establecidas son de aplicación obligatoria para funcionarios, contratistas, procesos y sedes, así como los servicios tercerizados</w:t>
      </w:r>
      <w:r>
        <w:rPr>
          <w:spacing w:val="-5"/>
        </w:rPr>
        <w:t xml:space="preserve"> </w:t>
      </w:r>
      <w:r>
        <w:t>y</w:t>
      </w:r>
      <w:r>
        <w:rPr>
          <w:spacing w:val="-7"/>
        </w:rPr>
        <w:t xml:space="preserve"> </w:t>
      </w:r>
      <w:r>
        <w:t>demás</w:t>
      </w:r>
      <w:r>
        <w:rPr>
          <w:spacing w:val="-5"/>
        </w:rPr>
        <w:t xml:space="preserve"> </w:t>
      </w:r>
      <w:r>
        <w:t>instancias</w:t>
      </w:r>
      <w:r>
        <w:rPr>
          <w:spacing w:val="-5"/>
        </w:rPr>
        <w:t xml:space="preserve"> </w:t>
      </w:r>
      <w:r>
        <w:t>que</w:t>
      </w:r>
      <w:r>
        <w:rPr>
          <w:spacing w:val="-5"/>
        </w:rPr>
        <w:t xml:space="preserve"> </w:t>
      </w:r>
      <w:r>
        <w:t>impacten</w:t>
      </w:r>
      <w:r>
        <w:rPr>
          <w:spacing w:val="-5"/>
        </w:rPr>
        <w:t xml:space="preserve"> </w:t>
      </w:r>
      <w:r>
        <w:t>la</w:t>
      </w:r>
      <w:r>
        <w:rPr>
          <w:spacing w:val="-5"/>
        </w:rPr>
        <w:t xml:space="preserve"> </w:t>
      </w:r>
      <w:r>
        <w:t>prestación</w:t>
      </w:r>
      <w:r>
        <w:rPr>
          <w:spacing w:val="-5"/>
        </w:rPr>
        <w:t xml:space="preserve"> </w:t>
      </w:r>
      <w:r>
        <w:t>del</w:t>
      </w:r>
      <w:r>
        <w:rPr>
          <w:spacing w:val="-5"/>
        </w:rPr>
        <w:t xml:space="preserve"> </w:t>
      </w:r>
      <w:r>
        <w:t>servicio.</w:t>
      </w:r>
    </w:p>
    <w:p w14:paraId="7C1B76F5" w14:textId="77777777" w:rsidR="00A73A1A" w:rsidRDefault="00A73A1A">
      <w:pPr>
        <w:pStyle w:val="Textoindependiente"/>
        <w:spacing w:before="206"/>
      </w:pPr>
    </w:p>
    <w:p w14:paraId="44AF9D00" w14:textId="77777777" w:rsidR="00A73A1A" w:rsidRDefault="00065DC1">
      <w:pPr>
        <w:pStyle w:val="Textoindependiente"/>
        <w:spacing w:line="360" w:lineRule="auto"/>
        <w:ind w:left="828" w:right="1414"/>
      </w:pPr>
      <w:r>
        <w:t>El despliegue de la política estará a cargo de la alta dirección en cabeza de la Subdirección de Tecnologías de la Información como líder de la implementación</w:t>
      </w:r>
      <w:r>
        <w:rPr>
          <w:spacing w:val="-4"/>
        </w:rPr>
        <w:t xml:space="preserve"> </w:t>
      </w:r>
      <w:r>
        <w:t>del</w:t>
      </w:r>
      <w:r>
        <w:rPr>
          <w:spacing w:val="-4"/>
        </w:rPr>
        <w:t xml:space="preserve"> </w:t>
      </w:r>
      <w:r>
        <w:t>Sistema</w:t>
      </w:r>
      <w:r>
        <w:rPr>
          <w:spacing w:val="-4"/>
        </w:rPr>
        <w:t xml:space="preserve"> </w:t>
      </w:r>
      <w:r>
        <w:t>de</w:t>
      </w:r>
      <w:r>
        <w:rPr>
          <w:spacing w:val="-4"/>
        </w:rPr>
        <w:t xml:space="preserve"> </w:t>
      </w:r>
      <w:r>
        <w:t>Gestión</w:t>
      </w:r>
      <w:r>
        <w:rPr>
          <w:spacing w:val="-6"/>
        </w:rPr>
        <w:t xml:space="preserve"> </w:t>
      </w:r>
      <w:r>
        <w:t>de</w:t>
      </w:r>
      <w:r>
        <w:rPr>
          <w:spacing w:val="-6"/>
        </w:rPr>
        <w:t xml:space="preserve"> </w:t>
      </w:r>
      <w:r>
        <w:t>Seguridad</w:t>
      </w:r>
      <w:r>
        <w:rPr>
          <w:spacing w:val="-4"/>
        </w:rPr>
        <w:t xml:space="preserve"> </w:t>
      </w:r>
      <w:r>
        <w:t>de</w:t>
      </w:r>
      <w:r>
        <w:rPr>
          <w:spacing w:val="-4"/>
        </w:rPr>
        <w:t xml:space="preserve"> </w:t>
      </w:r>
      <w:r>
        <w:t>la</w:t>
      </w:r>
      <w:r>
        <w:rPr>
          <w:spacing w:val="-6"/>
        </w:rPr>
        <w:t xml:space="preserve"> </w:t>
      </w:r>
      <w:r>
        <w:t>Información,</w:t>
      </w:r>
      <w:r>
        <w:rPr>
          <w:spacing w:val="-4"/>
        </w:rPr>
        <w:t xml:space="preserve"> </w:t>
      </w:r>
      <w:r>
        <w:t>con</w:t>
      </w:r>
    </w:p>
    <w:p w14:paraId="2026D68E" w14:textId="77777777" w:rsidR="00A73A1A" w:rsidRDefault="00A73A1A">
      <w:pPr>
        <w:pStyle w:val="Textoindependiente"/>
        <w:spacing w:line="360" w:lineRule="auto"/>
        <w:sectPr w:rsidR="00A73A1A">
          <w:pgSz w:w="12240" w:h="15840"/>
          <w:pgMar w:top="2360" w:right="360" w:bottom="780" w:left="1440" w:header="521" w:footer="588" w:gutter="0"/>
          <w:cols w:space="720"/>
        </w:sectPr>
      </w:pPr>
    </w:p>
    <w:p w14:paraId="0D01B8FD" w14:textId="77777777" w:rsidR="00A73A1A" w:rsidRDefault="00A73A1A">
      <w:pPr>
        <w:pStyle w:val="Textoindependiente"/>
        <w:spacing w:before="245"/>
      </w:pPr>
    </w:p>
    <w:p w14:paraId="16228C9E" w14:textId="77777777" w:rsidR="00A73A1A" w:rsidRDefault="00065DC1">
      <w:pPr>
        <w:pStyle w:val="Textoindependiente"/>
        <w:spacing w:line="360" w:lineRule="auto"/>
        <w:ind w:left="828" w:right="1359"/>
      </w:pPr>
      <w:r>
        <w:t>la coordinación del Oficial de Seguridad (CISO), el apoyo del grupo de seguridad</w:t>
      </w:r>
      <w:r>
        <w:rPr>
          <w:spacing w:val="-3"/>
        </w:rPr>
        <w:t xml:space="preserve"> </w:t>
      </w:r>
      <w:r>
        <w:t>digital</w:t>
      </w:r>
      <w:r>
        <w:rPr>
          <w:spacing w:val="-3"/>
        </w:rPr>
        <w:t xml:space="preserve"> </w:t>
      </w:r>
      <w:r>
        <w:t>y</w:t>
      </w:r>
      <w:r>
        <w:rPr>
          <w:spacing w:val="-3"/>
        </w:rPr>
        <w:t xml:space="preserve"> </w:t>
      </w:r>
      <w:r>
        <w:t>el</w:t>
      </w:r>
      <w:r>
        <w:rPr>
          <w:spacing w:val="-3"/>
        </w:rPr>
        <w:t xml:space="preserve"> </w:t>
      </w:r>
      <w:r>
        <w:t>compromiso</w:t>
      </w:r>
      <w:r>
        <w:rPr>
          <w:spacing w:val="-5"/>
        </w:rPr>
        <w:t xml:space="preserve"> </w:t>
      </w:r>
      <w:r>
        <w:t>de</w:t>
      </w:r>
      <w:r>
        <w:rPr>
          <w:spacing w:val="-5"/>
        </w:rPr>
        <w:t xml:space="preserve"> </w:t>
      </w:r>
      <w:r>
        <w:t>todos</w:t>
      </w:r>
      <w:r>
        <w:rPr>
          <w:spacing w:val="-3"/>
        </w:rPr>
        <w:t xml:space="preserve"> </w:t>
      </w:r>
      <w:r>
        <w:t>los</w:t>
      </w:r>
      <w:r>
        <w:rPr>
          <w:spacing w:val="-3"/>
        </w:rPr>
        <w:t xml:space="preserve"> </w:t>
      </w:r>
      <w:r>
        <w:t>funcionarios</w:t>
      </w:r>
      <w:r>
        <w:rPr>
          <w:spacing w:val="-5"/>
        </w:rPr>
        <w:t xml:space="preserve"> </w:t>
      </w:r>
      <w:r>
        <w:t>de</w:t>
      </w:r>
      <w:r>
        <w:rPr>
          <w:spacing w:val="-3"/>
        </w:rPr>
        <w:t xml:space="preserve"> </w:t>
      </w:r>
      <w:r>
        <w:t>la</w:t>
      </w:r>
      <w:r>
        <w:rPr>
          <w:spacing w:val="-5"/>
        </w:rPr>
        <w:t xml:space="preserve"> </w:t>
      </w:r>
      <w:r>
        <w:t>entidad.</w:t>
      </w:r>
    </w:p>
    <w:p w14:paraId="4679408C" w14:textId="77777777" w:rsidR="00A73A1A" w:rsidRDefault="00A73A1A">
      <w:pPr>
        <w:pStyle w:val="Textoindependiente"/>
        <w:spacing w:before="204"/>
      </w:pPr>
    </w:p>
    <w:p w14:paraId="34AE08B6" w14:textId="77777777" w:rsidR="00A73A1A" w:rsidRDefault="00065DC1">
      <w:pPr>
        <w:pStyle w:val="Textoindependiente"/>
        <w:spacing w:line="360" w:lineRule="auto"/>
        <w:ind w:left="828" w:right="1414"/>
      </w:pPr>
      <w:r>
        <w:t>El</w:t>
      </w:r>
      <w:r>
        <w:rPr>
          <w:spacing w:val="-5"/>
        </w:rPr>
        <w:t xml:space="preserve"> </w:t>
      </w:r>
      <w:r>
        <w:t>equipo</w:t>
      </w:r>
      <w:r>
        <w:rPr>
          <w:spacing w:val="-6"/>
        </w:rPr>
        <w:t xml:space="preserve"> </w:t>
      </w:r>
      <w:r>
        <w:t>directivo</w:t>
      </w:r>
      <w:r>
        <w:rPr>
          <w:spacing w:val="-5"/>
        </w:rPr>
        <w:t xml:space="preserve"> </w:t>
      </w:r>
      <w:r>
        <w:t>de</w:t>
      </w:r>
      <w:r>
        <w:rPr>
          <w:spacing w:val="-5"/>
        </w:rPr>
        <w:t xml:space="preserve"> </w:t>
      </w:r>
      <w:r>
        <w:t>la</w:t>
      </w:r>
      <w:r>
        <w:rPr>
          <w:spacing w:val="-5"/>
        </w:rPr>
        <w:t xml:space="preserve"> </w:t>
      </w:r>
      <w:r>
        <w:t>entidad,</w:t>
      </w:r>
      <w:r>
        <w:rPr>
          <w:spacing w:val="-5"/>
        </w:rPr>
        <w:t xml:space="preserve"> </w:t>
      </w:r>
      <w:r>
        <w:t>incluyendo</w:t>
      </w:r>
      <w:r>
        <w:rPr>
          <w:spacing w:val="-6"/>
        </w:rPr>
        <w:t xml:space="preserve"> </w:t>
      </w:r>
      <w:r>
        <w:t>directores,</w:t>
      </w:r>
      <w:r>
        <w:rPr>
          <w:spacing w:val="-5"/>
        </w:rPr>
        <w:t xml:space="preserve"> </w:t>
      </w:r>
      <w:r>
        <w:t>subdirectores</w:t>
      </w:r>
      <w:r>
        <w:rPr>
          <w:spacing w:val="-5"/>
        </w:rPr>
        <w:t xml:space="preserve"> </w:t>
      </w:r>
      <w:r>
        <w:t>y</w:t>
      </w:r>
      <w:r>
        <w:rPr>
          <w:spacing w:val="-5"/>
        </w:rPr>
        <w:t xml:space="preserve"> </w:t>
      </w:r>
      <w:r>
        <w:t>jefes de oficina, tiene la responsabilidad de garantizar el cumplimiento de la política en sus dependencias, mientras que todos los funcionarios, contratistas y terceros que interactúan con la información institucional son corresponsables de su adecuada protección y del cumplimiento de los lineamientos establecidos.</w:t>
      </w:r>
    </w:p>
    <w:p w14:paraId="1390FD65" w14:textId="77777777" w:rsidR="00A73A1A" w:rsidRDefault="00A73A1A">
      <w:pPr>
        <w:pStyle w:val="Textoindependiente"/>
        <w:spacing w:before="202"/>
      </w:pPr>
    </w:p>
    <w:p w14:paraId="3C55C5E9" w14:textId="77777777" w:rsidR="00A73A1A" w:rsidRDefault="00065DC1">
      <w:pPr>
        <w:pStyle w:val="Textoindependiente"/>
        <w:spacing w:before="1" w:line="360" w:lineRule="auto"/>
        <w:ind w:left="828" w:right="1587"/>
      </w:pPr>
      <w:r>
        <w:t>La</w:t>
      </w:r>
      <w:r>
        <w:rPr>
          <w:spacing w:val="-4"/>
        </w:rPr>
        <w:t xml:space="preserve"> </w:t>
      </w:r>
      <w:r>
        <w:t>implementación</w:t>
      </w:r>
      <w:r>
        <w:rPr>
          <w:spacing w:val="-4"/>
        </w:rPr>
        <w:t xml:space="preserve"> </w:t>
      </w:r>
      <w:r>
        <w:t>de</w:t>
      </w:r>
      <w:r>
        <w:rPr>
          <w:spacing w:val="-6"/>
        </w:rPr>
        <w:t xml:space="preserve"> </w:t>
      </w:r>
      <w:r>
        <w:t>la</w:t>
      </w:r>
      <w:r>
        <w:rPr>
          <w:spacing w:val="-4"/>
        </w:rPr>
        <w:t xml:space="preserve"> </w:t>
      </w:r>
      <w:r>
        <w:t>presente</w:t>
      </w:r>
      <w:r>
        <w:rPr>
          <w:spacing w:val="-5"/>
        </w:rPr>
        <w:t xml:space="preserve"> </w:t>
      </w:r>
      <w:r>
        <w:t>política</w:t>
      </w:r>
      <w:r>
        <w:rPr>
          <w:spacing w:val="-4"/>
        </w:rPr>
        <w:t xml:space="preserve"> </w:t>
      </w:r>
      <w:r>
        <w:t>se</w:t>
      </w:r>
      <w:r>
        <w:rPr>
          <w:spacing w:val="-5"/>
        </w:rPr>
        <w:t xml:space="preserve"> </w:t>
      </w:r>
      <w:r>
        <w:t>desarrollará</w:t>
      </w:r>
      <w:r>
        <w:rPr>
          <w:spacing w:val="-4"/>
        </w:rPr>
        <w:t xml:space="preserve"> </w:t>
      </w:r>
      <w:r>
        <w:t>como</w:t>
      </w:r>
      <w:r>
        <w:rPr>
          <w:spacing w:val="-4"/>
        </w:rPr>
        <w:t xml:space="preserve"> </w:t>
      </w:r>
      <w:r>
        <w:t>un proceso continuo y sistemático, que iniciará con la identificación y análisis de riesgos sobre los activos de información, con el propósito de priorizar controles y definir medidas de mitigación efectivas. Estos controles se establecerán desde una perspectiva técnica, administrativa y física, y se</w:t>
      </w:r>
    </w:p>
    <w:p w14:paraId="41965AA7" w14:textId="77777777" w:rsidR="00A73A1A" w:rsidRDefault="00065DC1">
      <w:pPr>
        <w:pStyle w:val="Textoindependiente"/>
        <w:spacing w:before="1" w:line="360" w:lineRule="auto"/>
        <w:ind w:left="828" w:right="1359"/>
      </w:pPr>
      <w:r>
        <w:t>integrarán</w:t>
      </w:r>
      <w:r>
        <w:rPr>
          <w:spacing w:val="-5"/>
        </w:rPr>
        <w:t xml:space="preserve"> </w:t>
      </w:r>
      <w:r>
        <w:t>en</w:t>
      </w:r>
      <w:r>
        <w:rPr>
          <w:spacing w:val="-5"/>
        </w:rPr>
        <w:t xml:space="preserve"> </w:t>
      </w:r>
      <w:r>
        <w:t>políticas</w:t>
      </w:r>
      <w:r>
        <w:rPr>
          <w:spacing w:val="-7"/>
        </w:rPr>
        <w:t xml:space="preserve"> </w:t>
      </w:r>
      <w:r>
        <w:t>operativas</w:t>
      </w:r>
      <w:r>
        <w:rPr>
          <w:spacing w:val="-5"/>
        </w:rPr>
        <w:t xml:space="preserve"> </w:t>
      </w:r>
      <w:r>
        <w:t>que</w:t>
      </w:r>
      <w:r>
        <w:rPr>
          <w:spacing w:val="-5"/>
        </w:rPr>
        <w:t xml:space="preserve"> </w:t>
      </w:r>
      <w:r>
        <w:t>serán</w:t>
      </w:r>
      <w:r>
        <w:rPr>
          <w:spacing w:val="-6"/>
        </w:rPr>
        <w:t xml:space="preserve"> </w:t>
      </w:r>
      <w:r>
        <w:t>documentadas</w:t>
      </w:r>
      <w:r>
        <w:rPr>
          <w:spacing w:val="-5"/>
        </w:rPr>
        <w:t xml:space="preserve"> </w:t>
      </w:r>
      <w:r>
        <w:t>y</w:t>
      </w:r>
      <w:r>
        <w:rPr>
          <w:spacing w:val="-5"/>
        </w:rPr>
        <w:t xml:space="preserve"> </w:t>
      </w:r>
      <w:r>
        <w:t>actualizadas</w:t>
      </w:r>
      <w:r>
        <w:rPr>
          <w:spacing w:val="-7"/>
        </w:rPr>
        <w:t xml:space="preserve"> </w:t>
      </w:r>
      <w:r>
        <w:t>en los manuales correspondientes, garantizando así su correcta aplicación.</w:t>
      </w:r>
    </w:p>
    <w:p w14:paraId="40209ECC" w14:textId="77777777" w:rsidR="00A73A1A" w:rsidRDefault="00A73A1A">
      <w:pPr>
        <w:pStyle w:val="Textoindependiente"/>
        <w:spacing w:before="204"/>
      </w:pPr>
    </w:p>
    <w:p w14:paraId="3E78C1B0" w14:textId="77777777" w:rsidR="00A73A1A" w:rsidRDefault="00065DC1">
      <w:pPr>
        <w:pStyle w:val="Textoindependiente"/>
        <w:spacing w:line="360" w:lineRule="auto"/>
        <w:ind w:left="828" w:right="1360"/>
      </w:pPr>
      <w:r>
        <w:t>De manera complementaria, se promoverá una cultura organizacional de seguridad mediante procesos de capacitación continúa dirigidos a funcionarios, contratistas y terceros, con el fin de cerrar brechas de desempeño y fortalecer la gestión de la seguridad en el sector. Asimismo, se desarrollarán auditorías internas periódicas para verificar el cumplimiento de esta política y de los procedimientos asociados. Finalmente, todas las acciones</w:t>
      </w:r>
      <w:r>
        <w:rPr>
          <w:spacing w:val="-7"/>
        </w:rPr>
        <w:t xml:space="preserve"> </w:t>
      </w:r>
      <w:r>
        <w:t>estarán</w:t>
      </w:r>
      <w:r>
        <w:rPr>
          <w:spacing w:val="-3"/>
        </w:rPr>
        <w:t xml:space="preserve"> </w:t>
      </w:r>
      <w:r>
        <w:t>alineadas</w:t>
      </w:r>
      <w:r>
        <w:rPr>
          <w:spacing w:val="-4"/>
        </w:rPr>
        <w:t xml:space="preserve"> </w:t>
      </w:r>
      <w:r>
        <w:t>con</w:t>
      </w:r>
      <w:r>
        <w:rPr>
          <w:spacing w:val="-4"/>
        </w:rPr>
        <w:t xml:space="preserve"> </w:t>
      </w:r>
      <w:r>
        <w:t>la</w:t>
      </w:r>
      <w:r>
        <w:rPr>
          <w:spacing w:val="-6"/>
        </w:rPr>
        <w:t xml:space="preserve"> </w:t>
      </w:r>
      <w:r>
        <w:t>legislación</w:t>
      </w:r>
      <w:r>
        <w:rPr>
          <w:spacing w:val="-6"/>
        </w:rPr>
        <w:t xml:space="preserve"> </w:t>
      </w:r>
      <w:r>
        <w:t>nacional</w:t>
      </w:r>
      <w:r>
        <w:rPr>
          <w:spacing w:val="-4"/>
        </w:rPr>
        <w:t xml:space="preserve"> </w:t>
      </w:r>
      <w:r>
        <w:t>vigente,</w:t>
      </w:r>
      <w:r>
        <w:rPr>
          <w:spacing w:val="-4"/>
        </w:rPr>
        <w:t xml:space="preserve"> </w:t>
      </w:r>
      <w:r>
        <w:t>incluyendo</w:t>
      </w:r>
      <w:r>
        <w:rPr>
          <w:spacing w:val="-4"/>
        </w:rPr>
        <w:t xml:space="preserve"> </w:t>
      </w:r>
      <w:r>
        <w:t>las normas sobre protección de datos personales, delitos informáticos y</w:t>
      </w:r>
      <w:r>
        <w:rPr>
          <w:spacing w:val="40"/>
        </w:rPr>
        <w:t xml:space="preserve"> </w:t>
      </w:r>
      <w:r>
        <w:t>derechos de autor.</w:t>
      </w:r>
    </w:p>
    <w:p w14:paraId="39AB6503" w14:textId="77777777" w:rsidR="00A73A1A" w:rsidRDefault="00A73A1A">
      <w:pPr>
        <w:pStyle w:val="Textoindependiente"/>
        <w:spacing w:line="360" w:lineRule="auto"/>
        <w:sectPr w:rsidR="00A73A1A">
          <w:pgSz w:w="12240" w:h="15840"/>
          <w:pgMar w:top="2360" w:right="360" w:bottom="780" w:left="1440" w:header="521" w:footer="588" w:gutter="0"/>
          <w:cols w:space="720"/>
        </w:sectPr>
      </w:pPr>
    </w:p>
    <w:p w14:paraId="7F4F0964" w14:textId="77777777" w:rsidR="00A73A1A" w:rsidRDefault="00A73A1A">
      <w:pPr>
        <w:pStyle w:val="Textoindependiente"/>
        <w:rPr>
          <w:sz w:val="20"/>
        </w:rPr>
      </w:pPr>
    </w:p>
    <w:p w14:paraId="16283159" w14:textId="77777777" w:rsidR="00A73A1A" w:rsidRDefault="00A73A1A">
      <w:pPr>
        <w:pStyle w:val="Textoindependiente"/>
        <w:spacing w:before="60" w:after="1"/>
        <w:rPr>
          <w:sz w:val="20"/>
        </w:rPr>
      </w:pPr>
    </w:p>
    <w:tbl>
      <w:tblPr>
        <w:tblStyle w:val="Tablaconcuadrcula1"/>
        <w:tblW w:w="5000" w:type="pct"/>
        <w:tblLook w:val="04A0" w:firstRow="1" w:lastRow="0" w:firstColumn="1" w:lastColumn="0" w:noHBand="0" w:noVBand="1"/>
      </w:tblPr>
      <w:tblGrid>
        <w:gridCol w:w="1706"/>
        <w:gridCol w:w="1711"/>
        <w:gridCol w:w="1496"/>
        <w:gridCol w:w="2084"/>
        <w:gridCol w:w="1355"/>
        <w:gridCol w:w="2304"/>
      </w:tblGrid>
      <w:tr w:rsidR="00380136" w:rsidRPr="00380136" w14:paraId="7A620EBA" w14:textId="77777777" w:rsidTr="000D4A31">
        <w:trPr>
          <w:trHeight w:val="43"/>
        </w:trPr>
        <w:tc>
          <w:tcPr>
            <w:tcW w:w="5000" w:type="pct"/>
            <w:gridSpan w:val="6"/>
            <w:shd w:val="clear" w:color="auto" w:fill="33CCCC"/>
            <w:vAlign w:val="center"/>
          </w:tcPr>
          <w:p w14:paraId="136A91A4" w14:textId="77777777" w:rsidR="00380136" w:rsidRPr="00380136" w:rsidRDefault="00380136" w:rsidP="00380136">
            <w:pPr>
              <w:spacing w:after="160" w:line="278" w:lineRule="auto"/>
              <w:jc w:val="center"/>
              <w:rPr>
                <w:rFonts w:ascii="Arial" w:eastAsia="Aptos" w:hAnsi="Arial" w:cs="Arial"/>
                <w:b/>
                <w:bCs/>
                <w:sz w:val="18"/>
                <w:szCs w:val="18"/>
                <w:lang w:val="es-CO"/>
              </w:rPr>
            </w:pPr>
            <w:r w:rsidRPr="00380136">
              <w:rPr>
                <w:rFonts w:ascii="Arial" w:eastAsia="Aptos" w:hAnsi="Arial" w:cs="Arial"/>
                <w:b/>
                <w:bCs/>
                <w:sz w:val="18"/>
                <w:szCs w:val="18"/>
                <w:lang w:val="es-CO"/>
              </w:rPr>
              <w:t>Control de cambios</w:t>
            </w:r>
          </w:p>
        </w:tc>
      </w:tr>
      <w:tr w:rsidR="00380136" w:rsidRPr="00380136" w14:paraId="6076836B" w14:textId="77777777" w:rsidTr="000D4A31">
        <w:trPr>
          <w:trHeight w:val="65"/>
        </w:trPr>
        <w:tc>
          <w:tcPr>
            <w:tcW w:w="800" w:type="pct"/>
            <w:shd w:val="clear" w:color="auto" w:fill="33CCCC"/>
            <w:vAlign w:val="center"/>
          </w:tcPr>
          <w:p w14:paraId="1EDBE0B8" w14:textId="77777777" w:rsidR="00380136" w:rsidRPr="00380136" w:rsidRDefault="00380136" w:rsidP="00380136">
            <w:pPr>
              <w:spacing w:after="160" w:line="278" w:lineRule="auto"/>
              <w:rPr>
                <w:rFonts w:ascii="Arial" w:eastAsia="Aptos" w:hAnsi="Arial" w:cs="Arial"/>
                <w:b/>
                <w:bCs/>
                <w:sz w:val="18"/>
                <w:szCs w:val="18"/>
                <w:lang w:val="es-CO"/>
              </w:rPr>
            </w:pPr>
            <w:r w:rsidRPr="00380136">
              <w:rPr>
                <w:rFonts w:ascii="Arial" w:eastAsia="Aptos" w:hAnsi="Arial" w:cs="Arial"/>
                <w:b/>
                <w:bCs/>
                <w:sz w:val="18"/>
                <w:szCs w:val="18"/>
                <w:lang w:val="es-CO"/>
              </w:rPr>
              <w:t>Versión</w:t>
            </w:r>
          </w:p>
        </w:tc>
        <w:tc>
          <w:tcPr>
            <w:tcW w:w="803" w:type="pct"/>
            <w:shd w:val="clear" w:color="auto" w:fill="33CCCC"/>
            <w:vAlign w:val="center"/>
          </w:tcPr>
          <w:p w14:paraId="7448C317" w14:textId="77777777" w:rsidR="00380136" w:rsidRPr="00380136" w:rsidRDefault="00380136" w:rsidP="00380136">
            <w:pPr>
              <w:spacing w:after="160" w:line="278" w:lineRule="auto"/>
              <w:rPr>
                <w:rFonts w:ascii="Arial" w:eastAsia="Aptos" w:hAnsi="Arial" w:cs="Arial"/>
                <w:b/>
                <w:bCs/>
                <w:sz w:val="18"/>
                <w:szCs w:val="18"/>
                <w:lang w:val="es-CO"/>
              </w:rPr>
            </w:pPr>
            <w:r w:rsidRPr="00380136">
              <w:rPr>
                <w:rFonts w:ascii="Arial" w:eastAsia="Aptos" w:hAnsi="Arial" w:cs="Arial"/>
                <w:b/>
                <w:bCs/>
                <w:sz w:val="18"/>
                <w:szCs w:val="18"/>
                <w:lang w:val="es-CO"/>
              </w:rPr>
              <w:t>Fecha</w:t>
            </w:r>
          </w:p>
        </w:tc>
        <w:tc>
          <w:tcPr>
            <w:tcW w:w="3397" w:type="pct"/>
            <w:gridSpan w:val="4"/>
            <w:shd w:val="clear" w:color="auto" w:fill="33CCCC"/>
            <w:vAlign w:val="center"/>
          </w:tcPr>
          <w:p w14:paraId="267137CD" w14:textId="77777777" w:rsidR="00380136" w:rsidRPr="00380136" w:rsidRDefault="00380136" w:rsidP="00380136">
            <w:pPr>
              <w:spacing w:after="160" w:line="278" w:lineRule="auto"/>
              <w:rPr>
                <w:rFonts w:ascii="Arial" w:eastAsia="Aptos" w:hAnsi="Arial" w:cs="Arial"/>
                <w:b/>
                <w:bCs/>
                <w:sz w:val="18"/>
                <w:szCs w:val="18"/>
                <w:lang w:val="es-CO"/>
              </w:rPr>
            </w:pPr>
            <w:r w:rsidRPr="00380136">
              <w:rPr>
                <w:rFonts w:ascii="Arial" w:eastAsia="Aptos" w:hAnsi="Arial" w:cs="Arial"/>
                <w:b/>
                <w:bCs/>
                <w:sz w:val="18"/>
                <w:szCs w:val="18"/>
                <w:lang w:val="es-CO"/>
              </w:rPr>
              <w:t>Descripción de los cambios</w:t>
            </w:r>
          </w:p>
        </w:tc>
      </w:tr>
      <w:tr w:rsidR="00380136" w:rsidRPr="00380136" w14:paraId="1E14C0D2" w14:textId="77777777" w:rsidTr="000D4A31">
        <w:trPr>
          <w:trHeight w:val="313"/>
        </w:trPr>
        <w:tc>
          <w:tcPr>
            <w:tcW w:w="800" w:type="pct"/>
            <w:vAlign w:val="center"/>
          </w:tcPr>
          <w:p w14:paraId="3D9C98CE" w14:textId="77777777" w:rsidR="00380136" w:rsidRPr="00380136" w:rsidRDefault="00380136" w:rsidP="00380136">
            <w:pPr>
              <w:spacing w:after="160" w:line="278" w:lineRule="auto"/>
              <w:rPr>
                <w:rFonts w:ascii="Arial" w:eastAsia="Aptos" w:hAnsi="Arial" w:cs="Arial"/>
                <w:sz w:val="18"/>
                <w:szCs w:val="18"/>
                <w:lang w:val="es-CO"/>
              </w:rPr>
            </w:pPr>
            <w:r w:rsidRPr="00380136">
              <w:rPr>
                <w:rFonts w:ascii="Arial" w:eastAsia="Aptos" w:hAnsi="Arial" w:cs="Arial"/>
                <w:sz w:val="18"/>
                <w:szCs w:val="18"/>
                <w:lang w:val="es-CO"/>
              </w:rPr>
              <w:t xml:space="preserve">1 </w:t>
            </w:r>
          </w:p>
        </w:tc>
        <w:tc>
          <w:tcPr>
            <w:tcW w:w="803" w:type="pct"/>
            <w:vAlign w:val="center"/>
          </w:tcPr>
          <w:p w14:paraId="3B9EF71F" w14:textId="77777777" w:rsidR="00380136" w:rsidRPr="00380136" w:rsidRDefault="00380136" w:rsidP="00380136">
            <w:pPr>
              <w:spacing w:after="160" w:line="278" w:lineRule="auto"/>
              <w:rPr>
                <w:rFonts w:ascii="Aptos" w:eastAsia="Aptos" w:hAnsi="Aptos" w:cs="Arial"/>
                <w:lang w:val="es-CO"/>
              </w:rPr>
            </w:pPr>
            <w:r w:rsidRPr="00380136">
              <w:rPr>
                <w:rFonts w:ascii="Arial" w:eastAsia="Aptos" w:hAnsi="Arial" w:cs="Arial"/>
                <w:sz w:val="18"/>
                <w:szCs w:val="18"/>
                <w:lang w:val="es-CO"/>
              </w:rPr>
              <w:t>31/03/2026</w:t>
            </w:r>
          </w:p>
        </w:tc>
        <w:tc>
          <w:tcPr>
            <w:tcW w:w="3397" w:type="pct"/>
            <w:gridSpan w:val="4"/>
            <w:vAlign w:val="center"/>
          </w:tcPr>
          <w:p w14:paraId="5C7B2365" w14:textId="77777777" w:rsidR="00380136" w:rsidRPr="00380136" w:rsidRDefault="00380136" w:rsidP="00380136">
            <w:pPr>
              <w:spacing w:after="160" w:line="278" w:lineRule="auto"/>
              <w:rPr>
                <w:rFonts w:ascii="Arial" w:eastAsia="Arial" w:hAnsi="Arial" w:cs="Arial"/>
                <w:sz w:val="18"/>
                <w:szCs w:val="18"/>
                <w:lang w:val="es-CO"/>
              </w:rPr>
            </w:pPr>
            <w:r w:rsidRPr="00380136">
              <w:rPr>
                <w:rFonts w:ascii="Arial" w:eastAsia="Aptos" w:hAnsi="Arial" w:cs="Arial"/>
                <w:sz w:val="18"/>
                <w:szCs w:val="18"/>
                <w:lang w:val="es-CO"/>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00380136">
              <w:rPr>
                <w:rFonts w:ascii="Arial" w:eastAsia="Arial" w:hAnsi="Arial" w:cs="Arial"/>
                <w:sz w:val="18"/>
                <w:szCs w:val="18"/>
                <w:lang w:val="es-CO"/>
              </w:rPr>
              <w:t>e suprime la codificación de los formatos y otros documentos enunciados conservando únicamente el nombre.</w:t>
            </w:r>
          </w:p>
          <w:p w14:paraId="7B09D04D" w14:textId="77777777" w:rsidR="00380136" w:rsidRPr="00380136" w:rsidRDefault="00380136" w:rsidP="00380136">
            <w:pPr>
              <w:spacing w:after="160" w:line="278" w:lineRule="auto"/>
              <w:rPr>
                <w:rFonts w:ascii="Arial" w:eastAsia="Aptos" w:hAnsi="Arial" w:cs="Arial"/>
                <w:sz w:val="18"/>
                <w:szCs w:val="18"/>
                <w:lang w:val="es-CO"/>
              </w:rPr>
            </w:pPr>
          </w:p>
          <w:p w14:paraId="4289086B" w14:textId="77777777" w:rsidR="00380136" w:rsidRPr="00380136" w:rsidRDefault="00380136" w:rsidP="00380136">
            <w:pPr>
              <w:spacing w:after="160" w:line="278" w:lineRule="auto"/>
              <w:rPr>
                <w:rFonts w:ascii="Arial" w:eastAsia="Aptos" w:hAnsi="Arial" w:cs="Arial"/>
                <w:sz w:val="18"/>
                <w:szCs w:val="18"/>
                <w:lang w:val="es-CO"/>
              </w:rPr>
            </w:pPr>
            <w:r w:rsidRPr="00380136">
              <w:rPr>
                <w:rFonts w:ascii="Arial" w:eastAsia="Aptos" w:hAnsi="Arial" w:cs="Arial"/>
                <w:sz w:val="18"/>
                <w:szCs w:val="18"/>
                <w:lang w:val="es-CO"/>
              </w:rPr>
              <w:t>La consulta de la armonización documental en el marco del nuevo mapa de procesos y l</w:t>
            </w:r>
            <w:r w:rsidRPr="00380136">
              <w:rPr>
                <w:rFonts w:ascii="Arial" w:eastAsia="Arial" w:hAnsi="Arial" w:cs="Arial"/>
                <w:sz w:val="18"/>
                <w:szCs w:val="18"/>
                <w:lang w:val="es-CO"/>
              </w:rPr>
              <w:t>as versiones obsoletas de los documentos se encuentran bajo custodia de la Subdirección de tecnologías de la información de acuerdo con lo solicitado por la Oficina asesora de planeación mediante radicado 20251200200131673.</w:t>
            </w:r>
          </w:p>
        </w:tc>
      </w:tr>
      <w:tr w:rsidR="00380136" w:rsidRPr="00380136" w14:paraId="63ADFA93" w14:textId="77777777" w:rsidTr="000D4A31">
        <w:trPr>
          <w:trHeight w:val="43"/>
        </w:trPr>
        <w:tc>
          <w:tcPr>
            <w:tcW w:w="1603" w:type="pct"/>
            <w:gridSpan w:val="2"/>
            <w:shd w:val="clear" w:color="auto" w:fill="33CCCC"/>
            <w:vAlign w:val="center"/>
          </w:tcPr>
          <w:p w14:paraId="1D360ADD" w14:textId="77777777" w:rsidR="00380136" w:rsidRPr="00380136" w:rsidRDefault="00380136" w:rsidP="00380136">
            <w:pPr>
              <w:spacing w:after="160" w:line="278" w:lineRule="auto"/>
              <w:rPr>
                <w:rFonts w:ascii="Arial" w:eastAsia="Aptos" w:hAnsi="Arial" w:cs="Arial"/>
                <w:b/>
                <w:bCs/>
                <w:sz w:val="18"/>
                <w:szCs w:val="18"/>
                <w:lang w:val="es-CO"/>
              </w:rPr>
            </w:pPr>
            <w:r w:rsidRPr="00380136">
              <w:rPr>
                <w:rFonts w:ascii="Arial" w:eastAsia="Aptos" w:hAnsi="Arial" w:cs="Arial"/>
                <w:b/>
                <w:bCs/>
                <w:sz w:val="18"/>
                <w:szCs w:val="18"/>
                <w:lang w:val="es-CO"/>
              </w:rPr>
              <w:t>Elaboró</w:t>
            </w:r>
          </w:p>
        </w:tc>
        <w:tc>
          <w:tcPr>
            <w:tcW w:w="1680" w:type="pct"/>
            <w:gridSpan w:val="2"/>
            <w:shd w:val="clear" w:color="auto" w:fill="33CCCC"/>
            <w:vAlign w:val="center"/>
          </w:tcPr>
          <w:p w14:paraId="3D4B7A35" w14:textId="77777777" w:rsidR="00380136" w:rsidRPr="00380136" w:rsidRDefault="00380136" w:rsidP="00380136">
            <w:pPr>
              <w:spacing w:after="160" w:line="278" w:lineRule="auto"/>
              <w:rPr>
                <w:rFonts w:ascii="Arial" w:eastAsia="Aptos" w:hAnsi="Arial" w:cs="Arial"/>
                <w:b/>
                <w:bCs/>
                <w:sz w:val="18"/>
                <w:szCs w:val="18"/>
                <w:lang w:val="es-CO"/>
              </w:rPr>
            </w:pPr>
            <w:r w:rsidRPr="00380136">
              <w:rPr>
                <w:rFonts w:ascii="Arial" w:eastAsia="Aptos" w:hAnsi="Arial" w:cs="Arial"/>
                <w:b/>
                <w:bCs/>
                <w:sz w:val="18"/>
                <w:szCs w:val="18"/>
                <w:lang w:val="es-CO"/>
              </w:rPr>
              <w:t>Revisó</w:t>
            </w:r>
          </w:p>
        </w:tc>
        <w:tc>
          <w:tcPr>
            <w:tcW w:w="1717" w:type="pct"/>
            <w:gridSpan w:val="2"/>
            <w:shd w:val="clear" w:color="auto" w:fill="33CCCC"/>
            <w:vAlign w:val="center"/>
          </w:tcPr>
          <w:p w14:paraId="139C0665" w14:textId="77777777" w:rsidR="00380136" w:rsidRPr="00380136" w:rsidRDefault="00380136" w:rsidP="00380136">
            <w:pPr>
              <w:spacing w:after="160" w:line="278" w:lineRule="auto"/>
              <w:rPr>
                <w:rFonts w:ascii="Arial" w:eastAsia="Aptos" w:hAnsi="Arial" w:cs="Arial"/>
                <w:b/>
                <w:bCs/>
                <w:sz w:val="18"/>
                <w:szCs w:val="18"/>
                <w:lang w:val="es-CO"/>
              </w:rPr>
            </w:pPr>
            <w:r w:rsidRPr="00380136">
              <w:rPr>
                <w:rFonts w:ascii="Arial" w:eastAsia="Aptos" w:hAnsi="Arial" w:cs="Arial"/>
                <w:b/>
                <w:bCs/>
                <w:sz w:val="18"/>
                <w:szCs w:val="18"/>
                <w:lang w:val="es-CO"/>
              </w:rPr>
              <w:t>Aprobó</w:t>
            </w:r>
          </w:p>
        </w:tc>
      </w:tr>
      <w:tr w:rsidR="00380136" w:rsidRPr="00380136" w14:paraId="2B2953DA" w14:textId="77777777" w:rsidTr="000D4A31">
        <w:trPr>
          <w:trHeight w:val="332"/>
        </w:trPr>
        <w:tc>
          <w:tcPr>
            <w:tcW w:w="800" w:type="pct"/>
            <w:vAlign w:val="center"/>
          </w:tcPr>
          <w:p w14:paraId="2472C7D9" w14:textId="77777777" w:rsidR="00380136" w:rsidRPr="00380136" w:rsidRDefault="00380136" w:rsidP="00380136">
            <w:pPr>
              <w:spacing w:after="160" w:line="278" w:lineRule="auto"/>
              <w:rPr>
                <w:rFonts w:ascii="Arial" w:eastAsia="Aptos" w:hAnsi="Arial" w:cs="Arial"/>
                <w:b/>
                <w:bCs/>
                <w:sz w:val="18"/>
                <w:szCs w:val="18"/>
                <w:lang w:val="es-CO"/>
              </w:rPr>
            </w:pPr>
            <w:r w:rsidRPr="00380136">
              <w:rPr>
                <w:rFonts w:ascii="Arial" w:eastAsia="Aptos" w:hAnsi="Arial" w:cs="Arial"/>
                <w:b/>
                <w:bCs/>
                <w:sz w:val="18"/>
                <w:szCs w:val="18"/>
                <w:lang w:val="es-CO"/>
              </w:rPr>
              <w:t>Nombre</w:t>
            </w:r>
          </w:p>
        </w:tc>
        <w:tc>
          <w:tcPr>
            <w:tcW w:w="803" w:type="pct"/>
            <w:vMerge w:val="restart"/>
            <w:vAlign w:val="center"/>
          </w:tcPr>
          <w:p w14:paraId="62699FA1" w14:textId="77777777" w:rsidR="00380136" w:rsidRPr="00380136" w:rsidRDefault="00380136" w:rsidP="00380136">
            <w:pPr>
              <w:spacing w:after="160" w:line="278" w:lineRule="auto"/>
              <w:rPr>
                <w:rFonts w:ascii="Arial" w:eastAsia="Arial" w:hAnsi="Arial" w:cs="Arial"/>
                <w:sz w:val="18"/>
                <w:szCs w:val="18"/>
                <w:lang w:val="es-CO"/>
              </w:rPr>
            </w:pPr>
            <w:r w:rsidRPr="00380136">
              <w:rPr>
                <w:rFonts w:ascii="Arial" w:eastAsia="Arial" w:hAnsi="Arial" w:cs="Arial"/>
                <w:sz w:val="18"/>
                <w:szCs w:val="18"/>
                <w:lang w:val="es-CO"/>
              </w:rPr>
              <w:t>Información disponible en el SharePoint de la OAP a través del formato DEFT15</w:t>
            </w:r>
          </w:p>
        </w:tc>
        <w:tc>
          <w:tcPr>
            <w:tcW w:w="702" w:type="pct"/>
            <w:vAlign w:val="center"/>
          </w:tcPr>
          <w:p w14:paraId="091DCE7D" w14:textId="77777777" w:rsidR="00380136" w:rsidRPr="00380136" w:rsidRDefault="00380136" w:rsidP="00380136">
            <w:pPr>
              <w:spacing w:after="160" w:line="278" w:lineRule="auto"/>
              <w:rPr>
                <w:rFonts w:ascii="Arial" w:eastAsia="Aptos" w:hAnsi="Arial" w:cs="Arial"/>
                <w:sz w:val="18"/>
                <w:szCs w:val="18"/>
                <w:lang w:val="es-CO"/>
              </w:rPr>
            </w:pPr>
            <w:r w:rsidRPr="00380136">
              <w:rPr>
                <w:rFonts w:ascii="Arial" w:eastAsia="Aptos" w:hAnsi="Arial" w:cs="Arial"/>
                <w:b/>
                <w:bCs/>
                <w:sz w:val="18"/>
                <w:szCs w:val="18"/>
                <w:lang w:val="es-CO"/>
              </w:rPr>
              <w:t>Nombre</w:t>
            </w:r>
          </w:p>
        </w:tc>
        <w:tc>
          <w:tcPr>
            <w:tcW w:w="978" w:type="pct"/>
            <w:vMerge w:val="restart"/>
            <w:vAlign w:val="center"/>
          </w:tcPr>
          <w:p w14:paraId="57875392" w14:textId="77777777" w:rsidR="00380136" w:rsidRPr="00380136" w:rsidRDefault="00380136" w:rsidP="00380136">
            <w:pPr>
              <w:spacing w:after="160" w:line="278" w:lineRule="auto"/>
              <w:rPr>
                <w:rFonts w:ascii="Arial" w:eastAsia="Arial" w:hAnsi="Arial" w:cs="Arial"/>
                <w:sz w:val="18"/>
                <w:szCs w:val="18"/>
                <w:lang w:val="es-CO"/>
              </w:rPr>
            </w:pPr>
            <w:r w:rsidRPr="00380136">
              <w:rPr>
                <w:rFonts w:ascii="Arial" w:eastAsia="Arial" w:hAnsi="Arial" w:cs="Arial"/>
                <w:sz w:val="18"/>
                <w:szCs w:val="18"/>
                <w:lang w:val="es-CO"/>
              </w:rPr>
              <w:t>Información disponible en el SharePoint de la OAP a través del formato DEFT15</w:t>
            </w:r>
          </w:p>
        </w:tc>
        <w:tc>
          <w:tcPr>
            <w:tcW w:w="636" w:type="pct"/>
            <w:vAlign w:val="center"/>
          </w:tcPr>
          <w:p w14:paraId="7D9DF0C9" w14:textId="77777777" w:rsidR="00380136" w:rsidRPr="00380136" w:rsidRDefault="00380136" w:rsidP="00380136">
            <w:pPr>
              <w:spacing w:after="160" w:line="278" w:lineRule="auto"/>
              <w:rPr>
                <w:rFonts w:ascii="Arial" w:eastAsia="Aptos" w:hAnsi="Arial" w:cs="Arial"/>
                <w:sz w:val="18"/>
                <w:szCs w:val="18"/>
                <w:lang w:val="es-CO"/>
              </w:rPr>
            </w:pPr>
            <w:r w:rsidRPr="00380136">
              <w:rPr>
                <w:rFonts w:ascii="Arial" w:eastAsia="Aptos" w:hAnsi="Arial" w:cs="Arial"/>
                <w:b/>
                <w:bCs/>
                <w:sz w:val="18"/>
                <w:szCs w:val="18"/>
                <w:lang w:val="es-CO"/>
              </w:rPr>
              <w:t>Nombre</w:t>
            </w:r>
          </w:p>
        </w:tc>
        <w:tc>
          <w:tcPr>
            <w:tcW w:w="1081" w:type="pct"/>
            <w:vMerge w:val="restart"/>
            <w:vAlign w:val="center"/>
          </w:tcPr>
          <w:p w14:paraId="2F2B4CAD" w14:textId="77777777" w:rsidR="00380136" w:rsidRPr="00380136" w:rsidRDefault="00380136" w:rsidP="00380136">
            <w:pPr>
              <w:spacing w:after="160" w:line="278" w:lineRule="auto"/>
              <w:rPr>
                <w:rFonts w:ascii="Arial" w:eastAsia="Arial" w:hAnsi="Arial" w:cs="Arial"/>
                <w:sz w:val="18"/>
                <w:szCs w:val="18"/>
                <w:lang w:val="es-CO"/>
              </w:rPr>
            </w:pPr>
            <w:r w:rsidRPr="00380136">
              <w:rPr>
                <w:rFonts w:ascii="Arial" w:eastAsia="Arial" w:hAnsi="Arial" w:cs="Arial"/>
                <w:sz w:val="18"/>
                <w:szCs w:val="18"/>
                <w:lang w:val="es-CO"/>
              </w:rPr>
              <w:t>Información disponible en el SharePoint de la OAP a través del formato DEFT15</w:t>
            </w:r>
          </w:p>
        </w:tc>
      </w:tr>
      <w:tr w:rsidR="00380136" w:rsidRPr="00380136" w14:paraId="2A4AAE71" w14:textId="77777777" w:rsidTr="000D4A31">
        <w:trPr>
          <w:trHeight w:val="355"/>
        </w:trPr>
        <w:tc>
          <w:tcPr>
            <w:tcW w:w="800" w:type="pct"/>
            <w:vAlign w:val="center"/>
          </w:tcPr>
          <w:p w14:paraId="6B82A537" w14:textId="77777777" w:rsidR="00380136" w:rsidRPr="00380136" w:rsidRDefault="00380136" w:rsidP="00380136">
            <w:pPr>
              <w:spacing w:after="160" w:line="278" w:lineRule="auto"/>
              <w:rPr>
                <w:rFonts w:ascii="Arial" w:eastAsia="Aptos" w:hAnsi="Arial" w:cs="Arial"/>
                <w:b/>
                <w:bCs/>
                <w:sz w:val="18"/>
                <w:szCs w:val="18"/>
                <w:lang w:val="es-CO"/>
              </w:rPr>
            </w:pPr>
            <w:r w:rsidRPr="00380136">
              <w:rPr>
                <w:rFonts w:ascii="Arial" w:eastAsia="Aptos" w:hAnsi="Arial" w:cs="Arial"/>
                <w:b/>
                <w:bCs/>
                <w:sz w:val="18"/>
                <w:szCs w:val="18"/>
                <w:lang w:val="es-CO"/>
              </w:rPr>
              <w:t>Cargo</w:t>
            </w:r>
          </w:p>
        </w:tc>
        <w:tc>
          <w:tcPr>
            <w:tcW w:w="803" w:type="pct"/>
            <w:vMerge/>
            <w:vAlign w:val="center"/>
          </w:tcPr>
          <w:p w14:paraId="0E0912B7" w14:textId="77777777" w:rsidR="00380136" w:rsidRPr="00380136" w:rsidRDefault="00380136" w:rsidP="00380136">
            <w:pPr>
              <w:spacing w:after="160" w:line="278" w:lineRule="auto"/>
              <w:rPr>
                <w:rFonts w:ascii="Arial" w:eastAsia="Arial" w:hAnsi="Arial" w:cs="Arial"/>
                <w:sz w:val="18"/>
                <w:szCs w:val="18"/>
              </w:rPr>
            </w:pPr>
          </w:p>
        </w:tc>
        <w:tc>
          <w:tcPr>
            <w:tcW w:w="702" w:type="pct"/>
            <w:vAlign w:val="center"/>
          </w:tcPr>
          <w:p w14:paraId="0D1FA0F8" w14:textId="77777777" w:rsidR="00380136" w:rsidRPr="00380136" w:rsidRDefault="00380136" w:rsidP="00380136">
            <w:pPr>
              <w:spacing w:after="160" w:line="278" w:lineRule="auto"/>
              <w:rPr>
                <w:rFonts w:ascii="Arial" w:eastAsia="Aptos" w:hAnsi="Arial" w:cs="Arial"/>
                <w:sz w:val="18"/>
                <w:szCs w:val="18"/>
                <w:lang w:val="es-CO"/>
              </w:rPr>
            </w:pPr>
            <w:r w:rsidRPr="00380136">
              <w:rPr>
                <w:rFonts w:ascii="Arial" w:eastAsia="Aptos" w:hAnsi="Arial" w:cs="Arial"/>
                <w:b/>
                <w:bCs/>
                <w:sz w:val="18"/>
                <w:szCs w:val="18"/>
                <w:lang w:val="es-CO"/>
              </w:rPr>
              <w:t>Cargo</w:t>
            </w:r>
          </w:p>
        </w:tc>
        <w:tc>
          <w:tcPr>
            <w:tcW w:w="978" w:type="pct"/>
            <w:vMerge/>
            <w:vAlign w:val="center"/>
          </w:tcPr>
          <w:p w14:paraId="116EFD33" w14:textId="77777777" w:rsidR="00380136" w:rsidRPr="00380136" w:rsidRDefault="00380136" w:rsidP="00380136">
            <w:pPr>
              <w:spacing w:after="160" w:line="278" w:lineRule="auto"/>
              <w:rPr>
                <w:rFonts w:ascii="Arial" w:eastAsia="Arial" w:hAnsi="Arial" w:cs="Arial"/>
                <w:sz w:val="18"/>
                <w:szCs w:val="18"/>
              </w:rPr>
            </w:pPr>
          </w:p>
        </w:tc>
        <w:tc>
          <w:tcPr>
            <w:tcW w:w="636" w:type="pct"/>
            <w:vAlign w:val="center"/>
          </w:tcPr>
          <w:p w14:paraId="69F43C5B" w14:textId="77777777" w:rsidR="00380136" w:rsidRPr="00380136" w:rsidRDefault="00380136" w:rsidP="00380136">
            <w:pPr>
              <w:spacing w:after="160" w:line="278" w:lineRule="auto"/>
              <w:rPr>
                <w:rFonts w:ascii="Arial" w:eastAsia="Aptos" w:hAnsi="Arial" w:cs="Arial"/>
                <w:sz w:val="18"/>
                <w:szCs w:val="18"/>
                <w:lang w:val="es-CO"/>
              </w:rPr>
            </w:pPr>
            <w:r w:rsidRPr="00380136">
              <w:rPr>
                <w:rFonts w:ascii="Arial" w:eastAsia="Aptos" w:hAnsi="Arial" w:cs="Arial"/>
                <w:b/>
                <w:bCs/>
                <w:sz w:val="18"/>
                <w:szCs w:val="18"/>
                <w:lang w:val="es-CO"/>
              </w:rPr>
              <w:t>Cargo</w:t>
            </w:r>
          </w:p>
        </w:tc>
        <w:tc>
          <w:tcPr>
            <w:tcW w:w="1081" w:type="pct"/>
            <w:vMerge/>
            <w:vAlign w:val="center"/>
          </w:tcPr>
          <w:p w14:paraId="59BC5D0D" w14:textId="77777777" w:rsidR="00380136" w:rsidRPr="00380136" w:rsidRDefault="00380136" w:rsidP="00380136">
            <w:pPr>
              <w:spacing w:after="160" w:line="278" w:lineRule="auto"/>
              <w:rPr>
                <w:rFonts w:ascii="Arial" w:eastAsia="Arial" w:hAnsi="Arial" w:cs="Arial"/>
                <w:sz w:val="18"/>
                <w:szCs w:val="18"/>
              </w:rPr>
            </w:pPr>
          </w:p>
        </w:tc>
      </w:tr>
      <w:tr w:rsidR="00380136" w:rsidRPr="00380136" w14:paraId="068A24B1" w14:textId="77777777" w:rsidTr="000D4A31">
        <w:trPr>
          <w:trHeight w:val="616"/>
        </w:trPr>
        <w:tc>
          <w:tcPr>
            <w:tcW w:w="800" w:type="pct"/>
            <w:vAlign w:val="center"/>
          </w:tcPr>
          <w:p w14:paraId="0E12DC0D" w14:textId="77777777" w:rsidR="00380136" w:rsidRPr="00380136" w:rsidRDefault="00380136" w:rsidP="00380136">
            <w:pPr>
              <w:spacing w:after="160" w:line="278" w:lineRule="auto"/>
              <w:rPr>
                <w:rFonts w:ascii="Arial" w:eastAsia="Aptos" w:hAnsi="Arial" w:cs="Arial"/>
                <w:b/>
                <w:bCs/>
                <w:sz w:val="18"/>
                <w:szCs w:val="18"/>
                <w:lang w:val="es-CO"/>
              </w:rPr>
            </w:pPr>
            <w:r w:rsidRPr="00380136">
              <w:rPr>
                <w:rFonts w:ascii="Arial" w:eastAsia="Aptos" w:hAnsi="Arial" w:cs="Arial"/>
                <w:b/>
                <w:bCs/>
                <w:sz w:val="18"/>
                <w:szCs w:val="18"/>
                <w:lang w:val="es-CO"/>
              </w:rPr>
              <w:t>Fecha</w:t>
            </w:r>
          </w:p>
        </w:tc>
        <w:tc>
          <w:tcPr>
            <w:tcW w:w="803" w:type="pct"/>
            <w:vMerge/>
            <w:vAlign w:val="center"/>
          </w:tcPr>
          <w:p w14:paraId="04909EA4" w14:textId="77777777" w:rsidR="00380136" w:rsidRPr="00380136" w:rsidRDefault="00380136" w:rsidP="00380136">
            <w:pPr>
              <w:spacing w:after="160" w:line="278" w:lineRule="auto"/>
              <w:rPr>
                <w:rFonts w:ascii="Arial" w:eastAsia="Arial" w:hAnsi="Arial" w:cs="Arial"/>
                <w:sz w:val="18"/>
                <w:szCs w:val="18"/>
                <w:lang w:val="es-CO"/>
              </w:rPr>
            </w:pPr>
          </w:p>
        </w:tc>
        <w:tc>
          <w:tcPr>
            <w:tcW w:w="702" w:type="pct"/>
            <w:vAlign w:val="center"/>
          </w:tcPr>
          <w:p w14:paraId="3B22AABB" w14:textId="77777777" w:rsidR="00380136" w:rsidRPr="00380136" w:rsidRDefault="00380136" w:rsidP="00380136">
            <w:pPr>
              <w:spacing w:after="160" w:line="278" w:lineRule="auto"/>
              <w:rPr>
                <w:rFonts w:ascii="Arial" w:eastAsia="Aptos" w:hAnsi="Arial" w:cs="Arial"/>
                <w:b/>
                <w:bCs/>
                <w:sz w:val="18"/>
                <w:szCs w:val="18"/>
                <w:lang w:val="es-CO"/>
              </w:rPr>
            </w:pPr>
            <w:r w:rsidRPr="00380136">
              <w:rPr>
                <w:rFonts w:ascii="Arial" w:eastAsia="Aptos" w:hAnsi="Arial" w:cs="Arial"/>
                <w:b/>
                <w:bCs/>
                <w:sz w:val="18"/>
                <w:szCs w:val="18"/>
                <w:lang w:val="es-CO"/>
              </w:rPr>
              <w:t>Fecha</w:t>
            </w:r>
          </w:p>
        </w:tc>
        <w:tc>
          <w:tcPr>
            <w:tcW w:w="978" w:type="pct"/>
            <w:vMerge/>
            <w:vAlign w:val="center"/>
          </w:tcPr>
          <w:p w14:paraId="3BFCA7C4" w14:textId="77777777" w:rsidR="00380136" w:rsidRPr="00380136" w:rsidRDefault="00380136" w:rsidP="00380136">
            <w:pPr>
              <w:spacing w:after="160" w:line="278" w:lineRule="auto"/>
              <w:rPr>
                <w:rFonts w:ascii="Arial" w:eastAsia="Aptos" w:hAnsi="Arial" w:cs="Arial"/>
                <w:sz w:val="18"/>
                <w:szCs w:val="18"/>
                <w:lang w:val="es-CO"/>
              </w:rPr>
            </w:pPr>
          </w:p>
        </w:tc>
        <w:tc>
          <w:tcPr>
            <w:tcW w:w="636" w:type="pct"/>
            <w:vAlign w:val="center"/>
          </w:tcPr>
          <w:p w14:paraId="66BCF041" w14:textId="77777777" w:rsidR="00380136" w:rsidRPr="00380136" w:rsidRDefault="00380136" w:rsidP="00380136">
            <w:pPr>
              <w:spacing w:after="160" w:line="278" w:lineRule="auto"/>
              <w:rPr>
                <w:rFonts w:ascii="Arial" w:eastAsia="Aptos" w:hAnsi="Arial" w:cs="Arial"/>
                <w:b/>
                <w:bCs/>
                <w:sz w:val="18"/>
                <w:szCs w:val="18"/>
                <w:lang w:val="es-CO"/>
              </w:rPr>
            </w:pPr>
            <w:r w:rsidRPr="00380136">
              <w:rPr>
                <w:rFonts w:ascii="Arial" w:eastAsia="Aptos" w:hAnsi="Arial" w:cs="Arial"/>
                <w:b/>
                <w:bCs/>
                <w:sz w:val="18"/>
                <w:szCs w:val="18"/>
                <w:lang w:val="es-CO"/>
              </w:rPr>
              <w:t>Fecha</w:t>
            </w:r>
          </w:p>
        </w:tc>
        <w:tc>
          <w:tcPr>
            <w:tcW w:w="1081" w:type="pct"/>
            <w:vMerge/>
            <w:vAlign w:val="center"/>
          </w:tcPr>
          <w:p w14:paraId="7959D696" w14:textId="77777777" w:rsidR="00380136" w:rsidRPr="00380136" w:rsidRDefault="00380136" w:rsidP="00380136">
            <w:pPr>
              <w:spacing w:after="160" w:line="278" w:lineRule="auto"/>
              <w:rPr>
                <w:rFonts w:ascii="Arial" w:eastAsia="Aptos" w:hAnsi="Arial" w:cs="Arial"/>
                <w:sz w:val="18"/>
                <w:szCs w:val="18"/>
                <w:lang w:val="es-CO"/>
              </w:rPr>
            </w:pPr>
          </w:p>
        </w:tc>
      </w:tr>
    </w:tbl>
    <w:p w14:paraId="034CE621" w14:textId="77777777" w:rsidR="00B4716E" w:rsidRDefault="00B4716E"/>
    <w:sectPr w:rsidR="00B4716E">
      <w:pgSz w:w="12240" w:h="15840"/>
      <w:pgMar w:top="2360" w:right="360" w:bottom="780" w:left="1440" w:header="521"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7A027" w14:textId="77777777" w:rsidR="00E6595D" w:rsidRDefault="00E6595D">
      <w:r>
        <w:separator/>
      </w:r>
    </w:p>
  </w:endnote>
  <w:endnote w:type="continuationSeparator" w:id="0">
    <w:p w14:paraId="435C74D0" w14:textId="77777777" w:rsidR="00E6595D" w:rsidRDefault="00E6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9907" w14:textId="77777777" w:rsidR="00A73A1A" w:rsidRDefault="00065DC1">
    <w:pPr>
      <w:pStyle w:val="Textoindependiente"/>
      <w:spacing w:line="14" w:lineRule="auto"/>
      <w:rPr>
        <w:sz w:val="20"/>
      </w:rPr>
    </w:pPr>
    <w:r>
      <w:rPr>
        <w:noProof/>
        <w:sz w:val="20"/>
      </w:rPr>
      <mc:AlternateContent>
        <mc:Choice Requires="wps">
          <w:drawing>
            <wp:anchor distT="0" distB="0" distL="0" distR="0" simplePos="0" relativeHeight="487424512" behindDoc="1" locked="0" layoutInCell="1" allowOverlap="1" wp14:anchorId="72481952" wp14:editId="53004E22">
              <wp:simplePos x="0" y="0"/>
              <wp:positionH relativeFrom="page">
                <wp:posOffset>1427733</wp:posOffset>
              </wp:positionH>
              <wp:positionV relativeFrom="page">
                <wp:posOffset>9545313</wp:posOffset>
              </wp:positionV>
              <wp:extent cx="130238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67005"/>
                      </a:xfrm>
                      <a:prstGeom prst="rect">
                        <a:avLst/>
                      </a:prstGeom>
                    </wps:spPr>
                    <wps:txbx>
                      <w:txbxContent>
                        <w:p w14:paraId="2BC437FE" w14:textId="77777777" w:rsidR="00A73A1A" w:rsidRDefault="00065DC1">
                          <w:pPr>
                            <w:spacing w:before="12"/>
                            <w:ind w:left="20"/>
                            <w:rPr>
                              <w:sz w:val="20"/>
                            </w:rPr>
                          </w:pPr>
                          <w:r>
                            <w:rPr>
                              <w:spacing w:val="-2"/>
                              <w:sz w:val="20"/>
                            </w:rPr>
                            <w:t>Documento</w:t>
                          </w:r>
                          <w:r>
                            <w:rPr>
                              <w:spacing w:val="3"/>
                              <w:sz w:val="20"/>
                            </w:rPr>
                            <w:t xml:space="preserve"> </w:t>
                          </w:r>
                          <w:r>
                            <w:rPr>
                              <w:spacing w:val="-2"/>
                              <w:sz w:val="20"/>
                            </w:rPr>
                            <w:t>controlado</w:t>
                          </w:r>
                        </w:p>
                      </w:txbxContent>
                    </wps:txbx>
                    <wps:bodyPr wrap="square" lIns="0" tIns="0" rIns="0" bIns="0" rtlCol="0">
                      <a:noAutofit/>
                    </wps:bodyPr>
                  </wps:wsp>
                </a:graphicData>
              </a:graphic>
            </wp:anchor>
          </w:drawing>
        </mc:Choice>
        <mc:Fallback>
          <w:pict>
            <v:shapetype w14:anchorId="72481952" id="_x0000_t202" coordsize="21600,21600" o:spt="202" path="m,l,21600r21600,l21600,xe">
              <v:stroke joinstyle="miter"/>
              <v:path gradientshapeok="t" o:connecttype="rect"/>
            </v:shapetype>
            <v:shape id="Textbox 3" o:spid="_x0000_s1027" type="#_x0000_t202" style="position:absolute;margin-left:112.4pt;margin-top:751.6pt;width:102.55pt;height:13.15pt;z-index:-1589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" filled="f" stroked="f">
              <v:textbox inset="0,0,0,0">
                <w:txbxContent>
                  <w:p w14:paraId="2BC437FE" w14:textId="77777777" w:rsidR="00A73A1A" w:rsidRDefault="00065DC1">
                    <w:pPr>
                      <w:spacing w:before="12"/>
                      <w:ind w:left="20"/>
                      <w:rPr>
                        <w:sz w:val="20"/>
                      </w:rPr>
                    </w:pPr>
                    <w:r>
                      <w:rPr>
                        <w:spacing w:val="-2"/>
                        <w:sz w:val="20"/>
                      </w:rPr>
                      <w:t>Documento</w:t>
                    </w:r>
                    <w:r>
                      <w:rPr>
                        <w:spacing w:val="3"/>
                        <w:sz w:val="20"/>
                      </w:rPr>
                      <w:t xml:space="preserve"> </w:t>
                    </w:r>
                    <w:r>
                      <w:rPr>
                        <w:spacing w:val="-2"/>
                        <w:sz w:val="20"/>
                      </w:rPr>
                      <w:t>controlado</w:t>
                    </w:r>
                  </w:p>
                </w:txbxContent>
              </v:textbox>
              <w10:wrap anchorx="page" anchory="page"/>
            </v:shape>
          </w:pict>
        </mc:Fallback>
      </mc:AlternateContent>
    </w:r>
    <w:r>
      <w:rPr>
        <w:noProof/>
        <w:sz w:val="20"/>
      </w:rPr>
      <mc:AlternateContent>
        <mc:Choice Requires="wps">
          <w:drawing>
            <wp:anchor distT="0" distB="0" distL="0" distR="0" simplePos="0" relativeHeight="487425024" behindDoc="1" locked="0" layoutInCell="1" allowOverlap="1" wp14:anchorId="4DC24531" wp14:editId="30E556A6">
              <wp:simplePos x="0" y="0"/>
              <wp:positionH relativeFrom="page">
                <wp:posOffset>6326885</wp:posOffset>
              </wp:positionH>
              <wp:positionV relativeFrom="page">
                <wp:posOffset>9545313</wp:posOffset>
              </wp:positionV>
              <wp:extent cx="41592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925" cy="167005"/>
                      </a:xfrm>
                      <a:prstGeom prst="rect">
                        <a:avLst/>
                      </a:prstGeom>
                    </wps:spPr>
                    <wps:txbx>
                      <w:txbxContent>
                        <w:p w14:paraId="4AAF00F8" w14:textId="77777777" w:rsidR="00A73A1A" w:rsidRDefault="00065DC1">
                          <w:pPr>
                            <w:spacing w:before="12"/>
                            <w:ind w:left="20"/>
                            <w:rPr>
                              <w:sz w:val="20"/>
                            </w:rPr>
                          </w:pPr>
                          <w:r>
                            <w:rPr>
                              <w:sz w:val="20"/>
                            </w:rPr>
                            <w:t>pág.</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4DC24531" id="Textbox 4" o:spid="_x0000_s1028" type="#_x0000_t202" style="position:absolute;margin-left:498.2pt;margin-top:751.6pt;width:32.75pt;height:13.15pt;z-index:-1589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" filled="f" stroked="f">
              <v:textbox inset="0,0,0,0">
                <w:txbxContent>
                  <w:p w14:paraId="4AAF00F8" w14:textId="77777777" w:rsidR="00A73A1A" w:rsidRDefault="00065DC1">
                    <w:pPr>
                      <w:spacing w:before="12"/>
                      <w:ind w:left="20"/>
                      <w:rPr>
                        <w:sz w:val="20"/>
                      </w:rPr>
                    </w:pPr>
                    <w:r>
                      <w:rPr>
                        <w:sz w:val="20"/>
                      </w:rPr>
                      <w:t>pág.</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5B80" w14:textId="77777777" w:rsidR="00E6595D" w:rsidRDefault="00E6595D">
      <w:r>
        <w:separator/>
      </w:r>
    </w:p>
  </w:footnote>
  <w:footnote w:type="continuationSeparator" w:id="0">
    <w:p w14:paraId="555A0FE2" w14:textId="77777777" w:rsidR="00E6595D" w:rsidRDefault="00E65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6F59" w14:textId="77777777" w:rsidR="00A73A1A" w:rsidRDefault="00065DC1">
    <w:pPr>
      <w:pStyle w:val="Textoindependiente"/>
      <w:spacing w:line="14" w:lineRule="auto"/>
      <w:rPr>
        <w:sz w:val="20"/>
      </w:rPr>
    </w:pPr>
    <w:r>
      <w:rPr>
        <w:noProof/>
        <w:sz w:val="20"/>
      </w:rPr>
      <mc:AlternateContent>
        <mc:Choice Requires="wps">
          <w:drawing>
            <wp:anchor distT="0" distB="0" distL="0" distR="0" simplePos="0" relativeHeight="15728640" behindDoc="0" locked="0" layoutInCell="1" allowOverlap="1" wp14:anchorId="5E922648" wp14:editId="27D3706C">
              <wp:simplePos x="0" y="0"/>
              <wp:positionH relativeFrom="page">
                <wp:posOffset>1080820</wp:posOffset>
              </wp:positionH>
              <wp:positionV relativeFrom="page">
                <wp:posOffset>327659</wp:posOffset>
              </wp:positionV>
              <wp:extent cx="6299835" cy="1183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835" cy="11830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4808"/>
                            <w:gridCol w:w="1299"/>
                            <w:gridCol w:w="1550"/>
                          </w:tblGrid>
                          <w:tr w:rsidR="00A73A1A" w14:paraId="70ADBECC" w14:textId="77777777" w:rsidTr="009555E4">
                            <w:trPr>
                              <w:trHeight w:val="791"/>
                            </w:trPr>
                            <w:tc>
                              <w:tcPr>
                                <w:tcW w:w="2134" w:type="dxa"/>
                                <w:vMerge w:val="restart"/>
                              </w:tcPr>
                              <w:p w14:paraId="6939DCB8" w14:textId="77777777" w:rsidR="00A73A1A" w:rsidRDefault="00A73A1A">
                                <w:pPr>
                                  <w:pStyle w:val="TableParagraph"/>
                                  <w:rPr>
                                    <w:rFonts w:ascii="Times New Roman"/>
                                  </w:rPr>
                                </w:pPr>
                              </w:p>
                            </w:tc>
                            <w:tc>
                              <w:tcPr>
                                <w:tcW w:w="4808" w:type="dxa"/>
                                <w:vAlign w:val="center"/>
                              </w:tcPr>
                              <w:p w14:paraId="6BD56472" w14:textId="64057DFE" w:rsidR="00A73A1A" w:rsidRDefault="009555E4" w:rsidP="009555E4">
                                <w:pPr>
                                  <w:pStyle w:val="TableParagraph"/>
                                  <w:spacing w:before="219" w:line="270" w:lineRule="atLeast"/>
                                  <w:jc w:val="center"/>
                                  <w:rPr>
                                    <w:rFonts w:ascii="Arial" w:hAnsi="Arial"/>
                                    <w:b/>
                                    <w:sz w:val="24"/>
                                  </w:rPr>
                                </w:pPr>
                                <w:r>
                                  <w:rPr>
                                    <w:rFonts w:ascii="Arial" w:hAnsi="Arial"/>
                                    <w:b/>
                                    <w:sz w:val="24"/>
                                  </w:rPr>
                                  <w:t>GESTIÓN DE TECNOLOGÍAS DE LA INFORMACIÓN</w:t>
                                </w:r>
                              </w:p>
                            </w:tc>
                            <w:tc>
                              <w:tcPr>
                                <w:tcW w:w="1299" w:type="dxa"/>
                                <w:vAlign w:val="center"/>
                              </w:tcPr>
                              <w:p w14:paraId="747B4EF0" w14:textId="77777777" w:rsidR="00A73A1A" w:rsidRDefault="00065DC1">
                                <w:pPr>
                                  <w:pStyle w:val="TableParagraph"/>
                                  <w:spacing w:before="240"/>
                                  <w:ind w:left="107"/>
                                  <w:rPr>
                                    <w:rFonts w:ascii="Arial" w:hAnsi="Arial"/>
                                    <w:b/>
                                    <w:sz w:val="24"/>
                                  </w:rPr>
                                </w:pPr>
                                <w:r>
                                  <w:rPr>
                                    <w:rFonts w:ascii="Arial" w:hAnsi="Arial"/>
                                    <w:b/>
                                    <w:spacing w:val="-2"/>
                                    <w:sz w:val="24"/>
                                  </w:rPr>
                                  <w:t>CÓDIGO</w:t>
                                </w:r>
                              </w:p>
                            </w:tc>
                            <w:tc>
                              <w:tcPr>
                                <w:tcW w:w="1550" w:type="dxa"/>
                                <w:vAlign w:val="center"/>
                              </w:tcPr>
                              <w:p w14:paraId="39905230" w14:textId="45AD971D" w:rsidR="00A73A1A" w:rsidRDefault="009555E4">
                                <w:pPr>
                                  <w:pStyle w:val="TableParagraph"/>
                                  <w:spacing w:before="240"/>
                                  <w:ind w:left="107"/>
                                  <w:rPr>
                                    <w:sz w:val="24"/>
                                  </w:rPr>
                                </w:pPr>
                                <w:r w:rsidRPr="009555E4">
                                  <w:rPr>
                                    <w:sz w:val="24"/>
                                  </w:rPr>
                                  <w:t>E4-PI-2</w:t>
                                </w:r>
                              </w:p>
                            </w:tc>
                          </w:tr>
                          <w:tr w:rsidR="00A73A1A" w14:paraId="7976E05C" w14:textId="77777777" w:rsidTr="009555E4">
                            <w:trPr>
                              <w:trHeight w:val="515"/>
                            </w:trPr>
                            <w:tc>
                              <w:tcPr>
                                <w:tcW w:w="2134" w:type="dxa"/>
                                <w:vMerge/>
                                <w:tcBorders>
                                  <w:top w:val="nil"/>
                                </w:tcBorders>
                              </w:tcPr>
                              <w:p w14:paraId="547D7D43" w14:textId="77777777" w:rsidR="00A73A1A" w:rsidRDefault="00A73A1A">
                                <w:pPr>
                                  <w:rPr>
                                    <w:sz w:val="2"/>
                                    <w:szCs w:val="2"/>
                                  </w:rPr>
                                </w:pPr>
                              </w:p>
                            </w:tc>
                            <w:tc>
                              <w:tcPr>
                                <w:tcW w:w="4808" w:type="dxa"/>
                                <w:vMerge w:val="restart"/>
                                <w:vAlign w:val="center"/>
                              </w:tcPr>
                              <w:p w14:paraId="184EA0E7" w14:textId="77777777" w:rsidR="00A73A1A" w:rsidRDefault="00065DC1">
                                <w:pPr>
                                  <w:pStyle w:val="TableParagraph"/>
                                  <w:ind w:left="395" w:hanging="135"/>
                                  <w:rPr>
                                    <w:rFonts w:ascii="Arial" w:hAnsi="Arial"/>
                                    <w:b/>
                                    <w:sz w:val="24"/>
                                  </w:rPr>
                                </w:pPr>
                                <w:r>
                                  <w:rPr>
                                    <w:rFonts w:ascii="Arial" w:hAnsi="Arial"/>
                                    <w:b/>
                                    <w:sz w:val="24"/>
                                  </w:rPr>
                                  <w:t>POLÍTICA</w:t>
                                </w:r>
                                <w:r>
                                  <w:rPr>
                                    <w:rFonts w:ascii="Arial" w:hAnsi="Arial"/>
                                    <w:b/>
                                    <w:spacing w:val="-9"/>
                                    <w:sz w:val="24"/>
                                  </w:rPr>
                                  <w:t xml:space="preserve"> </w:t>
                                </w:r>
                                <w:r>
                                  <w:rPr>
                                    <w:rFonts w:ascii="Arial" w:hAnsi="Arial"/>
                                    <w:b/>
                                    <w:sz w:val="24"/>
                                  </w:rPr>
                                  <w:t>DE</w:t>
                                </w:r>
                                <w:r>
                                  <w:rPr>
                                    <w:rFonts w:ascii="Arial" w:hAnsi="Arial"/>
                                    <w:b/>
                                    <w:spacing w:val="-9"/>
                                    <w:sz w:val="24"/>
                                  </w:rPr>
                                  <w:t xml:space="preserve"> </w:t>
                                </w:r>
                                <w:r>
                                  <w:rPr>
                                    <w:rFonts w:ascii="Arial" w:hAnsi="Arial"/>
                                    <w:b/>
                                    <w:sz w:val="24"/>
                                  </w:rPr>
                                  <w:t>SEGURIDAD</w:t>
                                </w:r>
                                <w:r>
                                  <w:rPr>
                                    <w:rFonts w:ascii="Arial" w:hAnsi="Arial"/>
                                    <w:b/>
                                    <w:spacing w:val="-9"/>
                                    <w:sz w:val="24"/>
                                  </w:rPr>
                                  <w:t xml:space="preserve"> </w:t>
                                </w:r>
                                <w:r>
                                  <w:rPr>
                                    <w:rFonts w:ascii="Arial" w:hAnsi="Arial"/>
                                    <w:b/>
                                    <w:sz w:val="24"/>
                                  </w:rPr>
                                  <w:t>DIGITAL</w:t>
                                </w:r>
                                <w:r>
                                  <w:rPr>
                                    <w:rFonts w:ascii="Arial" w:hAnsi="Arial"/>
                                    <w:b/>
                                    <w:spacing w:val="-10"/>
                                    <w:sz w:val="24"/>
                                  </w:rPr>
                                  <w:t xml:space="preserve"> </w:t>
                                </w:r>
                                <w:r>
                                  <w:rPr>
                                    <w:rFonts w:ascii="Arial" w:hAnsi="Arial"/>
                                    <w:b/>
                                    <w:sz w:val="24"/>
                                  </w:rPr>
                                  <w:t>Y SEGURIDAD DE LA INFORMACIÓN</w:t>
                                </w:r>
                              </w:p>
                            </w:tc>
                            <w:tc>
                              <w:tcPr>
                                <w:tcW w:w="1299" w:type="dxa"/>
                                <w:vAlign w:val="center"/>
                              </w:tcPr>
                              <w:p w14:paraId="1B7F6FE6" w14:textId="77777777" w:rsidR="00A73A1A" w:rsidRDefault="00065DC1">
                                <w:pPr>
                                  <w:pStyle w:val="TableParagraph"/>
                                  <w:spacing w:before="240" w:line="255" w:lineRule="exact"/>
                                  <w:ind w:left="107"/>
                                  <w:rPr>
                                    <w:rFonts w:ascii="Arial" w:hAnsi="Arial"/>
                                    <w:b/>
                                    <w:sz w:val="24"/>
                                  </w:rPr>
                                </w:pPr>
                                <w:r>
                                  <w:rPr>
                                    <w:rFonts w:ascii="Arial" w:hAnsi="Arial"/>
                                    <w:b/>
                                    <w:spacing w:val="-2"/>
                                    <w:sz w:val="24"/>
                                  </w:rPr>
                                  <w:t>VERSIÓN</w:t>
                                </w:r>
                              </w:p>
                            </w:tc>
                            <w:tc>
                              <w:tcPr>
                                <w:tcW w:w="1550" w:type="dxa"/>
                                <w:vAlign w:val="center"/>
                              </w:tcPr>
                              <w:p w14:paraId="02F483F4" w14:textId="77777777" w:rsidR="00A73A1A" w:rsidRDefault="00065DC1">
                                <w:pPr>
                                  <w:pStyle w:val="TableParagraph"/>
                                  <w:spacing w:before="240" w:line="255" w:lineRule="exact"/>
                                  <w:ind w:left="107"/>
                                  <w:rPr>
                                    <w:sz w:val="24"/>
                                  </w:rPr>
                                </w:pPr>
                                <w:r>
                                  <w:rPr>
                                    <w:spacing w:val="-10"/>
                                    <w:sz w:val="24"/>
                                  </w:rPr>
                                  <w:t>1</w:t>
                                </w:r>
                              </w:p>
                            </w:tc>
                          </w:tr>
                          <w:tr w:rsidR="00A73A1A" w14:paraId="6979A1C1" w14:textId="77777777" w:rsidTr="009555E4">
                            <w:trPr>
                              <w:trHeight w:val="517"/>
                            </w:trPr>
                            <w:tc>
                              <w:tcPr>
                                <w:tcW w:w="2134" w:type="dxa"/>
                                <w:vMerge/>
                                <w:tcBorders>
                                  <w:top w:val="nil"/>
                                </w:tcBorders>
                              </w:tcPr>
                              <w:p w14:paraId="608A1685" w14:textId="77777777" w:rsidR="00A73A1A" w:rsidRDefault="00A73A1A">
                                <w:pPr>
                                  <w:rPr>
                                    <w:sz w:val="2"/>
                                    <w:szCs w:val="2"/>
                                  </w:rPr>
                                </w:pPr>
                              </w:p>
                            </w:tc>
                            <w:tc>
                              <w:tcPr>
                                <w:tcW w:w="4808" w:type="dxa"/>
                                <w:vMerge/>
                                <w:tcBorders>
                                  <w:top w:val="nil"/>
                                </w:tcBorders>
                                <w:vAlign w:val="center"/>
                              </w:tcPr>
                              <w:p w14:paraId="2C8EC8DB" w14:textId="77777777" w:rsidR="00A73A1A" w:rsidRDefault="00A73A1A">
                                <w:pPr>
                                  <w:rPr>
                                    <w:sz w:val="2"/>
                                    <w:szCs w:val="2"/>
                                  </w:rPr>
                                </w:pPr>
                              </w:p>
                            </w:tc>
                            <w:tc>
                              <w:tcPr>
                                <w:tcW w:w="1299" w:type="dxa"/>
                                <w:vAlign w:val="center"/>
                              </w:tcPr>
                              <w:p w14:paraId="7CBC398B" w14:textId="77777777" w:rsidR="00A73A1A" w:rsidRDefault="00065DC1">
                                <w:pPr>
                                  <w:pStyle w:val="TableParagraph"/>
                                  <w:spacing w:before="240" w:line="258" w:lineRule="exact"/>
                                  <w:ind w:left="107"/>
                                  <w:rPr>
                                    <w:rFonts w:ascii="Arial"/>
                                    <w:b/>
                                    <w:sz w:val="24"/>
                                  </w:rPr>
                                </w:pPr>
                                <w:r>
                                  <w:rPr>
                                    <w:rFonts w:ascii="Arial"/>
                                    <w:b/>
                                    <w:spacing w:val="-2"/>
                                    <w:sz w:val="24"/>
                                  </w:rPr>
                                  <w:t>FECHA</w:t>
                                </w:r>
                              </w:p>
                            </w:tc>
                            <w:tc>
                              <w:tcPr>
                                <w:tcW w:w="1550" w:type="dxa"/>
                                <w:vAlign w:val="center"/>
                              </w:tcPr>
                              <w:p w14:paraId="5BF88E58" w14:textId="5BFB609F" w:rsidR="00A73A1A" w:rsidRDefault="00065DC1">
                                <w:pPr>
                                  <w:pStyle w:val="TableParagraph"/>
                                  <w:spacing w:before="240" w:line="258" w:lineRule="exact"/>
                                  <w:ind w:left="107"/>
                                  <w:rPr>
                                    <w:sz w:val="24"/>
                                  </w:rPr>
                                </w:pPr>
                                <w:r>
                                  <w:rPr>
                                    <w:spacing w:val="-2"/>
                                    <w:sz w:val="24"/>
                                  </w:rPr>
                                  <w:t>31</w:t>
                                </w:r>
                                <w:r w:rsidR="009555E4">
                                  <w:rPr>
                                    <w:spacing w:val="-2"/>
                                    <w:sz w:val="24"/>
                                  </w:rPr>
                                  <w:t>/0</w:t>
                                </w:r>
                                <w:r>
                                  <w:rPr>
                                    <w:spacing w:val="-2"/>
                                    <w:sz w:val="24"/>
                                  </w:rPr>
                                  <w:t>3</w:t>
                                </w:r>
                                <w:r w:rsidR="009555E4">
                                  <w:rPr>
                                    <w:spacing w:val="-2"/>
                                    <w:sz w:val="24"/>
                                  </w:rPr>
                                  <w:t>/2026</w:t>
                                </w:r>
                              </w:p>
                            </w:tc>
                          </w:tr>
                        </w:tbl>
                        <w:p w14:paraId="7A3F5681" w14:textId="77777777" w:rsidR="00A73A1A" w:rsidRDefault="00A73A1A">
                          <w:pPr>
                            <w:pStyle w:val="Textoindependiente"/>
                          </w:pPr>
                        </w:p>
                      </w:txbxContent>
                    </wps:txbx>
                    <wps:bodyPr wrap="square" lIns="0" tIns="0" rIns="0" bIns="0" rtlCol="0">
                      <a:noAutofit/>
                    </wps:bodyPr>
                  </wps:wsp>
                </a:graphicData>
              </a:graphic>
            </wp:anchor>
          </w:drawing>
        </mc:Choice>
        <mc:Fallback>
          <w:pict>
            <v:shapetype w14:anchorId="5E922648" id="_x0000_t202" coordsize="21600,21600" o:spt="202" path="m,l,21600r21600,l21600,xe">
              <v:stroke joinstyle="miter"/>
              <v:path gradientshapeok="t" o:connecttype="rect"/>
            </v:shapetype>
            <v:shape id="Textbox 1" o:spid="_x0000_s1026" type="#_x0000_t202" style="position:absolute;margin-left:85.1pt;margin-top:25.8pt;width:496.05pt;height:93.1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4808"/>
                      <w:gridCol w:w="1299"/>
                      <w:gridCol w:w="1550"/>
                    </w:tblGrid>
                    <w:tr w:rsidR="00A73A1A" w14:paraId="70ADBECC" w14:textId="77777777" w:rsidTr="009555E4">
                      <w:trPr>
                        <w:trHeight w:val="791"/>
                      </w:trPr>
                      <w:tc>
                        <w:tcPr>
                          <w:tcW w:w="2134" w:type="dxa"/>
                          <w:vMerge w:val="restart"/>
                        </w:tcPr>
                        <w:p w14:paraId="6939DCB8" w14:textId="77777777" w:rsidR="00A73A1A" w:rsidRDefault="00A73A1A">
                          <w:pPr>
                            <w:pStyle w:val="TableParagraph"/>
                            <w:rPr>
                              <w:rFonts w:ascii="Times New Roman"/>
                            </w:rPr>
                          </w:pPr>
                        </w:p>
                      </w:tc>
                      <w:tc>
                        <w:tcPr>
                          <w:tcW w:w="4808" w:type="dxa"/>
                          <w:vAlign w:val="center"/>
                        </w:tcPr>
                        <w:p w14:paraId="6BD56472" w14:textId="64057DFE" w:rsidR="00A73A1A" w:rsidRDefault="009555E4" w:rsidP="009555E4">
                          <w:pPr>
                            <w:pStyle w:val="TableParagraph"/>
                            <w:spacing w:before="219" w:line="270" w:lineRule="atLeast"/>
                            <w:jc w:val="center"/>
                            <w:rPr>
                              <w:rFonts w:ascii="Arial" w:hAnsi="Arial"/>
                              <w:b/>
                              <w:sz w:val="24"/>
                            </w:rPr>
                          </w:pPr>
                          <w:r>
                            <w:rPr>
                              <w:rFonts w:ascii="Arial" w:hAnsi="Arial"/>
                              <w:b/>
                              <w:sz w:val="24"/>
                            </w:rPr>
                            <w:t>GESTIÓN DE TECNOLOGÍAS DE LA INFORMACIÓN</w:t>
                          </w:r>
                        </w:p>
                      </w:tc>
                      <w:tc>
                        <w:tcPr>
                          <w:tcW w:w="1299" w:type="dxa"/>
                          <w:vAlign w:val="center"/>
                        </w:tcPr>
                        <w:p w14:paraId="747B4EF0" w14:textId="77777777" w:rsidR="00A73A1A" w:rsidRDefault="00065DC1">
                          <w:pPr>
                            <w:pStyle w:val="TableParagraph"/>
                            <w:spacing w:before="240"/>
                            <w:ind w:left="107"/>
                            <w:rPr>
                              <w:rFonts w:ascii="Arial" w:hAnsi="Arial"/>
                              <w:b/>
                              <w:sz w:val="24"/>
                            </w:rPr>
                          </w:pPr>
                          <w:r>
                            <w:rPr>
                              <w:rFonts w:ascii="Arial" w:hAnsi="Arial"/>
                              <w:b/>
                              <w:spacing w:val="-2"/>
                              <w:sz w:val="24"/>
                            </w:rPr>
                            <w:t>CÓDIGO</w:t>
                          </w:r>
                        </w:p>
                      </w:tc>
                      <w:tc>
                        <w:tcPr>
                          <w:tcW w:w="1550" w:type="dxa"/>
                          <w:vAlign w:val="center"/>
                        </w:tcPr>
                        <w:p w14:paraId="39905230" w14:textId="45AD971D" w:rsidR="00A73A1A" w:rsidRDefault="009555E4">
                          <w:pPr>
                            <w:pStyle w:val="TableParagraph"/>
                            <w:spacing w:before="240"/>
                            <w:ind w:left="107"/>
                            <w:rPr>
                              <w:sz w:val="24"/>
                            </w:rPr>
                          </w:pPr>
                          <w:r w:rsidRPr="009555E4">
                            <w:rPr>
                              <w:sz w:val="24"/>
                            </w:rPr>
                            <w:t>E4-PI-2</w:t>
                          </w:r>
                        </w:p>
                      </w:tc>
                    </w:tr>
                    <w:tr w:rsidR="00A73A1A" w14:paraId="7976E05C" w14:textId="77777777" w:rsidTr="009555E4">
                      <w:trPr>
                        <w:trHeight w:val="515"/>
                      </w:trPr>
                      <w:tc>
                        <w:tcPr>
                          <w:tcW w:w="2134" w:type="dxa"/>
                          <w:vMerge/>
                          <w:tcBorders>
                            <w:top w:val="nil"/>
                          </w:tcBorders>
                        </w:tcPr>
                        <w:p w14:paraId="547D7D43" w14:textId="77777777" w:rsidR="00A73A1A" w:rsidRDefault="00A73A1A">
                          <w:pPr>
                            <w:rPr>
                              <w:sz w:val="2"/>
                              <w:szCs w:val="2"/>
                            </w:rPr>
                          </w:pPr>
                        </w:p>
                      </w:tc>
                      <w:tc>
                        <w:tcPr>
                          <w:tcW w:w="4808" w:type="dxa"/>
                          <w:vMerge w:val="restart"/>
                          <w:vAlign w:val="center"/>
                        </w:tcPr>
                        <w:p w14:paraId="184EA0E7" w14:textId="77777777" w:rsidR="00A73A1A" w:rsidRDefault="00065DC1">
                          <w:pPr>
                            <w:pStyle w:val="TableParagraph"/>
                            <w:ind w:left="395" w:hanging="135"/>
                            <w:rPr>
                              <w:rFonts w:ascii="Arial" w:hAnsi="Arial"/>
                              <w:b/>
                              <w:sz w:val="24"/>
                            </w:rPr>
                          </w:pPr>
                          <w:r>
                            <w:rPr>
                              <w:rFonts w:ascii="Arial" w:hAnsi="Arial"/>
                              <w:b/>
                              <w:sz w:val="24"/>
                            </w:rPr>
                            <w:t>POLÍTICA</w:t>
                          </w:r>
                          <w:r>
                            <w:rPr>
                              <w:rFonts w:ascii="Arial" w:hAnsi="Arial"/>
                              <w:b/>
                              <w:spacing w:val="-9"/>
                              <w:sz w:val="24"/>
                            </w:rPr>
                            <w:t xml:space="preserve"> </w:t>
                          </w:r>
                          <w:r>
                            <w:rPr>
                              <w:rFonts w:ascii="Arial" w:hAnsi="Arial"/>
                              <w:b/>
                              <w:sz w:val="24"/>
                            </w:rPr>
                            <w:t>DE</w:t>
                          </w:r>
                          <w:r>
                            <w:rPr>
                              <w:rFonts w:ascii="Arial" w:hAnsi="Arial"/>
                              <w:b/>
                              <w:spacing w:val="-9"/>
                              <w:sz w:val="24"/>
                            </w:rPr>
                            <w:t xml:space="preserve"> </w:t>
                          </w:r>
                          <w:r>
                            <w:rPr>
                              <w:rFonts w:ascii="Arial" w:hAnsi="Arial"/>
                              <w:b/>
                              <w:sz w:val="24"/>
                            </w:rPr>
                            <w:t>SEGURIDAD</w:t>
                          </w:r>
                          <w:r>
                            <w:rPr>
                              <w:rFonts w:ascii="Arial" w:hAnsi="Arial"/>
                              <w:b/>
                              <w:spacing w:val="-9"/>
                              <w:sz w:val="24"/>
                            </w:rPr>
                            <w:t xml:space="preserve"> </w:t>
                          </w:r>
                          <w:r>
                            <w:rPr>
                              <w:rFonts w:ascii="Arial" w:hAnsi="Arial"/>
                              <w:b/>
                              <w:sz w:val="24"/>
                            </w:rPr>
                            <w:t>DIGITAL</w:t>
                          </w:r>
                          <w:r>
                            <w:rPr>
                              <w:rFonts w:ascii="Arial" w:hAnsi="Arial"/>
                              <w:b/>
                              <w:spacing w:val="-10"/>
                              <w:sz w:val="24"/>
                            </w:rPr>
                            <w:t xml:space="preserve"> </w:t>
                          </w:r>
                          <w:r>
                            <w:rPr>
                              <w:rFonts w:ascii="Arial" w:hAnsi="Arial"/>
                              <w:b/>
                              <w:sz w:val="24"/>
                            </w:rPr>
                            <w:t>Y SEGURIDAD DE LA INFORMACIÓN</w:t>
                          </w:r>
                        </w:p>
                      </w:tc>
                      <w:tc>
                        <w:tcPr>
                          <w:tcW w:w="1299" w:type="dxa"/>
                          <w:vAlign w:val="center"/>
                        </w:tcPr>
                        <w:p w14:paraId="1B7F6FE6" w14:textId="77777777" w:rsidR="00A73A1A" w:rsidRDefault="00065DC1">
                          <w:pPr>
                            <w:pStyle w:val="TableParagraph"/>
                            <w:spacing w:before="240" w:line="255" w:lineRule="exact"/>
                            <w:ind w:left="107"/>
                            <w:rPr>
                              <w:rFonts w:ascii="Arial" w:hAnsi="Arial"/>
                              <w:b/>
                              <w:sz w:val="24"/>
                            </w:rPr>
                          </w:pPr>
                          <w:r>
                            <w:rPr>
                              <w:rFonts w:ascii="Arial" w:hAnsi="Arial"/>
                              <w:b/>
                              <w:spacing w:val="-2"/>
                              <w:sz w:val="24"/>
                            </w:rPr>
                            <w:t>VERSIÓN</w:t>
                          </w:r>
                        </w:p>
                      </w:tc>
                      <w:tc>
                        <w:tcPr>
                          <w:tcW w:w="1550" w:type="dxa"/>
                          <w:vAlign w:val="center"/>
                        </w:tcPr>
                        <w:p w14:paraId="02F483F4" w14:textId="77777777" w:rsidR="00A73A1A" w:rsidRDefault="00065DC1">
                          <w:pPr>
                            <w:pStyle w:val="TableParagraph"/>
                            <w:spacing w:before="240" w:line="255" w:lineRule="exact"/>
                            <w:ind w:left="107"/>
                            <w:rPr>
                              <w:sz w:val="24"/>
                            </w:rPr>
                          </w:pPr>
                          <w:r>
                            <w:rPr>
                              <w:spacing w:val="-10"/>
                              <w:sz w:val="24"/>
                            </w:rPr>
                            <w:t>1</w:t>
                          </w:r>
                        </w:p>
                      </w:tc>
                    </w:tr>
                    <w:tr w:rsidR="00A73A1A" w14:paraId="6979A1C1" w14:textId="77777777" w:rsidTr="009555E4">
                      <w:trPr>
                        <w:trHeight w:val="517"/>
                      </w:trPr>
                      <w:tc>
                        <w:tcPr>
                          <w:tcW w:w="2134" w:type="dxa"/>
                          <w:vMerge/>
                          <w:tcBorders>
                            <w:top w:val="nil"/>
                          </w:tcBorders>
                        </w:tcPr>
                        <w:p w14:paraId="608A1685" w14:textId="77777777" w:rsidR="00A73A1A" w:rsidRDefault="00A73A1A">
                          <w:pPr>
                            <w:rPr>
                              <w:sz w:val="2"/>
                              <w:szCs w:val="2"/>
                            </w:rPr>
                          </w:pPr>
                        </w:p>
                      </w:tc>
                      <w:tc>
                        <w:tcPr>
                          <w:tcW w:w="4808" w:type="dxa"/>
                          <w:vMerge/>
                          <w:tcBorders>
                            <w:top w:val="nil"/>
                          </w:tcBorders>
                          <w:vAlign w:val="center"/>
                        </w:tcPr>
                        <w:p w14:paraId="2C8EC8DB" w14:textId="77777777" w:rsidR="00A73A1A" w:rsidRDefault="00A73A1A">
                          <w:pPr>
                            <w:rPr>
                              <w:sz w:val="2"/>
                              <w:szCs w:val="2"/>
                            </w:rPr>
                          </w:pPr>
                        </w:p>
                      </w:tc>
                      <w:tc>
                        <w:tcPr>
                          <w:tcW w:w="1299" w:type="dxa"/>
                          <w:vAlign w:val="center"/>
                        </w:tcPr>
                        <w:p w14:paraId="7CBC398B" w14:textId="77777777" w:rsidR="00A73A1A" w:rsidRDefault="00065DC1">
                          <w:pPr>
                            <w:pStyle w:val="TableParagraph"/>
                            <w:spacing w:before="240" w:line="258" w:lineRule="exact"/>
                            <w:ind w:left="107"/>
                            <w:rPr>
                              <w:rFonts w:ascii="Arial"/>
                              <w:b/>
                              <w:sz w:val="24"/>
                            </w:rPr>
                          </w:pPr>
                          <w:r>
                            <w:rPr>
                              <w:rFonts w:ascii="Arial"/>
                              <w:b/>
                              <w:spacing w:val="-2"/>
                              <w:sz w:val="24"/>
                            </w:rPr>
                            <w:t>FECHA</w:t>
                          </w:r>
                        </w:p>
                      </w:tc>
                      <w:tc>
                        <w:tcPr>
                          <w:tcW w:w="1550" w:type="dxa"/>
                          <w:vAlign w:val="center"/>
                        </w:tcPr>
                        <w:p w14:paraId="5BF88E58" w14:textId="5BFB609F" w:rsidR="00A73A1A" w:rsidRDefault="00065DC1">
                          <w:pPr>
                            <w:pStyle w:val="TableParagraph"/>
                            <w:spacing w:before="240" w:line="258" w:lineRule="exact"/>
                            <w:ind w:left="107"/>
                            <w:rPr>
                              <w:sz w:val="24"/>
                            </w:rPr>
                          </w:pPr>
                          <w:r>
                            <w:rPr>
                              <w:spacing w:val="-2"/>
                              <w:sz w:val="24"/>
                            </w:rPr>
                            <w:t>31</w:t>
                          </w:r>
                          <w:r w:rsidR="009555E4">
                            <w:rPr>
                              <w:spacing w:val="-2"/>
                              <w:sz w:val="24"/>
                            </w:rPr>
                            <w:t>/0</w:t>
                          </w:r>
                          <w:r>
                            <w:rPr>
                              <w:spacing w:val="-2"/>
                              <w:sz w:val="24"/>
                            </w:rPr>
                            <w:t>3</w:t>
                          </w:r>
                          <w:r w:rsidR="009555E4">
                            <w:rPr>
                              <w:spacing w:val="-2"/>
                              <w:sz w:val="24"/>
                            </w:rPr>
                            <w:t>/2026</w:t>
                          </w:r>
                        </w:p>
                      </w:tc>
                    </w:tr>
                  </w:tbl>
                  <w:p w14:paraId="7A3F5681" w14:textId="77777777" w:rsidR="00A73A1A" w:rsidRDefault="00A73A1A">
                    <w:pPr>
                      <w:pStyle w:val="Textoindependiente"/>
                    </w:pPr>
                  </w:p>
                </w:txbxContent>
              </v:textbox>
              <w10:wrap anchorx="page" anchory="page"/>
            </v:shape>
          </w:pict>
        </mc:Fallback>
      </mc:AlternateContent>
    </w:r>
    <w:r>
      <w:rPr>
        <w:noProof/>
        <w:sz w:val="20"/>
      </w:rPr>
      <w:drawing>
        <wp:anchor distT="0" distB="0" distL="0" distR="0" simplePos="0" relativeHeight="487424000" behindDoc="1" locked="0" layoutInCell="1" allowOverlap="1" wp14:anchorId="758CB805" wp14:editId="327CA163">
          <wp:simplePos x="0" y="0"/>
          <wp:positionH relativeFrom="page">
            <wp:posOffset>1182751</wp:posOffset>
          </wp:positionH>
          <wp:positionV relativeFrom="page">
            <wp:posOffset>414045</wp:posOffset>
          </wp:positionV>
          <wp:extent cx="1216531" cy="68321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16531" cy="68321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34F"/>
    <w:multiLevelType w:val="hybridMultilevel"/>
    <w:tmpl w:val="39B4266A"/>
    <w:lvl w:ilvl="0" w:tplc="02503372">
      <w:numFmt w:val="bullet"/>
      <w:lvlText w:val=""/>
      <w:lvlJc w:val="left"/>
      <w:pPr>
        <w:ind w:left="828" w:hanging="360"/>
      </w:pPr>
      <w:rPr>
        <w:rFonts w:ascii="Symbol" w:eastAsia="Symbol" w:hAnsi="Symbol" w:cs="Symbol" w:hint="default"/>
        <w:b w:val="0"/>
        <w:bCs w:val="0"/>
        <w:i w:val="0"/>
        <w:iCs w:val="0"/>
        <w:spacing w:val="0"/>
        <w:w w:val="100"/>
        <w:sz w:val="24"/>
        <w:szCs w:val="24"/>
        <w:lang w:val="es-ES" w:eastAsia="en-US" w:bidi="ar-SA"/>
      </w:rPr>
    </w:lvl>
    <w:lvl w:ilvl="1" w:tplc="04928F96">
      <w:numFmt w:val="bullet"/>
      <w:lvlText w:val="•"/>
      <w:lvlJc w:val="left"/>
      <w:pPr>
        <w:ind w:left="1012" w:hanging="360"/>
      </w:pPr>
      <w:rPr>
        <w:rFonts w:hint="default"/>
        <w:lang w:val="es-ES" w:eastAsia="en-US" w:bidi="ar-SA"/>
      </w:rPr>
    </w:lvl>
    <w:lvl w:ilvl="2" w:tplc="E53CE9CA">
      <w:numFmt w:val="bullet"/>
      <w:lvlText w:val="•"/>
      <w:lvlJc w:val="left"/>
      <w:pPr>
        <w:ind w:left="1204" w:hanging="360"/>
      </w:pPr>
      <w:rPr>
        <w:rFonts w:hint="default"/>
        <w:lang w:val="es-ES" w:eastAsia="en-US" w:bidi="ar-SA"/>
      </w:rPr>
    </w:lvl>
    <w:lvl w:ilvl="3" w:tplc="90B61B80">
      <w:numFmt w:val="bullet"/>
      <w:lvlText w:val="•"/>
      <w:lvlJc w:val="left"/>
      <w:pPr>
        <w:ind w:left="1396" w:hanging="360"/>
      </w:pPr>
      <w:rPr>
        <w:rFonts w:hint="default"/>
        <w:lang w:val="es-ES" w:eastAsia="en-US" w:bidi="ar-SA"/>
      </w:rPr>
    </w:lvl>
    <w:lvl w:ilvl="4" w:tplc="792C1B1A">
      <w:numFmt w:val="bullet"/>
      <w:lvlText w:val="•"/>
      <w:lvlJc w:val="left"/>
      <w:pPr>
        <w:ind w:left="1589" w:hanging="360"/>
      </w:pPr>
      <w:rPr>
        <w:rFonts w:hint="default"/>
        <w:lang w:val="es-ES" w:eastAsia="en-US" w:bidi="ar-SA"/>
      </w:rPr>
    </w:lvl>
    <w:lvl w:ilvl="5" w:tplc="259645C4">
      <w:numFmt w:val="bullet"/>
      <w:lvlText w:val="•"/>
      <w:lvlJc w:val="left"/>
      <w:pPr>
        <w:ind w:left="1781" w:hanging="360"/>
      </w:pPr>
      <w:rPr>
        <w:rFonts w:hint="default"/>
        <w:lang w:val="es-ES" w:eastAsia="en-US" w:bidi="ar-SA"/>
      </w:rPr>
    </w:lvl>
    <w:lvl w:ilvl="6" w:tplc="BF6C49F0">
      <w:numFmt w:val="bullet"/>
      <w:lvlText w:val="•"/>
      <w:lvlJc w:val="left"/>
      <w:pPr>
        <w:ind w:left="1973" w:hanging="360"/>
      </w:pPr>
      <w:rPr>
        <w:rFonts w:hint="default"/>
        <w:lang w:val="es-ES" w:eastAsia="en-US" w:bidi="ar-SA"/>
      </w:rPr>
    </w:lvl>
    <w:lvl w:ilvl="7" w:tplc="11FC5A56">
      <w:numFmt w:val="bullet"/>
      <w:lvlText w:val="•"/>
      <w:lvlJc w:val="left"/>
      <w:pPr>
        <w:ind w:left="2166" w:hanging="360"/>
      </w:pPr>
      <w:rPr>
        <w:rFonts w:hint="default"/>
        <w:lang w:val="es-ES" w:eastAsia="en-US" w:bidi="ar-SA"/>
      </w:rPr>
    </w:lvl>
    <w:lvl w:ilvl="8" w:tplc="206086D6">
      <w:numFmt w:val="bullet"/>
      <w:lvlText w:val="•"/>
      <w:lvlJc w:val="left"/>
      <w:pPr>
        <w:ind w:left="2358" w:hanging="360"/>
      </w:pPr>
      <w:rPr>
        <w:rFonts w:hint="default"/>
        <w:lang w:val="es-ES" w:eastAsia="en-US" w:bidi="ar-SA"/>
      </w:rPr>
    </w:lvl>
  </w:abstractNum>
  <w:abstractNum w:abstractNumId="1" w15:restartNumberingAfterBreak="0">
    <w:nsid w:val="1D3F28BD"/>
    <w:multiLevelType w:val="hybridMultilevel"/>
    <w:tmpl w:val="28E42EBA"/>
    <w:lvl w:ilvl="0" w:tplc="E1A64C54">
      <w:numFmt w:val="bullet"/>
      <w:lvlText w:val=""/>
      <w:lvlJc w:val="left"/>
      <w:pPr>
        <w:ind w:left="828" w:hanging="360"/>
      </w:pPr>
      <w:rPr>
        <w:rFonts w:ascii="Symbol" w:eastAsia="Symbol" w:hAnsi="Symbol" w:cs="Symbol" w:hint="default"/>
        <w:b w:val="0"/>
        <w:bCs w:val="0"/>
        <w:i w:val="0"/>
        <w:iCs w:val="0"/>
        <w:spacing w:val="0"/>
        <w:w w:val="100"/>
        <w:sz w:val="24"/>
        <w:szCs w:val="24"/>
        <w:lang w:val="es-ES" w:eastAsia="en-US" w:bidi="ar-SA"/>
      </w:rPr>
    </w:lvl>
    <w:lvl w:ilvl="1" w:tplc="A56E192C">
      <w:numFmt w:val="bullet"/>
      <w:lvlText w:val="•"/>
      <w:lvlJc w:val="left"/>
      <w:pPr>
        <w:ind w:left="1012" w:hanging="360"/>
      </w:pPr>
      <w:rPr>
        <w:rFonts w:hint="default"/>
        <w:lang w:val="es-ES" w:eastAsia="en-US" w:bidi="ar-SA"/>
      </w:rPr>
    </w:lvl>
    <w:lvl w:ilvl="2" w:tplc="0DEC6D98">
      <w:numFmt w:val="bullet"/>
      <w:lvlText w:val="•"/>
      <w:lvlJc w:val="left"/>
      <w:pPr>
        <w:ind w:left="1204" w:hanging="360"/>
      </w:pPr>
      <w:rPr>
        <w:rFonts w:hint="default"/>
        <w:lang w:val="es-ES" w:eastAsia="en-US" w:bidi="ar-SA"/>
      </w:rPr>
    </w:lvl>
    <w:lvl w:ilvl="3" w:tplc="CF5C9A92">
      <w:numFmt w:val="bullet"/>
      <w:lvlText w:val="•"/>
      <w:lvlJc w:val="left"/>
      <w:pPr>
        <w:ind w:left="1396" w:hanging="360"/>
      </w:pPr>
      <w:rPr>
        <w:rFonts w:hint="default"/>
        <w:lang w:val="es-ES" w:eastAsia="en-US" w:bidi="ar-SA"/>
      </w:rPr>
    </w:lvl>
    <w:lvl w:ilvl="4" w:tplc="5830A4E2">
      <w:numFmt w:val="bullet"/>
      <w:lvlText w:val="•"/>
      <w:lvlJc w:val="left"/>
      <w:pPr>
        <w:ind w:left="1589" w:hanging="360"/>
      </w:pPr>
      <w:rPr>
        <w:rFonts w:hint="default"/>
        <w:lang w:val="es-ES" w:eastAsia="en-US" w:bidi="ar-SA"/>
      </w:rPr>
    </w:lvl>
    <w:lvl w:ilvl="5" w:tplc="1614732C">
      <w:numFmt w:val="bullet"/>
      <w:lvlText w:val="•"/>
      <w:lvlJc w:val="left"/>
      <w:pPr>
        <w:ind w:left="1781" w:hanging="360"/>
      </w:pPr>
      <w:rPr>
        <w:rFonts w:hint="default"/>
        <w:lang w:val="es-ES" w:eastAsia="en-US" w:bidi="ar-SA"/>
      </w:rPr>
    </w:lvl>
    <w:lvl w:ilvl="6" w:tplc="BDB2CE8C">
      <w:numFmt w:val="bullet"/>
      <w:lvlText w:val="•"/>
      <w:lvlJc w:val="left"/>
      <w:pPr>
        <w:ind w:left="1973" w:hanging="360"/>
      </w:pPr>
      <w:rPr>
        <w:rFonts w:hint="default"/>
        <w:lang w:val="es-ES" w:eastAsia="en-US" w:bidi="ar-SA"/>
      </w:rPr>
    </w:lvl>
    <w:lvl w:ilvl="7" w:tplc="4B0093BA">
      <w:numFmt w:val="bullet"/>
      <w:lvlText w:val="•"/>
      <w:lvlJc w:val="left"/>
      <w:pPr>
        <w:ind w:left="2166" w:hanging="360"/>
      </w:pPr>
      <w:rPr>
        <w:rFonts w:hint="default"/>
        <w:lang w:val="es-ES" w:eastAsia="en-US" w:bidi="ar-SA"/>
      </w:rPr>
    </w:lvl>
    <w:lvl w:ilvl="8" w:tplc="EE42DF2A">
      <w:numFmt w:val="bullet"/>
      <w:lvlText w:val="•"/>
      <w:lvlJc w:val="left"/>
      <w:pPr>
        <w:ind w:left="2358" w:hanging="360"/>
      </w:pPr>
      <w:rPr>
        <w:rFonts w:hint="default"/>
        <w:lang w:val="es-ES" w:eastAsia="en-US" w:bidi="ar-SA"/>
      </w:rPr>
    </w:lvl>
  </w:abstractNum>
  <w:abstractNum w:abstractNumId="2" w15:restartNumberingAfterBreak="0">
    <w:nsid w:val="4110570F"/>
    <w:multiLevelType w:val="hybridMultilevel"/>
    <w:tmpl w:val="5F1AFCB8"/>
    <w:lvl w:ilvl="0" w:tplc="BCBC0520">
      <w:numFmt w:val="bullet"/>
      <w:lvlText w:val=""/>
      <w:lvlJc w:val="left"/>
      <w:pPr>
        <w:ind w:left="828" w:hanging="360"/>
      </w:pPr>
      <w:rPr>
        <w:rFonts w:ascii="Symbol" w:eastAsia="Symbol" w:hAnsi="Symbol" w:cs="Symbol" w:hint="default"/>
        <w:b w:val="0"/>
        <w:bCs w:val="0"/>
        <w:i w:val="0"/>
        <w:iCs w:val="0"/>
        <w:spacing w:val="0"/>
        <w:w w:val="100"/>
        <w:sz w:val="24"/>
        <w:szCs w:val="24"/>
        <w:lang w:val="es-ES" w:eastAsia="en-US" w:bidi="ar-SA"/>
      </w:rPr>
    </w:lvl>
    <w:lvl w:ilvl="1" w:tplc="F4748F1A">
      <w:numFmt w:val="bullet"/>
      <w:lvlText w:val="•"/>
      <w:lvlJc w:val="left"/>
      <w:pPr>
        <w:ind w:left="1012" w:hanging="360"/>
      </w:pPr>
      <w:rPr>
        <w:rFonts w:hint="default"/>
        <w:lang w:val="es-ES" w:eastAsia="en-US" w:bidi="ar-SA"/>
      </w:rPr>
    </w:lvl>
    <w:lvl w:ilvl="2" w:tplc="483EE20A">
      <w:numFmt w:val="bullet"/>
      <w:lvlText w:val="•"/>
      <w:lvlJc w:val="left"/>
      <w:pPr>
        <w:ind w:left="1204" w:hanging="360"/>
      </w:pPr>
      <w:rPr>
        <w:rFonts w:hint="default"/>
        <w:lang w:val="es-ES" w:eastAsia="en-US" w:bidi="ar-SA"/>
      </w:rPr>
    </w:lvl>
    <w:lvl w:ilvl="3" w:tplc="36FA9D72">
      <w:numFmt w:val="bullet"/>
      <w:lvlText w:val="•"/>
      <w:lvlJc w:val="left"/>
      <w:pPr>
        <w:ind w:left="1396" w:hanging="360"/>
      </w:pPr>
      <w:rPr>
        <w:rFonts w:hint="default"/>
        <w:lang w:val="es-ES" w:eastAsia="en-US" w:bidi="ar-SA"/>
      </w:rPr>
    </w:lvl>
    <w:lvl w:ilvl="4" w:tplc="9F96BF32">
      <w:numFmt w:val="bullet"/>
      <w:lvlText w:val="•"/>
      <w:lvlJc w:val="left"/>
      <w:pPr>
        <w:ind w:left="1589" w:hanging="360"/>
      </w:pPr>
      <w:rPr>
        <w:rFonts w:hint="default"/>
        <w:lang w:val="es-ES" w:eastAsia="en-US" w:bidi="ar-SA"/>
      </w:rPr>
    </w:lvl>
    <w:lvl w:ilvl="5" w:tplc="732E0EF6">
      <w:numFmt w:val="bullet"/>
      <w:lvlText w:val="•"/>
      <w:lvlJc w:val="left"/>
      <w:pPr>
        <w:ind w:left="1781" w:hanging="360"/>
      </w:pPr>
      <w:rPr>
        <w:rFonts w:hint="default"/>
        <w:lang w:val="es-ES" w:eastAsia="en-US" w:bidi="ar-SA"/>
      </w:rPr>
    </w:lvl>
    <w:lvl w:ilvl="6" w:tplc="472E1906">
      <w:numFmt w:val="bullet"/>
      <w:lvlText w:val="•"/>
      <w:lvlJc w:val="left"/>
      <w:pPr>
        <w:ind w:left="1973" w:hanging="360"/>
      </w:pPr>
      <w:rPr>
        <w:rFonts w:hint="default"/>
        <w:lang w:val="es-ES" w:eastAsia="en-US" w:bidi="ar-SA"/>
      </w:rPr>
    </w:lvl>
    <w:lvl w:ilvl="7" w:tplc="4E18768C">
      <w:numFmt w:val="bullet"/>
      <w:lvlText w:val="•"/>
      <w:lvlJc w:val="left"/>
      <w:pPr>
        <w:ind w:left="2166" w:hanging="360"/>
      </w:pPr>
      <w:rPr>
        <w:rFonts w:hint="default"/>
        <w:lang w:val="es-ES" w:eastAsia="en-US" w:bidi="ar-SA"/>
      </w:rPr>
    </w:lvl>
    <w:lvl w:ilvl="8" w:tplc="56324872">
      <w:numFmt w:val="bullet"/>
      <w:lvlText w:val="•"/>
      <w:lvlJc w:val="left"/>
      <w:pPr>
        <w:ind w:left="2358" w:hanging="360"/>
      </w:pPr>
      <w:rPr>
        <w:rFonts w:hint="default"/>
        <w:lang w:val="es-ES" w:eastAsia="en-US" w:bidi="ar-SA"/>
      </w:rPr>
    </w:lvl>
  </w:abstractNum>
  <w:abstractNum w:abstractNumId="3" w15:restartNumberingAfterBreak="0">
    <w:nsid w:val="55457B63"/>
    <w:multiLevelType w:val="hybridMultilevel"/>
    <w:tmpl w:val="C28E6BFA"/>
    <w:lvl w:ilvl="0" w:tplc="DBF6F88A">
      <w:numFmt w:val="bullet"/>
      <w:lvlText w:val=""/>
      <w:lvlJc w:val="left"/>
      <w:pPr>
        <w:ind w:left="828" w:hanging="360"/>
      </w:pPr>
      <w:rPr>
        <w:rFonts w:ascii="Symbol" w:eastAsia="Symbol" w:hAnsi="Symbol" w:cs="Symbol" w:hint="default"/>
        <w:b w:val="0"/>
        <w:bCs w:val="0"/>
        <w:i w:val="0"/>
        <w:iCs w:val="0"/>
        <w:spacing w:val="0"/>
        <w:w w:val="100"/>
        <w:sz w:val="24"/>
        <w:szCs w:val="24"/>
        <w:lang w:val="es-ES" w:eastAsia="en-US" w:bidi="ar-SA"/>
      </w:rPr>
    </w:lvl>
    <w:lvl w:ilvl="1" w:tplc="5A90B22C">
      <w:numFmt w:val="bullet"/>
      <w:lvlText w:val="•"/>
      <w:lvlJc w:val="left"/>
      <w:pPr>
        <w:ind w:left="1012" w:hanging="360"/>
      </w:pPr>
      <w:rPr>
        <w:rFonts w:hint="default"/>
        <w:lang w:val="es-ES" w:eastAsia="en-US" w:bidi="ar-SA"/>
      </w:rPr>
    </w:lvl>
    <w:lvl w:ilvl="2" w:tplc="B0926872">
      <w:numFmt w:val="bullet"/>
      <w:lvlText w:val="•"/>
      <w:lvlJc w:val="left"/>
      <w:pPr>
        <w:ind w:left="1204" w:hanging="360"/>
      </w:pPr>
      <w:rPr>
        <w:rFonts w:hint="default"/>
        <w:lang w:val="es-ES" w:eastAsia="en-US" w:bidi="ar-SA"/>
      </w:rPr>
    </w:lvl>
    <w:lvl w:ilvl="3" w:tplc="41C20FD8">
      <w:numFmt w:val="bullet"/>
      <w:lvlText w:val="•"/>
      <w:lvlJc w:val="left"/>
      <w:pPr>
        <w:ind w:left="1396" w:hanging="360"/>
      </w:pPr>
      <w:rPr>
        <w:rFonts w:hint="default"/>
        <w:lang w:val="es-ES" w:eastAsia="en-US" w:bidi="ar-SA"/>
      </w:rPr>
    </w:lvl>
    <w:lvl w:ilvl="4" w:tplc="2404FD80">
      <w:numFmt w:val="bullet"/>
      <w:lvlText w:val="•"/>
      <w:lvlJc w:val="left"/>
      <w:pPr>
        <w:ind w:left="1589" w:hanging="360"/>
      </w:pPr>
      <w:rPr>
        <w:rFonts w:hint="default"/>
        <w:lang w:val="es-ES" w:eastAsia="en-US" w:bidi="ar-SA"/>
      </w:rPr>
    </w:lvl>
    <w:lvl w:ilvl="5" w:tplc="B1BAB586">
      <w:numFmt w:val="bullet"/>
      <w:lvlText w:val="•"/>
      <w:lvlJc w:val="left"/>
      <w:pPr>
        <w:ind w:left="1781" w:hanging="360"/>
      </w:pPr>
      <w:rPr>
        <w:rFonts w:hint="default"/>
        <w:lang w:val="es-ES" w:eastAsia="en-US" w:bidi="ar-SA"/>
      </w:rPr>
    </w:lvl>
    <w:lvl w:ilvl="6" w:tplc="46B4CC0E">
      <w:numFmt w:val="bullet"/>
      <w:lvlText w:val="•"/>
      <w:lvlJc w:val="left"/>
      <w:pPr>
        <w:ind w:left="1973" w:hanging="360"/>
      </w:pPr>
      <w:rPr>
        <w:rFonts w:hint="default"/>
        <w:lang w:val="es-ES" w:eastAsia="en-US" w:bidi="ar-SA"/>
      </w:rPr>
    </w:lvl>
    <w:lvl w:ilvl="7" w:tplc="C9D43DA0">
      <w:numFmt w:val="bullet"/>
      <w:lvlText w:val="•"/>
      <w:lvlJc w:val="left"/>
      <w:pPr>
        <w:ind w:left="2166" w:hanging="360"/>
      </w:pPr>
      <w:rPr>
        <w:rFonts w:hint="default"/>
        <w:lang w:val="es-ES" w:eastAsia="en-US" w:bidi="ar-SA"/>
      </w:rPr>
    </w:lvl>
    <w:lvl w:ilvl="8" w:tplc="77AC9118">
      <w:numFmt w:val="bullet"/>
      <w:lvlText w:val="•"/>
      <w:lvlJc w:val="left"/>
      <w:pPr>
        <w:ind w:left="2358" w:hanging="360"/>
      </w:pPr>
      <w:rPr>
        <w:rFonts w:hint="default"/>
        <w:lang w:val="es-ES" w:eastAsia="en-US" w:bidi="ar-SA"/>
      </w:rPr>
    </w:lvl>
  </w:abstractNum>
  <w:num w:numId="1" w16cid:durableId="667488913">
    <w:abstractNumId w:val="0"/>
  </w:num>
  <w:num w:numId="2" w16cid:durableId="1589577460">
    <w:abstractNumId w:val="1"/>
  </w:num>
  <w:num w:numId="3" w16cid:durableId="1463185688">
    <w:abstractNumId w:val="3"/>
  </w:num>
  <w:num w:numId="4" w16cid:durableId="1797723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73A1A"/>
    <w:rsid w:val="00065DC1"/>
    <w:rsid w:val="000A49E5"/>
    <w:rsid w:val="0030711D"/>
    <w:rsid w:val="00380136"/>
    <w:rsid w:val="003A418B"/>
    <w:rsid w:val="009555E4"/>
    <w:rsid w:val="00A73A1A"/>
    <w:rsid w:val="00B4716E"/>
    <w:rsid w:val="00D77796"/>
    <w:rsid w:val="00E659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0C2D"/>
  <w15:docId w15:val="{0B5F89E0-1ECD-4425-8A2A-D21DB51B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555E4"/>
    <w:pPr>
      <w:tabs>
        <w:tab w:val="center" w:pos="4419"/>
        <w:tab w:val="right" w:pos="8838"/>
      </w:tabs>
    </w:pPr>
  </w:style>
  <w:style w:type="character" w:customStyle="1" w:styleId="EncabezadoCar">
    <w:name w:val="Encabezado Car"/>
    <w:basedOn w:val="Fuentedeprrafopredeter"/>
    <w:link w:val="Encabezado"/>
    <w:uiPriority w:val="99"/>
    <w:rsid w:val="009555E4"/>
    <w:rPr>
      <w:rFonts w:ascii="Arial MT" w:eastAsia="Arial MT" w:hAnsi="Arial MT" w:cs="Arial MT"/>
      <w:lang w:val="es-ES"/>
    </w:rPr>
  </w:style>
  <w:style w:type="paragraph" w:styleId="Piedepgina">
    <w:name w:val="footer"/>
    <w:basedOn w:val="Normal"/>
    <w:link w:val="PiedepginaCar"/>
    <w:uiPriority w:val="99"/>
    <w:unhideWhenUsed/>
    <w:rsid w:val="009555E4"/>
    <w:pPr>
      <w:tabs>
        <w:tab w:val="center" w:pos="4419"/>
        <w:tab w:val="right" w:pos="8838"/>
      </w:tabs>
    </w:pPr>
  </w:style>
  <w:style w:type="character" w:customStyle="1" w:styleId="PiedepginaCar">
    <w:name w:val="Pie de página Car"/>
    <w:basedOn w:val="Fuentedeprrafopredeter"/>
    <w:link w:val="Piedepgina"/>
    <w:uiPriority w:val="99"/>
    <w:rsid w:val="009555E4"/>
    <w:rPr>
      <w:rFonts w:ascii="Arial MT" w:eastAsia="Arial MT" w:hAnsi="Arial MT" w:cs="Arial MT"/>
      <w:lang w:val="es-ES"/>
    </w:rPr>
  </w:style>
  <w:style w:type="table" w:customStyle="1" w:styleId="Tablaconcuadrcula1">
    <w:name w:val="Tabla con cuadrícula1"/>
    <w:basedOn w:val="Tablanormal"/>
    <w:next w:val="Tablaconcuadrcula"/>
    <w:uiPriority w:val="59"/>
    <w:rsid w:val="00380136"/>
    <w:pPr>
      <w:widowControl/>
      <w:autoSpaceDE/>
      <w:autoSpaceDN/>
    </w:pPr>
    <w:rPr>
      <w:kern w:val="2"/>
      <w:sz w:val="24"/>
      <w:szCs w:val="24"/>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8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8F314-EBAB-48C9-8C9D-A65E453A2BAF}">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customXml/itemProps2.xml><?xml version="1.0" encoding="utf-8"?>
<ds:datastoreItem xmlns:ds="http://schemas.openxmlformats.org/officeDocument/2006/customXml" ds:itemID="{CDD809B1-A67E-4CFA-9208-24AB0E81F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18803-85C3-443B-B443-3F81608E0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1339</Words>
  <Characters>7366</Characters>
  <Application>Microsoft Office Word</Application>
  <DocSecurity>0</DocSecurity>
  <Lines>61</Lines>
  <Paragraphs>17</Paragraphs>
  <ScaleCrop>false</ScaleCrop>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Política Institucional - SIG</dc:title>
  <dc:subject>Subtítulo o descripción del manual</dc:subject>
  <dc:creator>jlozano@supersalud.gov.co</dc:creator>
  <cp:keywords>Plantilla Política Institucional - SIG</cp:keywords>
  <cp:lastModifiedBy>Laura Valentina Bernal Avila</cp:lastModifiedBy>
  <cp:revision>5</cp:revision>
  <dcterms:created xsi:type="dcterms:W3CDTF">2026-02-24T22:13:00Z</dcterms:created>
  <dcterms:modified xsi:type="dcterms:W3CDTF">2026-05-25T20:06:00Z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Microsoft® Word para Microsoft 365</vt:lpwstr>
  </property>
  <property fmtid="{D5CDD505-2E9C-101B-9397-08002B2CF9AE}" pid="4" name="LastSaved">
    <vt:filetime>2026-02-24T00:00:00Z</vt:filetime>
  </property>
  <property fmtid="{D5CDD505-2E9C-101B-9397-08002B2CF9AE}" pid="5" name="Producer">
    <vt:lpwstr>Microsoft® Word para Microsoft 365</vt:lpwstr>
  </property>
  <property fmtid="{D5CDD505-2E9C-101B-9397-08002B2CF9AE}" pid="6" name="ContentTypeId">
    <vt:lpwstr>0x01010033CC69E006FF9F44B9207B3689F8F025</vt:lpwstr>
  </property>
  <property fmtid="{D5CDD505-2E9C-101B-9397-08002B2CF9AE}" pid="7" name="MediaServiceImageTags">
    <vt:lpwstr/>
  </property>
</Properties>
</file>