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D594" w14:textId="77777777" w:rsidR="009C21B6" w:rsidRDefault="009C21B6" w:rsidP="009C21B6">
      <w:bookmarkStart w:id="0" w:name="_Hlk182386872"/>
      <w:bookmarkStart w:id="1" w:name="_Hlk76572557"/>
      <w:bookmarkStart w:id="2" w:name="_Hlk76572625"/>
      <w:r w:rsidRPr="006B155A">
        <w:t xml:space="preserve">La Superintendencia Nacional de Salud, Entidad del Estado encargada de proteger los derechos en salud de los habitantes del territorio colombiano, mediante mecanismos de Inspección, Vigilancia y Control, y con funciones jurisdiccionales y de conciliación, adopta la política de gestión documental para </w:t>
      </w:r>
      <w:r w:rsidRPr="000734A7">
        <w:rPr>
          <w:rFonts w:cs="Arial"/>
        </w:rPr>
        <w:t xml:space="preserve">establecer los lineamientos </w:t>
      </w:r>
      <w:r w:rsidRPr="000734A7">
        <w:t>de la función archivística institucional</w:t>
      </w:r>
      <w:r w:rsidRPr="000734A7">
        <w:rPr>
          <w:rFonts w:cs="Arial"/>
        </w:rPr>
        <w:t xml:space="preserve">, </w:t>
      </w:r>
      <w:r>
        <w:rPr>
          <w:rFonts w:cs="Arial"/>
        </w:rPr>
        <w:t xml:space="preserve">que </w:t>
      </w:r>
      <w:r w:rsidRPr="000734A7">
        <w:t>garanti</w:t>
      </w:r>
      <w:r>
        <w:t>cen</w:t>
      </w:r>
      <w:r w:rsidRPr="000734A7">
        <w:t xml:space="preserve"> </w:t>
      </w:r>
      <w:r>
        <w:t>la</w:t>
      </w:r>
      <w:r w:rsidRPr="000734A7">
        <w:t xml:space="preserve"> adecuada y eficiente administración de los archivos, </w:t>
      </w:r>
      <w:r>
        <w:t xml:space="preserve">el </w:t>
      </w:r>
      <w:r w:rsidRPr="000734A7">
        <w:t>desarroll</w:t>
      </w:r>
      <w:r>
        <w:t>o</w:t>
      </w:r>
      <w:r w:rsidRPr="000734A7">
        <w:t xml:space="preserve"> e implementa</w:t>
      </w:r>
      <w:r>
        <w:t>ción de</w:t>
      </w:r>
      <w:r w:rsidRPr="000734A7">
        <w:t xml:space="preserve"> los procesos de la gestión documental</w:t>
      </w:r>
      <w:r>
        <w:t xml:space="preserve"> y la incorporación de</w:t>
      </w:r>
      <w:r w:rsidRPr="000734A7">
        <w:t xml:space="preserve"> herramientas tecnológicas que respondan a las necesidades </w:t>
      </w:r>
      <w:r>
        <w:t>de la gestión documental, generando apropiación y cultura archivística en los funcionarios de la entidad.</w:t>
      </w:r>
    </w:p>
    <w:p w14:paraId="4DE63966" w14:textId="77777777" w:rsidR="009C21B6" w:rsidRDefault="009C21B6" w:rsidP="009C21B6">
      <w:r>
        <w:t xml:space="preserve">Por lo tanto, la política </w:t>
      </w:r>
      <w:r w:rsidRPr="00D51777">
        <w:t>se c</w:t>
      </w:r>
      <w:r w:rsidRPr="00D51777">
        <w:rPr>
          <w:rFonts w:cs="Arial"/>
          <w:szCs w:val="24"/>
        </w:rPr>
        <w:t xml:space="preserve">onstituye en </w:t>
      </w:r>
      <w:r w:rsidRPr="00D51777">
        <w:t>un instrumento que facilita la implementación de la gestión documental en la entidad</w:t>
      </w:r>
      <w:r>
        <w:t>, p</w:t>
      </w:r>
      <w:r w:rsidRPr="00D51777">
        <w:t>ermite visibilizar la transparencia en la gestión</w:t>
      </w:r>
      <w:r>
        <w:t xml:space="preserve"> administrativa</w:t>
      </w:r>
      <w:r w:rsidRPr="00D51777">
        <w:t>, garantiza el acceso a los archivos como fuentes de información y conocimiento y como garantes de los derechos de los ciudadanos, los servidores públicos y las entidades del Estado, satisfaciendo sus necesidades de información y documentación.</w:t>
      </w:r>
    </w:p>
    <w:p w14:paraId="7B44E359" w14:textId="77777777" w:rsidR="0011321D" w:rsidRDefault="006802C7" w:rsidP="00B80DC5">
      <w:bookmarkStart w:id="3" w:name="_Toc159854084"/>
      <w:bookmarkEnd w:id="0"/>
      <w:r>
        <w:t>Frente a l</w:t>
      </w:r>
      <w:r w:rsidR="0072276C" w:rsidRPr="006B155A">
        <w:t>a norma</w:t>
      </w:r>
      <w:r w:rsidR="006B155A" w:rsidRPr="006B155A">
        <w:t>tiva</w:t>
      </w:r>
      <w:r>
        <w:t xml:space="preserve"> aplicable</w:t>
      </w:r>
      <w:r w:rsidR="0011321D">
        <w:t xml:space="preserve">, </w:t>
      </w:r>
      <w:r w:rsidR="0072276C" w:rsidRPr="006B155A">
        <w:t>la</w:t>
      </w:r>
      <w:r>
        <w:t xml:space="preserve"> política tiene en cuenta lo </w:t>
      </w:r>
      <w:r w:rsidR="0011321D">
        <w:t>establecido en</w:t>
      </w:r>
      <w:r>
        <w:t xml:space="preserve">: </w:t>
      </w:r>
      <w:r w:rsidR="00D630E9">
        <w:t xml:space="preserve"> </w:t>
      </w:r>
    </w:p>
    <w:p w14:paraId="3C1135CD" w14:textId="4B197319" w:rsidR="00DA5979" w:rsidRDefault="0072276C" w:rsidP="00B80DC5">
      <w:r w:rsidRPr="006B155A">
        <w:t>Ley 594 de 2000</w:t>
      </w:r>
      <w:r w:rsidR="00D630E9">
        <w:t xml:space="preserve"> </w:t>
      </w:r>
      <w:r w:rsidR="00D630E9" w:rsidRPr="0056395E">
        <w:rPr>
          <w:i/>
          <w:iCs/>
        </w:rPr>
        <w:t>“</w:t>
      </w:r>
      <w:r w:rsidRPr="0056395E">
        <w:rPr>
          <w:i/>
          <w:iCs/>
        </w:rPr>
        <w:t>Por medio de la cual se dicta la Ley General de Archivos y se dictan otras disposiciones</w:t>
      </w:r>
      <w:r w:rsidR="00D630E9" w:rsidRPr="0056395E">
        <w:rPr>
          <w:i/>
          <w:iCs/>
        </w:rPr>
        <w:t>”</w:t>
      </w:r>
      <w:r w:rsidR="00D630E9">
        <w:rPr>
          <w:i/>
          <w:iCs/>
        </w:rPr>
        <w:t>;</w:t>
      </w:r>
      <w:r w:rsidR="00D630E9">
        <w:t xml:space="preserve"> </w:t>
      </w:r>
    </w:p>
    <w:p w14:paraId="3537A246" w14:textId="2A616A1D" w:rsidR="00DA5979" w:rsidRPr="0056395E" w:rsidRDefault="0072276C" w:rsidP="00B80DC5">
      <w:pPr>
        <w:rPr>
          <w:i/>
          <w:iCs/>
        </w:rPr>
      </w:pPr>
      <w:r w:rsidRPr="006B155A">
        <w:t>A</w:t>
      </w:r>
      <w:r w:rsidR="00F92782" w:rsidRPr="006B155A">
        <w:t>rtículo 6 del Decreto 2609 de 2012</w:t>
      </w:r>
      <w:r w:rsidRPr="006B155A">
        <w:t xml:space="preserve">, </w:t>
      </w:r>
      <w:r w:rsidRPr="0056395E">
        <w:rPr>
          <w:i/>
          <w:iCs/>
        </w:rPr>
        <w:t>“Por el cual se reglamenta el Título V de la Ley </w:t>
      </w:r>
      <w:hyperlink r:id="rId12" w:anchor="0" w:history="1">
        <w:r w:rsidRPr="0056395E">
          <w:rPr>
            <w:i/>
            <w:iCs/>
          </w:rPr>
          <w:t>594</w:t>
        </w:r>
      </w:hyperlink>
      <w:r w:rsidRPr="0056395E">
        <w:rPr>
          <w:i/>
          <w:iCs/>
        </w:rPr>
        <w:t> de 2000, parcialmente los artículos </w:t>
      </w:r>
      <w:hyperlink r:id="rId13" w:anchor="58" w:history="1">
        <w:r w:rsidRPr="0056395E">
          <w:rPr>
            <w:i/>
            <w:iCs/>
          </w:rPr>
          <w:t>58</w:t>
        </w:r>
      </w:hyperlink>
      <w:r w:rsidRPr="0056395E">
        <w:rPr>
          <w:i/>
          <w:iCs/>
        </w:rPr>
        <w:t> y </w:t>
      </w:r>
      <w:hyperlink r:id="rId14" w:anchor="59" w:history="1">
        <w:r w:rsidRPr="0056395E">
          <w:rPr>
            <w:i/>
            <w:iCs/>
          </w:rPr>
          <w:t>59</w:t>
        </w:r>
      </w:hyperlink>
      <w:r w:rsidRPr="0056395E">
        <w:rPr>
          <w:i/>
          <w:iCs/>
        </w:rPr>
        <w:t xml:space="preserve"> de la Ley 1437 de </w:t>
      </w:r>
      <w:r w:rsidRPr="0056395E">
        <w:rPr>
          <w:i/>
          <w:iCs/>
        </w:rPr>
        <w:lastRenderedPageBreak/>
        <w:t>2011 y se dictan otras disposiciones en materia de Gestión Documental para todas las Entidades del Estado.”</w:t>
      </w:r>
      <w:r w:rsidR="00D630E9">
        <w:rPr>
          <w:i/>
          <w:iCs/>
        </w:rPr>
        <w:t>;</w:t>
      </w:r>
      <w:r w:rsidR="00DA5979">
        <w:rPr>
          <w:i/>
          <w:iCs/>
        </w:rPr>
        <w:t xml:space="preserve"> </w:t>
      </w:r>
    </w:p>
    <w:p w14:paraId="18A64FF7" w14:textId="362AAE41" w:rsidR="0072276C" w:rsidRDefault="0072276C" w:rsidP="00B80DC5">
      <w:r>
        <w:t>Anexo 2</w:t>
      </w:r>
      <w:r w:rsidR="00B7262F">
        <w:t xml:space="preserve"> </w:t>
      </w:r>
      <w:r w:rsidR="00B7262F" w:rsidRPr="00B7262F">
        <w:t>“Lineamientos generales para la formulación de la Política Institucional de Gestión Documental.”</w:t>
      </w:r>
      <w:r>
        <w:t xml:space="preserve"> del Acuerdo 001 de 2024, </w:t>
      </w:r>
      <w:r w:rsidRPr="0072276C">
        <w:t>“Por el cual se establece el Acuerdo Único de la Función Archivística, se definen los criterios técnicos y jurídicos para su implementación en el Estado Colombiano y se fijan otras disposiciones.”</w:t>
      </w:r>
      <w:r w:rsidR="00DA5979">
        <w:t xml:space="preserve"> y</w:t>
      </w:r>
    </w:p>
    <w:p w14:paraId="1D24B797" w14:textId="7630A0D1" w:rsidR="0011321D" w:rsidRPr="001071C8" w:rsidRDefault="0011321D" w:rsidP="00B80DC5">
      <w:r>
        <w:t xml:space="preserve">Lineamientos del Modelo Integrado de Planeación y Gestión (MIPG) así como el Modelo de Gestión Documental y </w:t>
      </w:r>
      <w:r w:rsidR="00DA5979">
        <w:t>A</w:t>
      </w:r>
      <w:r>
        <w:t xml:space="preserve">dministración de Archivos (MGDA). </w:t>
      </w:r>
    </w:p>
    <w:bookmarkEnd w:id="3"/>
    <w:p w14:paraId="36AA7841" w14:textId="097BA311" w:rsidR="0072276C" w:rsidRDefault="0072276C" w:rsidP="0072276C">
      <w:r>
        <w:t xml:space="preserve">Esta </w:t>
      </w:r>
      <w:r w:rsidRPr="0072276C">
        <w:t>política es</w:t>
      </w:r>
      <w:r>
        <w:t>t</w:t>
      </w:r>
      <w:r w:rsidR="007C5C1C">
        <w:t>ablece</w:t>
      </w:r>
      <w:r>
        <w:t xml:space="preserve"> </w:t>
      </w:r>
      <w:r w:rsidR="007C5C1C">
        <w:t xml:space="preserve">las </w:t>
      </w:r>
      <w:r>
        <w:t xml:space="preserve">directrices </w:t>
      </w:r>
      <w:r w:rsidRPr="0072276C">
        <w:t xml:space="preserve">que </w:t>
      </w:r>
      <w:r w:rsidR="007C5C1C">
        <w:t xml:space="preserve">deben </w:t>
      </w:r>
      <w:r w:rsidRPr="0072276C">
        <w:t>se</w:t>
      </w:r>
      <w:r w:rsidR="007C5C1C">
        <w:t>r</w:t>
      </w:r>
      <w:r w:rsidRPr="0072276C">
        <w:t xml:space="preserve"> aplicada</w:t>
      </w:r>
      <w:r w:rsidR="007C5C1C">
        <w:t>s</w:t>
      </w:r>
      <w:r w:rsidRPr="0072276C">
        <w:t xml:space="preserve"> por todos los funcionarios y contratistas de las diferentes dependencias de la </w:t>
      </w:r>
      <w:r w:rsidR="007C5C1C">
        <w:t>e</w:t>
      </w:r>
      <w:r w:rsidRPr="0072276C">
        <w:t>ntidad</w:t>
      </w:r>
      <w:r w:rsidR="00DD009B">
        <w:t xml:space="preserve">, </w:t>
      </w:r>
      <w:r w:rsidR="00DD009B" w:rsidRPr="00DD009B">
        <w:t>sin importar el tipo de vinculación</w:t>
      </w:r>
      <w:r w:rsidR="00DD009B">
        <w:t xml:space="preserve"> y de acuerdo con </w:t>
      </w:r>
      <w:r w:rsidR="00DD009B" w:rsidRPr="00DD009B">
        <w:t>los roles y las responsabilidades que</w:t>
      </w:r>
      <w:r w:rsidR="00DD009B">
        <w:t xml:space="preserve"> tienen frente a</w:t>
      </w:r>
      <w:r w:rsidRPr="0072276C">
        <w:t xml:space="preserve"> los procesos institucionales, especialmente los de la gestión documental y administración de archivos y en general a toda la documentación institucional en sus diferentes soportes</w:t>
      </w:r>
      <w:r w:rsidR="007C5C1C">
        <w:t>, que faciliten el acceso y consulta de</w:t>
      </w:r>
      <w:r w:rsidRPr="0072276C">
        <w:t xml:space="preserve"> los</w:t>
      </w:r>
      <w:r w:rsidR="007C5C1C">
        <w:t xml:space="preserve"> documentos</w:t>
      </w:r>
      <w:r w:rsidR="002B4535">
        <w:t xml:space="preserve">, </w:t>
      </w:r>
      <w:r w:rsidR="002B4535" w:rsidRPr="002B4535">
        <w:t xml:space="preserve">salvo </w:t>
      </w:r>
      <w:r w:rsidR="00DD009B">
        <w:t xml:space="preserve">los de </w:t>
      </w:r>
      <w:r w:rsidR="002B4535" w:rsidRPr="002B4535">
        <w:t>reserva legal</w:t>
      </w:r>
      <w:r w:rsidRPr="0072276C">
        <w:t>.</w:t>
      </w:r>
    </w:p>
    <w:p w14:paraId="04218336" w14:textId="33071E31" w:rsidR="00D51777" w:rsidRDefault="006B155A" w:rsidP="0072276C">
      <w:r>
        <w:t xml:space="preserve">De igual manera, </w:t>
      </w:r>
      <w:r w:rsidR="00B0393A">
        <w:t xml:space="preserve">se da </w:t>
      </w:r>
      <w:r w:rsidR="000738D4">
        <w:t>alcance a</w:t>
      </w:r>
      <w:r w:rsidR="00F24FC2">
        <w:t xml:space="preserve"> las </w:t>
      </w:r>
      <w:r w:rsidR="000738D4">
        <w:t xml:space="preserve">demás políticas institucionales con las que se articula la </w:t>
      </w:r>
      <w:r w:rsidR="00B01D28">
        <w:t>P</w:t>
      </w:r>
      <w:r w:rsidR="000738D4">
        <w:t xml:space="preserve">olítica de </w:t>
      </w:r>
      <w:r w:rsidR="00B01D28">
        <w:t xml:space="preserve">Gestión Documental </w:t>
      </w:r>
      <w:r w:rsidR="000738D4">
        <w:t xml:space="preserve">dentro del Sistema Integrado de Gestión </w:t>
      </w:r>
      <w:r w:rsidR="00B01D28">
        <w:t xml:space="preserve">y que </w:t>
      </w:r>
      <w:r w:rsidR="00B01D28" w:rsidRPr="00B01D28">
        <w:t>inciden en el manejo, control, seguridad y preservación de los documentos</w:t>
      </w:r>
      <w:r w:rsidR="000738D4">
        <w:t>.</w:t>
      </w:r>
    </w:p>
    <w:p w14:paraId="4C5F9A34" w14:textId="196B245D" w:rsidR="000525F9" w:rsidRPr="00D51777" w:rsidRDefault="000525F9" w:rsidP="000525F9">
      <w:r w:rsidRPr="00D51777">
        <w:lastRenderedPageBreak/>
        <w:t xml:space="preserve">Para implementar esta política la </w:t>
      </w:r>
      <w:r w:rsidR="00895E1F" w:rsidRPr="00D51777">
        <w:t>e</w:t>
      </w:r>
      <w:r w:rsidRPr="00D51777">
        <w:t>ntidad</w:t>
      </w:r>
      <w:r w:rsidR="005569CB" w:rsidRPr="00D51777">
        <w:t xml:space="preserve"> </w:t>
      </w:r>
      <w:r w:rsidRPr="00D51777">
        <w:t>se compromete a:</w:t>
      </w:r>
    </w:p>
    <w:p w14:paraId="52AB3D15" w14:textId="3BE47715" w:rsidR="00AD1A48" w:rsidRPr="00691968" w:rsidRDefault="00AD1A48" w:rsidP="00AD1A48">
      <w:r w:rsidRPr="00691968">
        <w:t>1. Diseñar,</w:t>
      </w:r>
      <w:r>
        <w:t xml:space="preserve"> elaborar,</w:t>
      </w:r>
      <w:r w:rsidRPr="00691968">
        <w:t xml:space="preserve"> actualizar</w:t>
      </w:r>
      <w:r>
        <w:t>, aprobar y evaluar los lineamientos de la función archivística institucional</w:t>
      </w:r>
      <w:r w:rsidRPr="00691968">
        <w:t xml:space="preserve">, con el fin de darle un manejo óptimo y adecuado a toda la documentación </w:t>
      </w:r>
      <w:r>
        <w:t>de la entidad</w:t>
      </w:r>
      <w:r w:rsidRPr="00691968">
        <w:t>, independientemente de su soporte, en pro de garantizar la</w:t>
      </w:r>
      <w:r>
        <w:t xml:space="preserve"> </w:t>
      </w:r>
      <w:r w:rsidRPr="00691968">
        <w:t>continuidad del negocio y las competencias establecidas, a través de diferentes instrumentos archivísticos</w:t>
      </w:r>
      <w:r>
        <w:t xml:space="preserve"> y la identificación y manejo de los riesgos asociados</w:t>
      </w:r>
      <w:r w:rsidRPr="00691968">
        <w:t>.</w:t>
      </w:r>
    </w:p>
    <w:p w14:paraId="0E531EF5" w14:textId="10BC1B04" w:rsidR="00AD1A48" w:rsidRPr="00691968" w:rsidRDefault="00AD1A48" w:rsidP="00AD1A48">
      <w:r w:rsidRPr="00691968">
        <w:t xml:space="preserve">2. Garantizar una adecuada y eficiente administración de los archivos y los recursos inherentes a su funcionamiento, con el apoyo de un equipo interdisciplinario idóneo, dentro del contexto </w:t>
      </w:r>
      <w:r>
        <w:t xml:space="preserve">y articulación con </w:t>
      </w:r>
      <w:r w:rsidR="008D58D8">
        <w:t>S</w:t>
      </w:r>
      <w:r w:rsidRPr="00691968">
        <w:t xml:space="preserve">eguridad y </w:t>
      </w:r>
      <w:r w:rsidR="008D58D8">
        <w:t>S</w:t>
      </w:r>
      <w:r w:rsidRPr="00691968">
        <w:t xml:space="preserve">alud en el </w:t>
      </w:r>
      <w:r w:rsidR="008D58D8">
        <w:t>T</w:t>
      </w:r>
      <w:r w:rsidRPr="00691968">
        <w:t>rabajo institucional y la búsqueda de apropiación de los funcionarios frente a la gestión documental institucional.</w:t>
      </w:r>
    </w:p>
    <w:p w14:paraId="25D745B1" w14:textId="77777777" w:rsidR="00AD1A48" w:rsidRPr="00691968" w:rsidRDefault="00AD1A48" w:rsidP="00AD1A48">
      <w:r w:rsidRPr="00691968">
        <w:t xml:space="preserve">3. Desarrollar </w:t>
      </w:r>
      <w:r>
        <w:t xml:space="preserve">e implementar </w:t>
      </w:r>
      <w:r w:rsidRPr="00691968">
        <w:t xml:space="preserve">los procesos de la gestión documental </w:t>
      </w:r>
      <w:r>
        <w:t>a través de</w:t>
      </w:r>
      <w:r w:rsidRPr="00691968">
        <w:t xml:space="preserve"> </w:t>
      </w:r>
      <w:r>
        <w:t xml:space="preserve">diferentes </w:t>
      </w:r>
      <w:r w:rsidRPr="00691968">
        <w:t xml:space="preserve">instrumentos archivísticos </w:t>
      </w:r>
      <w:r>
        <w:t>aplicados a</w:t>
      </w:r>
      <w:r w:rsidRPr="00691968">
        <w:t xml:space="preserve"> la documentación institucional, independientemente de su soporte, desde su generación hasta su disposición final, como recurso indispensable para la toma de decisiones, la participación ciudadana, la defensa de los derechos en salud de los ciudadanos y la memoria histórica institucional.</w:t>
      </w:r>
    </w:p>
    <w:p w14:paraId="0F1C91C3" w14:textId="556A48DE" w:rsidR="001C6BF2" w:rsidRPr="001C6BF2" w:rsidRDefault="00AD1A48" w:rsidP="001C6BF2">
      <w:r w:rsidRPr="00691968">
        <w:t xml:space="preserve">4. </w:t>
      </w:r>
      <w:r w:rsidR="007F4A9D">
        <w:t xml:space="preserve">Incorporar </w:t>
      </w:r>
      <w:r w:rsidR="007F4A9D" w:rsidRPr="007F4A9D">
        <w:t>tecnologías de la información y las comunicaciones</w:t>
      </w:r>
      <w:r w:rsidR="007F4A9D">
        <w:t xml:space="preserve">, que coadyuven </w:t>
      </w:r>
      <w:r w:rsidR="001C6BF2">
        <w:t xml:space="preserve">al </w:t>
      </w:r>
      <w:r w:rsidR="007F4A9D" w:rsidRPr="007F4A9D">
        <w:t>logr</w:t>
      </w:r>
      <w:r w:rsidR="001C6BF2">
        <w:t>o</w:t>
      </w:r>
      <w:r w:rsidR="007F4A9D" w:rsidRPr="007F4A9D">
        <w:t xml:space="preserve"> </w:t>
      </w:r>
      <w:r w:rsidR="001C6BF2">
        <w:t>d</w:t>
      </w:r>
      <w:r w:rsidR="007F4A9D" w:rsidRPr="007F4A9D">
        <w:t>el cumplimiento de la función archivística</w:t>
      </w:r>
      <w:r w:rsidR="001C6BF2">
        <w:t xml:space="preserve"> </w:t>
      </w:r>
      <w:r w:rsidR="00461091">
        <w:t xml:space="preserve">en la gestión de </w:t>
      </w:r>
      <w:r w:rsidR="001C6BF2" w:rsidRPr="001C6BF2">
        <w:t xml:space="preserve">documentos electrónicos </w:t>
      </w:r>
      <w:r w:rsidR="00461091">
        <w:t>de archivo</w:t>
      </w:r>
      <w:r w:rsidR="00F0426F">
        <w:t xml:space="preserve"> y su adecuada disposición en repositorios digitales, cumpliendo </w:t>
      </w:r>
      <w:r w:rsidR="001C6BF2">
        <w:t xml:space="preserve">con </w:t>
      </w:r>
      <w:r w:rsidR="00461091">
        <w:t>altos estándares en</w:t>
      </w:r>
      <w:r w:rsidR="001C6BF2" w:rsidRPr="001C6BF2">
        <w:t xml:space="preserve"> seguridad</w:t>
      </w:r>
      <w:r w:rsidR="001C6BF2">
        <w:t xml:space="preserve"> de la </w:t>
      </w:r>
      <w:r w:rsidR="00F0426F">
        <w:t xml:space="preserve">información, que </w:t>
      </w:r>
      <w:r w:rsidR="001C6BF2">
        <w:t>garantice</w:t>
      </w:r>
      <w:r w:rsidR="00F0426F">
        <w:t>n</w:t>
      </w:r>
      <w:r w:rsidR="001C6BF2">
        <w:t xml:space="preserve"> </w:t>
      </w:r>
      <w:r w:rsidR="00F0426F">
        <w:t>su</w:t>
      </w:r>
      <w:r w:rsidR="00461091">
        <w:t xml:space="preserve"> </w:t>
      </w:r>
      <w:r w:rsidR="00461091" w:rsidRPr="001C6BF2">
        <w:t>integridad, confidencialidad</w:t>
      </w:r>
      <w:r w:rsidR="00461091">
        <w:t xml:space="preserve">, preservación y </w:t>
      </w:r>
      <w:r w:rsidR="00461091" w:rsidRPr="001C6BF2">
        <w:lastRenderedPageBreak/>
        <w:t xml:space="preserve">disponibilidad </w:t>
      </w:r>
      <w:r w:rsidR="00F0426F">
        <w:t xml:space="preserve">de </w:t>
      </w:r>
      <w:r w:rsidR="001C6BF2" w:rsidRPr="001C6BF2">
        <w:t xml:space="preserve">manera oportuna, </w:t>
      </w:r>
      <w:r w:rsidR="001C6BF2">
        <w:t xml:space="preserve">veraz, </w:t>
      </w:r>
      <w:r w:rsidR="001C6BF2" w:rsidRPr="001C6BF2">
        <w:t>eficiente, eficaz</w:t>
      </w:r>
      <w:r w:rsidR="00461091">
        <w:t xml:space="preserve"> y </w:t>
      </w:r>
      <w:r w:rsidR="001C6BF2" w:rsidRPr="001C6BF2">
        <w:t>efectiva</w:t>
      </w:r>
      <w:r w:rsidR="00F0426F">
        <w:t xml:space="preserve">; </w:t>
      </w:r>
      <w:r w:rsidR="00461091">
        <w:t>en</w:t>
      </w:r>
      <w:r w:rsidR="00461091" w:rsidRPr="00691968">
        <w:t xml:space="preserve"> pro de racionalizar, simplificar</w:t>
      </w:r>
      <w:r w:rsidR="00F0426F">
        <w:t>, optimizar</w:t>
      </w:r>
      <w:r w:rsidR="00461091" w:rsidRPr="00691968">
        <w:t xml:space="preserve"> y automatizar los procesos en la</w:t>
      </w:r>
      <w:r w:rsidR="00F0426F">
        <w:t xml:space="preserve"> </w:t>
      </w:r>
      <w:r w:rsidR="00461091" w:rsidRPr="00691968">
        <w:t>entidad</w:t>
      </w:r>
      <w:r w:rsidR="00F0426F">
        <w:t>.</w:t>
      </w:r>
    </w:p>
    <w:p w14:paraId="08B5C8CF" w14:textId="64791B82" w:rsidR="00AD1A48" w:rsidRPr="00691968" w:rsidRDefault="00AD1A48" w:rsidP="00AD1A48">
      <w:r w:rsidRPr="00691968">
        <w:t>5. Fomentar una cultura archivística que visibilice a los archivos como un activo vital para la entidad y como factor de transferencia de conocimientos, ya que permiten el acceso a la información contenida en los documentos en</w:t>
      </w:r>
      <w:r>
        <w:t xml:space="preserve"> </w:t>
      </w:r>
      <w:r w:rsidRPr="00691968">
        <w:t>defensa de los Derechos Humanos, la participación ciudadana, la justicia social y la cultura de un consumo sostenible.</w:t>
      </w:r>
    </w:p>
    <w:p w14:paraId="04C99B9B" w14:textId="51DAEA78" w:rsidR="00BE03A1" w:rsidRDefault="005604FA" w:rsidP="0074253B">
      <w:r w:rsidRPr="00BE03A1">
        <w:t>El despliegue y materialización de la política de gestión documental de la Super</w:t>
      </w:r>
      <w:r w:rsidR="00BE03A1">
        <w:t>intendencia Nacional de S</w:t>
      </w:r>
      <w:r w:rsidRPr="00BE03A1">
        <w:t>alud</w:t>
      </w:r>
      <w:r w:rsidR="00BE03A1">
        <w:t xml:space="preserve">, </w:t>
      </w:r>
      <w:r w:rsidRPr="00BE03A1">
        <w:t>está bajo el liderazgo de la Secretaría General, la Dirección Administrativa y su Grupo de Gestión Documental</w:t>
      </w:r>
      <w:r w:rsidR="00B01D28">
        <w:t xml:space="preserve">, </w:t>
      </w:r>
      <w:r w:rsidR="00B01D28" w:rsidRPr="00B01D28">
        <w:t>teniendo en cuenta la articulación y cooperación que debe existir</w:t>
      </w:r>
      <w:r w:rsidR="00B01D28">
        <w:t xml:space="preserve"> con otras instancias que inciden en el óptimo desarrollo de la función archivística </w:t>
      </w:r>
      <w:r w:rsidR="00DA5979">
        <w:t>institucional</w:t>
      </w:r>
      <w:r w:rsidRPr="00BE03A1">
        <w:t xml:space="preserve">. </w:t>
      </w:r>
    </w:p>
    <w:p w14:paraId="2135F928" w14:textId="4BDF07E1" w:rsidR="0074253B" w:rsidRPr="00BE03A1" w:rsidRDefault="0074253B" w:rsidP="0074253B">
      <w:r w:rsidRPr="00BE03A1">
        <w:t xml:space="preserve">Para el cumplimiento de dichos compromisos se requiere </w:t>
      </w:r>
      <w:r w:rsidR="00BE03A1">
        <w:t xml:space="preserve">la participación </w:t>
      </w:r>
      <w:r w:rsidRPr="00BE03A1">
        <w:t>de todos los funcionarios</w:t>
      </w:r>
      <w:r w:rsidR="00587A14" w:rsidRPr="00BE03A1">
        <w:t>,</w:t>
      </w:r>
      <w:r w:rsidRPr="00BE03A1">
        <w:t xml:space="preserve"> contratistas </w:t>
      </w:r>
      <w:r w:rsidR="00587A14" w:rsidRPr="00BE03A1">
        <w:t>y dependencias</w:t>
      </w:r>
      <w:r w:rsidR="00BE03A1">
        <w:t xml:space="preserve"> de la entidad, </w:t>
      </w:r>
      <w:r w:rsidRPr="00BE03A1">
        <w:t>quienes en</w:t>
      </w:r>
      <w:r w:rsidR="00BE03A1">
        <w:t xml:space="preserve"> </w:t>
      </w:r>
      <w:r w:rsidRPr="00BE03A1">
        <w:t>cumplimiento de sus funciones deben acatar las directrices que en materia de Gestión Documental se tienen establecidas.</w:t>
      </w:r>
    </w:p>
    <w:p w14:paraId="74E1FF31" w14:textId="1D07E427" w:rsidR="00533A48" w:rsidRPr="00691968" w:rsidRDefault="00533A48" w:rsidP="0074253B">
      <w:r w:rsidRPr="00BE03A1">
        <w:t>Para lograr lo anteriormente enunciado, la Alta Dirección asignará los recursos humanos, presupuestales, físicos, técnicos y tecnológicos necesarios.</w:t>
      </w:r>
    </w:p>
    <w:p w14:paraId="29A60EF0" w14:textId="2BD66821" w:rsidR="00D1287B" w:rsidRDefault="001B4723" w:rsidP="00F02BC8">
      <w:bookmarkStart w:id="4" w:name="_Toc159854089"/>
      <w:r w:rsidRPr="00BE03A1">
        <w:lastRenderedPageBreak/>
        <w:t xml:space="preserve">El desarrollo, seguimiento y evaluación a la implementación y efectividad de esta política se realizará a través del </w:t>
      </w:r>
      <w:r w:rsidR="003D55EF">
        <w:t>Diagnóstico Integral de Archivos</w:t>
      </w:r>
      <w:r w:rsidR="002B4535">
        <w:t xml:space="preserve"> - DIAR</w:t>
      </w:r>
      <w:r w:rsidR="003D55EF">
        <w:t xml:space="preserve">, el </w:t>
      </w:r>
      <w:r w:rsidRPr="00BE03A1">
        <w:t xml:space="preserve">Plan Institucional de Archivos </w:t>
      </w:r>
      <w:r w:rsidR="003D55EF">
        <w:t xml:space="preserve">- </w:t>
      </w:r>
      <w:r w:rsidRPr="00BE03A1">
        <w:t>PINAR</w:t>
      </w:r>
      <w:r w:rsidR="00BE03A1" w:rsidRPr="00BE03A1">
        <w:t xml:space="preserve">, </w:t>
      </w:r>
      <w:r w:rsidRPr="00BE03A1">
        <w:t xml:space="preserve">el Programa de Gestión Documental </w:t>
      </w:r>
      <w:r w:rsidR="00DA5979">
        <w:t>–</w:t>
      </w:r>
      <w:r w:rsidR="003D55EF">
        <w:t xml:space="preserve"> </w:t>
      </w:r>
      <w:r w:rsidRPr="00BE03A1">
        <w:t>PGD</w:t>
      </w:r>
      <w:r w:rsidR="00DA5979">
        <w:t>,</w:t>
      </w:r>
      <w:r w:rsidR="00BE03A1" w:rsidRPr="00BE03A1">
        <w:t xml:space="preserve"> </w:t>
      </w:r>
      <w:r w:rsidR="00BE03A1">
        <w:t>el nivel de madurez de la gestión documental</w:t>
      </w:r>
      <w:r w:rsidR="003D55EF">
        <w:t>,</w:t>
      </w:r>
      <w:r w:rsidR="00BE03A1">
        <w:t xml:space="preserve"> a través del Modelo de Gestión Documental y Administración de Archivos – MGDA</w:t>
      </w:r>
      <w:r w:rsidR="003D55EF">
        <w:t xml:space="preserve"> del Archivo General de la Nación</w:t>
      </w:r>
      <w:r w:rsidR="00DA5979">
        <w:t xml:space="preserve"> y e</w:t>
      </w:r>
      <w:r w:rsidR="00DA5979" w:rsidRPr="00DA5979">
        <w:t>l Formulario Único de Reporte de Avances de la Gestión (</w:t>
      </w:r>
      <w:r w:rsidR="00DA5979" w:rsidRPr="00DA5979">
        <w:rPr>
          <w:b/>
          <w:bCs/>
        </w:rPr>
        <w:t>FURAG</w:t>
      </w:r>
      <w:r w:rsidR="00DA5979" w:rsidRPr="00DA5979">
        <w:t>)</w:t>
      </w:r>
      <w:bookmarkEnd w:id="1"/>
      <w:bookmarkEnd w:id="2"/>
      <w:bookmarkEnd w:id="4"/>
      <w:r w:rsidR="00F02BC8">
        <w:t>.</w:t>
      </w:r>
    </w:p>
    <w:p w14:paraId="7C82E6EE" w14:textId="77777777" w:rsidR="007576D3" w:rsidRDefault="007576D3" w:rsidP="007576D3">
      <w:pPr>
        <w:spacing w:before="0" w:after="0" w:line="240" w:lineRule="auto"/>
        <w:rPr>
          <w:rFonts w:cs="Arial"/>
          <w:i/>
          <w:iCs/>
          <w:sz w:val="18"/>
          <w:szCs w:val="18"/>
          <w:shd w:val="clear" w:color="auto" w:fill="FFFFFF"/>
        </w:rPr>
      </w:pPr>
    </w:p>
    <w:tbl>
      <w:tblPr>
        <w:tblStyle w:val="Tablaconcuadrcula"/>
        <w:tblW w:w="5000" w:type="pct"/>
        <w:tblLook w:val="04A0" w:firstRow="1" w:lastRow="0" w:firstColumn="1" w:lastColumn="0" w:noHBand="0" w:noVBand="1"/>
      </w:tblPr>
      <w:tblGrid>
        <w:gridCol w:w="1321"/>
        <w:gridCol w:w="1327"/>
        <w:gridCol w:w="1160"/>
        <w:gridCol w:w="1616"/>
        <w:gridCol w:w="1051"/>
        <w:gridCol w:w="1786"/>
      </w:tblGrid>
      <w:tr w:rsidR="007576D3" w:rsidRPr="002D3CD4" w14:paraId="32B94521" w14:textId="77777777" w:rsidTr="00F35445">
        <w:trPr>
          <w:trHeight w:val="43"/>
        </w:trPr>
        <w:tc>
          <w:tcPr>
            <w:tcW w:w="5000" w:type="pct"/>
            <w:gridSpan w:val="6"/>
            <w:shd w:val="clear" w:color="auto" w:fill="33CCCC"/>
            <w:vAlign w:val="center"/>
          </w:tcPr>
          <w:p w14:paraId="44E2252F" w14:textId="77777777" w:rsidR="007576D3" w:rsidRPr="002D3CD4" w:rsidRDefault="007576D3" w:rsidP="007576D3">
            <w:pPr>
              <w:spacing w:before="0" w:after="0" w:line="240" w:lineRule="auto"/>
              <w:jc w:val="center"/>
              <w:rPr>
                <w:rFonts w:cs="Arial"/>
                <w:b/>
                <w:bCs/>
                <w:sz w:val="18"/>
                <w:szCs w:val="18"/>
              </w:rPr>
            </w:pPr>
            <w:r w:rsidRPr="002D3CD4">
              <w:rPr>
                <w:rFonts w:cs="Arial"/>
                <w:b/>
                <w:bCs/>
                <w:sz w:val="18"/>
                <w:szCs w:val="18"/>
              </w:rPr>
              <w:t>Control de cambios</w:t>
            </w:r>
          </w:p>
        </w:tc>
      </w:tr>
      <w:tr w:rsidR="007576D3" w:rsidRPr="002D3CD4" w14:paraId="70B82614" w14:textId="77777777" w:rsidTr="00F35445">
        <w:trPr>
          <w:trHeight w:val="65"/>
        </w:trPr>
        <w:tc>
          <w:tcPr>
            <w:tcW w:w="800" w:type="pct"/>
            <w:shd w:val="clear" w:color="auto" w:fill="33CCCC"/>
            <w:vAlign w:val="center"/>
          </w:tcPr>
          <w:p w14:paraId="089DE0A7"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Versión</w:t>
            </w:r>
          </w:p>
        </w:tc>
        <w:tc>
          <w:tcPr>
            <w:tcW w:w="803" w:type="pct"/>
            <w:shd w:val="clear" w:color="auto" w:fill="33CCCC"/>
            <w:vAlign w:val="center"/>
          </w:tcPr>
          <w:p w14:paraId="2BC01C18"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Fecha</w:t>
            </w:r>
          </w:p>
        </w:tc>
        <w:tc>
          <w:tcPr>
            <w:tcW w:w="3397" w:type="pct"/>
            <w:gridSpan w:val="4"/>
            <w:shd w:val="clear" w:color="auto" w:fill="33CCCC"/>
            <w:vAlign w:val="center"/>
          </w:tcPr>
          <w:p w14:paraId="04028BC1"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Descripción de los cambios</w:t>
            </w:r>
          </w:p>
        </w:tc>
      </w:tr>
      <w:tr w:rsidR="007576D3" w:rsidRPr="002D3CD4" w14:paraId="207B5320" w14:textId="77777777" w:rsidTr="00F35445">
        <w:trPr>
          <w:trHeight w:val="313"/>
        </w:trPr>
        <w:tc>
          <w:tcPr>
            <w:tcW w:w="800" w:type="pct"/>
            <w:vAlign w:val="center"/>
          </w:tcPr>
          <w:p w14:paraId="6399CB98" w14:textId="77777777" w:rsidR="007576D3" w:rsidRPr="00FE09D4" w:rsidRDefault="007576D3" w:rsidP="007576D3">
            <w:pPr>
              <w:spacing w:before="0" w:after="0" w:line="240" w:lineRule="auto"/>
              <w:rPr>
                <w:rFonts w:cs="Arial"/>
                <w:sz w:val="18"/>
                <w:szCs w:val="18"/>
              </w:rPr>
            </w:pPr>
            <w:r w:rsidRPr="00FE09D4">
              <w:rPr>
                <w:rFonts w:cs="Arial"/>
                <w:sz w:val="18"/>
                <w:szCs w:val="18"/>
              </w:rPr>
              <w:t xml:space="preserve">1 </w:t>
            </w:r>
          </w:p>
        </w:tc>
        <w:tc>
          <w:tcPr>
            <w:tcW w:w="803" w:type="pct"/>
            <w:vAlign w:val="center"/>
          </w:tcPr>
          <w:p w14:paraId="1E2469A7" w14:textId="5DDB1F7B" w:rsidR="007576D3" w:rsidRPr="00FE09D4" w:rsidRDefault="00BE41E0" w:rsidP="007576D3">
            <w:pPr>
              <w:spacing w:before="0" w:after="0" w:line="240" w:lineRule="auto"/>
              <w:rPr>
                <w:rFonts w:cs="Arial"/>
                <w:sz w:val="18"/>
                <w:szCs w:val="18"/>
              </w:rPr>
            </w:pPr>
            <w:r>
              <w:rPr>
                <w:rFonts w:cs="Arial"/>
                <w:sz w:val="18"/>
                <w:szCs w:val="18"/>
              </w:rPr>
              <w:t>31/03/2026</w:t>
            </w:r>
          </w:p>
        </w:tc>
        <w:tc>
          <w:tcPr>
            <w:tcW w:w="3397" w:type="pct"/>
            <w:gridSpan w:val="4"/>
            <w:vAlign w:val="center"/>
          </w:tcPr>
          <w:p w14:paraId="75F5E090" w14:textId="77777777" w:rsidR="007576D3" w:rsidRPr="000E5BD9" w:rsidRDefault="007576D3" w:rsidP="007576D3">
            <w:pPr>
              <w:spacing w:before="0" w:after="0" w:line="240" w:lineRule="auto"/>
              <w:rPr>
                <w:rFonts w:eastAsia="Arial" w:cs="Arial"/>
                <w:sz w:val="18"/>
                <w:szCs w:val="18"/>
              </w:rPr>
            </w:pPr>
            <w:r w:rsidRPr="000E5BD9">
              <w:rPr>
                <w:rFonts w:cs="Arial"/>
                <w:sz w:val="18"/>
                <w:szCs w:val="18"/>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0E5BD9">
              <w:rPr>
                <w:rFonts w:eastAsia="Arial" w:cs="Arial"/>
                <w:sz w:val="18"/>
                <w:szCs w:val="18"/>
              </w:rPr>
              <w:t>e suprime la codificación de los formatos y otros documentos enunciados conservando únicamente el nombre.</w:t>
            </w:r>
          </w:p>
          <w:p w14:paraId="74B4FDA7" w14:textId="77777777" w:rsidR="007576D3" w:rsidRPr="000E5BD9" w:rsidRDefault="007576D3" w:rsidP="007576D3">
            <w:pPr>
              <w:spacing w:before="0" w:after="0" w:line="240" w:lineRule="auto"/>
              <w:rPr>
                <w:rFonts w:cs="Arial"/>
                <w:sz w:val="18"/>
                <w:szCs w:val="18"/>
              </w:rPr>
            </w:pPr>
          </w:p>
          <w:p w14:paraId="5E73EDEC" w14:textId="77777777" w:rsidR="007576D3" w:rsidRPr="002D3CD4" w:rsidRDefault="007576D3" w:rsidP="007576D3">
            <w:pPr>
              <w:spacing w:before="0" w:after="0" w:line="240" w:lineRule="auto"/>
              <w:rPr>
                <w:rFonts w:cs="Arial"/>
                <w:sz w:val="18"/>
                <w:szCs w:val="18"/>
              </w:rPr>
            </w:pPr>
            <w:r w:rsidRPr="000E5BD9">
              <w:rPr>
                <w:rFonts w:cs="Arial"/>
                <w:sz w:val="18"/>
                <w:szCs w:val="18"/>
              </w:rPr>
              <w:t>La consulta de la armonización documental en el marco del nuevo mapa de procesos y l</w:t>
            </w:r>
            <w:r w:rsidRPr="000E5BD9">
              <w:rPr>
                <w:rFonts w:eastAsia="Arial" w:cs="Arial"/>
                <w:sz w:val="18"/>
                <w:szCs w:val="18"/>
              </w:rPr>
              <w:t>as versiones obsoletas de los documentos se encuentran bajo custodia de la Subdirección de tecnologías de la información de acuerdo con lo solicitado por la Oficina asesora de planeación mediante radicado 20251200200131673.</w:t>
            </w:r>
          </w:p>
        </w:tc>
      </w:tr>
      <w:tr w:rsidR="007576D3" w:rsidRPr="002D3CD4" w14:paraId="47A8D642" w14:textId="77777777" w:rsidTr="00F35445">
        <w:trPr>
          <w:trHeight w:val="43"/>
        </w:trPr>
        <w:tc>
          <w:tcPr>
            <w:tcW w:w="1603" w:type="pct"/>
            <w:gridSpan w:val="2"/>
            <w:shd w:val="clear" w:color="auto" w:fill="33CCCC"/>
            <w:vAlign w:val="center"/>
          </w:tcPr>
          <w:p w14:paraId="3630A4AE"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Elaboró</w:t>
            </w:r>
          </w:p>
        </w:tc>
        <w:tc>
          <w:tcPr>
            <w:tcW w:w="1680" w:type="pct"/>
            <w:gridSpan w:val="2"/>
            <w:shd w:val="clear" w:color="auto" w:fill="33CCCC"/>
            <w:vAlign w:val="center"/>
          </w:tcPr>
          <w:p w14:paraId="032A6794"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Revisó</w:t>
            </w:r>
          </w:p>
        </w:tc>
        <w:tc>
          <w:tcPr>
            <w:tcW w:w="1717" w:type="pct"/>
            <w:gridSpan w:val="2"/>
            <w:shd w:val="clear" w:color="auto" w:fill="33CCCC"/>
            <w:vAlign w:val="center"/>
          </w:tcPr>
          <w:p w14:paraId="0CD44D5E"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Aprobó</w:t>
            </w:r>
          </w:p>
        </w:tc>
      </w:tr>
      <w:tr w:rsidR="007576D3" w:rsidRPr="002D3CD4" w14:paraId="603EDC90" w14:textId="77777777" w:rsidTr="00F35445">
        <w:trPr>
          <w:trHeight w:val="332"/>
        </w:trPr>
        <w:tc>
          <w:tcPr>
            <w:tcW w:w="800" w:type="pct"/>
            <w:vAlign w:val="center"/>
          </w:tcPr>
          <w:p w14:paraId="33307AE8"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Nombre</w:t>
            </w:r>
          </w:p>
        </w:tc>
        <w:tc>
          <w:tcPr>
            <w:tcW w:w="803" w:type="pct"/>
            <w:vMerge w:val="restart"/>
            <w:vAlign w:val="center"/>
          </w:tcPr>
          <w:p w14:paraId="65E7F823" w14:textId="77777777" w:rsidR="007576D3" w:rsidRPr="002D3CD4" w:rsidRDefault="007576D3" w:rsidP="007576D3">
            <w:pPr>
              <w:spacing w:before="0" w:after="0" w:line="240" w:lineRule="auto"/>
              <w:rPr>
                <w:rFonts w:eastAsia="Arial" w:cs="Arial"/>
                <w:sz w:val="18"/>
                <w:szCs w:val="18"/>
              </w:rPr>
            </w:pPr>
            <w:r w:rsidRPr="002D3CD4">
              <w:rPr>
                <w:rFonts w:eastAsia="Arial" w:cs="Arial"/>
                <w:sz w:val="18"/>
                <w:szCs w:val="18"/>
              </w:rPr>
              <w:t>Información disponible en el SharePoint de la OAP a través del formato DEFT15</w:t>
            </w:r>
          </w:p>
        </w:tc>
        <w:tc>
          <w:tcPr>
            <w:tcW w:w="702" w:type="pct"/>
            <w:vAlign w:val="center"/>
          </w:tcPr>
          <w:p w14:paraId="0F273919" w14:textId="77777777" w:rsidR="007576D3" w:rsidRPr="002D3CD4" w:rsidRDefault="007576D3" w:rsidP="007576D3">
            <w:pPr>
              <w:spacing w:before="0" w:after="0" w:line="240" w:lineRule="auto"/>
              <w:rPr>
                <w:rFonts w:cs="Arial"/>
                <w:sz w:val="18"/>
                <w:szCs w:val="18"/>
              </w:rPr>
            </w:pPr>
            <w:r w:rsidRPr="002D3CD4">
              <w:rPr>
                <w:rFonts w:cs="Arial"/>
                <w:b/>
                <w:bCs/>
                <w:sz w:val="18"/>
                <w:szCs w:val="18"/>
              </w:rPr>
              <w:t>Nombre</w:t>
            </w:r>
          </w:p>
        </w:tc>
        <w:tc>
          <w:tcPr>
            <w:tcW w:w="978" w:type="pct"/>
            <w:vMerge w:val="restart"/>
            <w:vAlign w:val="center"/>
          </w:tcPr>
          <w:p w14:paraId="6EC63A83" w14:textId="77777777" w:rsidR="007576D3" w:rsidRPr="002D3CD4" w:rsidRDefault="007576D3" w:rsidP="007576D3">
            <w:pPr>
              <w:spacing w:before="0" w:after="0" w:line="240" w:lineRule="auto"/>
              <w:rPr>
                <w:rFonts w:eastAsia="Arial" w:cs="Arial"/>
                <w:sz w:val="18"/>
                <w:szCs w:val="18"/>
              </w:rPr>
            </w:pPr>
            <w:r w:rsidRPr="002D3CD4">
              <w:rPr>
                <w:rFonts w:eastAsia="Arial" w:cs="Arial"/>
                <w:sz w:val="18"/>
                <w:szCs w:val="18"/>
              </w:rPr>
              <w:t>Información disponible en el SharePoint de la OAP a través del formato DEFT15</w:t>
            </w:r>
          </w:p>
        </w:tc>
        <w:tc>
          <w:tcPr>
            <w:tcW w:w="636" w:type="pct"/>
            <w:vAlign w:val="center"/>
          </w:tcPr>
          <w:p w14:paraId="45BFA9E7" w14:textId="77777777" w:rsidR="007576D3" w:rsidRPr="002D3CD4" w:rsidRDefault="007576D3" w:rsidP="007576D3">
            <w:pPr>
              <w:spacing w:before="0" w:after="0" w:line="240" w:lineRule="auto"/>
              <w:rPr>
                <w:rFonts w:cs="Arial"/>
                <w:sz w:val="18"/>
                <w:szCs w:val="18"/>
              </w:rPr>
            </w:pPr>
            <w:r w:rsidRPr="002D3CD4">
              <w:rPr>
                <w:rFonts w:cs="Arial"/>
                <w:b/>
                <w:bCs/>
                <w:sz w:val="18"/>
                <w:szCs w:val="18"/>
              </w:rPr>
              <w:t>Nombre</w:t>
            </w:r>
          </w:p>
        </w:tc>
        <w:tc>
          <w:tcPr>
            <w:tcW w:w="1081" w:type="pct"/>
            <w:vMerge w:val="restart"/>
            <w:vAlign w:val="center"/>
          </w:tcPr>
          <w:p w14:paraId="64E5D590" w14:textId="77777777" w:rsidR="007576D3" w:rsidRPr="002D3CD4" w:rsidRDefault="007576D3" w:rsidP="007576D3">
            <w:pPr>
              <w:spacing w:before="0" w:after="0" w:line="240" w:lineRule="auto"/>
              <w:rPr>
                <w:rFonts w:eastAsia="Arial" w:cs="Arial"/>
                <w:sz w:val="18"/>
                <w:szCs w:val="18"/>
              </w:rPr>
            </w:pPr>
            <w:r w:rsidRPr="002D3CD4">
              <w:rPr>
                <w:rFonts w:eastAsia="Arial" w:cs="Arial"/>
                <w:sz w:val="18"/>
                <w:szCs w:val="18"/>
              </w:rPr>
              <w:t>Información disponible en el SharePoint de la OAP a través del formato DEFT15</w:t>
            </w:r>
          </w:p>
        </w:tc>
      </w:tr>
      <w:tr w:rsidR="007576D3" w:rsidRPr="002D3CD4" w14:paraId="6F7A1DD7" w14:textId="77777777" w:rsidTr="00F35445">
        <w:trPr>
          <w:trHeight w:val="355"/>
        </w:trPr>
        <w:tc>
          <w:tcPr>
            <w:tcW w:w="800" w:type="pct"/>
            <w:vAlign w:val="center"/>
          </w:tcPr>
          <w:p w14:paraId="66A065B0"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Cargo</w:t>
            </w:r>
          </w:p>
        </w:tc>
        <w:tc>
          <w:tcPr>
            <w:tcW w:w="803" w:type="pct"/>
            <w:vMerge/>
            <w:vAlign w:val="center"/>
          </w:tcPr>
          <w:p w14:paraId="326A07ED" w14:textId="77777777" w:rsidR="007576D3" w:rsidRPr="002D3CD4" w:rsidRDefault="007576D3" w:rsidP="007576D3">
            <w:pPr>
              <w:spacing w:before="0" w:after="0" w:line="240" w:lineRule="auto"/>
              <w:rPr>
                <w:rFonts w:eastAsia="Arial" w:cs="Arial"/>
                <w:sz w:val="18"/>
                <w:szCs w:val="18"/>
              </w:rPr>
            </w:pPr>
          </w:p>
        </w:tc>
        <w:tc>
          <w:tcPr>
            <w:tcW w:w="702" w:type="pct"/>
            <w:vAlign w:val="center"/>
          </w:tcPr>
          <w:p w14:paraId="28BED3A9" w14:textId="77777777" w:rsidR="007576D3" w:rsidRPr="002D3CD4" w:rsidRDefault="007576D3" w:rsidP="007576D3">
            <w:pPr>
              <w:spacing w:before="0" w:after="0" w:line="240" w:lineRule="auto"/>
              <w:rPr>
                <w:rFonts w:cs="Arial"/>
                <w:sz w:val="18"/>
                <w:szCs w:val="18"/>
              </w:rPr>
            </w:pPr>
            <w:r w:rsidRPr="002D3CD4">
              <w:rPr>
                <w:rFonts w:cs="Arial"/>
                <w:b/>
                <w:bCs/>
                <w:sz w:val="18"/>
                <w:szCs w:val="18"/>
              </w:rPr>
              <w:t>Cargo</w:t>
            </w:r>
          </w:p>
        </w:tc>
        <w:tc>
          <w:tcPr>
            <w:tcW w:w="978" w:type="pct"/>
            <w:vMerge/>
            <w:vAlign w:val="center"/>
          </w:tcPr>
          <w:p w14:paraId="3BCAB597" w14:textId="77777777" w:rsidR="007576D3" w:rsidRPr="002D3CD4" w:rsidRDefault="007576D3" w:rsidP="007576D3">
            <w:pPr>
              <w:spacing w:before="0" w:after="0" w:line="240" w:lineRule="auto"/>
              <w:rPr>
                <w:rFonts w:eastAsia="Arial" w:cs="Arial"/>
                <w:sz w:val="18"/>
                <w:szCs w:val="18"/>
              </w:rPr>
            </w:pPr>
          </w:p>
        </w:tc>
        <w:tc>
          <w:tcPr>
            <w:tcW w:w="636" w:type="pct"/>
            <w:vAlign w:val="center"/>
          </w:tcPr>
          <w:p w14:paraId="6AA5285C" w14:textId="77777777" w:rsidR="007576D3" w:rsidRPr="002D3CD4" w:rsidRDefault="007576D3" w:rsidP="007576D3">
            <w:pPr>
              <w:spacing w:before="0" w:after="0" w:line="240" w:lineRule="auto"/>
              <w:rPr>
                <w:rFonts w:cs="Arial"/>
                <w:sz w:val="18"/>
                <w:szCs w:val="18"/>
              </w:rPr>
            </w:pPr>
            <w:r w:rsidRPr="002D3CD4">
              <w:rPr>
                <w:rFonts w:cs="Arial"/>
                <w:b/>
                <w:bCs/>
                <w:sz w:val="18"/>
                <w:szCs w:val="18"/>
              </w:rPr>
              <w:t>Cargo</w:t>
            </w:r>
          </w:p>
        </w:tc>
        <w:tc>
          <w:tcPr>
            <w:tcW w:w="1081" w:type="pct"/>
            <w:vMerge/>
            <w:vAlign w:val="center"/>
          </w:tcPr>
          <w:p w14:paraId="5D0A4EB3" w14:textId="77777777" w:rsidR="007576D3" w:rsidRPr="002D3CD4" w:rsidRDefault="007576D3" w:rsidP="007576D3">
            <w:pPr>
              <w:spacing w:before="0" w:after="0" w:line="240" w:lineRule="auto"/>
              <w:rPr>
                <w:rFonts w:eastAsia="Arial" w:cs="Arial"/>
                <w:sz w:val="18"/>
                <w:szCs w:val="18"/>
              </w:rPr>
            </w:pPr>
          </w:p>
        </w:tc>
      </w:tr>
      <w:tr w:rsidR="007576D3" w:rsidRPr="002D3CD4" w14:paraId="48453E27" w14:textId="77777777" w:rsidTr="00F35445">
        <w:trPr>
          <w:trHeight w:val="332"/>
        </w:trPr>
        <w:tc>
          <w:tcPr>
            <w:tcW w:w="800" w:type="pct"/>
            <w:vAlign w:val="center"/>
          </w:tcPr>
          <w:p w14:paraId="3AD7A1C3"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Fecha</w:t>
            </w:r>
          </w:p>
        </w:tc>
        <w:tc>
          <w:tcPr>
            <w:tcW w:w="803" w:type="pct"/>
            <w:vMerge/>
            <w:vAlign w:val="center"/>
          </w:tcPr>
          <w:p w14:paraId="7D659BF7" w14:textId="77777777" w:rsidR="007576D3" w:rsidRPr="002D3CD4" w:rsidRDefault="007576D3" w:rsidP="007576D3">
            <w:pPr>
              <w:spacing w:before="0" w:after="0" w:line="240" w:lineRule="auto"/>
              <w:rPr>
                <w:rFonts w:eastAsia="Arial" w:cs="Arial"/>
                <w:sz w:val="18"/>
                <w:szCs w:val="18"/>
              </w:rPr>
            </w:pPr>
          </w:p>
        </w:tc>
        <w:tc>
          <w:tcPr>
            <w:tcW w:w="702" w:type="pct"/>
            <w:vAlign w:val="center"/>
          </w:tcPr>
          <w:p w14:paraId="3E1D42AC"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Fecha</w:t>
            </w:r>
          </w:p>
        </w:tc>
        <w:tc>
          <w:tcPr>
            <w:tcW w:w="978" w:type="pct"/>
            <w:vMerge/>
            <w:vAlign w:val="center"/>
          </w:tcPr>
          <w:p w14:paraId="0393A8B7" w14:textId="77777777" w:rsidR="007576D3" w:rsidRPr="002D3CD4" w:rsidRDefault="007576D3" w:rsidP="007576D3">
            <w:pPr>
              <w:spacing w:before="0" w:after="0" w:line="240" w:lineRule="auto"/>
              <w:rPr>
                <w:rFonts w:cs="Arial"/>
                <w:sz w:val="18"/>
                <w:szCs w:val="18"/>
              </w:rPr>
            </w:pPr>
          </w:p>
        </w:tc>
        <w:tc>
          <w:tcPr>
            <w:tcW w:w="636" w:type="pct"/>
            <w:vAlign w:val="center"/>
          </w:tcPr>
          <w:p w14:paraId="52BC1AFE" w14:textId="77777777" w:rsidR="007576D3" w:rsidRPr="002D3CD4" w:rsidRDefault="007576D3" w:rsidP="007576D3">
            <w:pPr>
              <w:spacing w:before="0" w:after="0" w:line="240" w:lineRule="auto"/>
              <w:rPr>
                <w:rFonts w:cs="Arial"/>
                <w:b/>
                <w:bCs/>
                <w:sz w:val="18"/>
                <w:szCs w:val="18"/>
              </w:rPr>
            </w:pPr>
            <w:r w:rsidRPr="002D3CD4">
              <w:rPr>
                <w:rFonts w:cs="Arial"/>
                <w:b/>
                <w:bCs/>
                <w:sz w:val="18"/>
                <w:szCs w:val="18"/>
              </w:rPr>
              <w:t>Fecha</w:t>
            </w:r>
          </w:p>
        </w:tc>
        <w:tc>
          <w:tcPr>
            <w:tcW w:w="1081" w:type="pct"/>
            <w:vMerge/>
            <w:vAlign w:val="center"/>
          </w:tcPr>
          <w:p w14:paraId="15646A0D" w14:textId="77777777" w:rsidR="007576D3" w:rsidRPr="002D3CD4" w:rsidRDefault="007576D3" w:rsidP="007576D3">
            <w:pPr>
              <w:spacing w:before="0" w:after="0" w:line="240" w:lineRule="auto"/>
              <w:rPr>
                <w:rFonts w:cs="Arial"/>
                <w:sz w:val="18"/>
                <w:szCs w:val="18"/>
              </w:rPr>
            </w:pPr>
          </w:p>
        </w:tc>
      </w:tr>
    </w:tbl>
    <w:p w14:paraId="622E2979" w14:textId="77777777" w:rsidR="007576D3" w:rsidRPr="00F02BC8" w:rsidRDefault="007576D3" w:rsidP="007576D3"/>
    <w:sectPr w:rsidR="007576D3" w:rsidRPr="00F02BC8" w:rsidSect="00274AE0">
      <w:headerReference w:type="default" r:id="rId15"/>
      <w:footerReference w:type="default" r:id="rId16"/>
      <w:pgSz w:w="12240" w:h="15840"/>
      <w:pgMar w:top="1701" w:right="1701" w:bottom="1701" w:left="2268"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8D3F" w14:textId="77777777" w:rsidR="00392FDA" w:rsidRDefault="00392FDA" w:rsidP="00CD6908">
      <w:pPr>
        <w:spacing w:after="0" w:line="240" w:lineRule="auto"/>
      </w:pPr>
      <w:r>
        <w:separator/>
      </w:r>
    </w:p>
  </w:endnote>
  <w:endnote w:type="continuationSeparator" w:id="0">
    <w:p w14:paraId="076CA799" w14:textId="77777777" w:rsidR="00392FDA" w:rsidRDefault="00392FDA"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7958E07E" w:rsidR="002A6CDC" w:rsidRDefault="00A571AE" w:rsidP="00A571AE">
    <w:pPr>
      <w:pStyle w:val="Piedepgina"/>
    </w:pPr>
    <w:r>
      <w:rPr>
        <w:sz w:val="20"/>
        <w:szCs w:val="20"/>
        <w:lang w:val="es-ES"/>
      </w:rPr>
      <w:t xml:space="preserve">Documento controlado                                                                                                      </w:t>
    </w:r>
    <w:r w:rsidR="002A6CDC" w:rsidRPr="00D42328">
      <w:rPr>
        <w:sz w:val="20"/>
        <w:szCs w:val="20"/>
        <w:lang w:val="es-ES"/>
      </w:rPr>
      <w:t xml:space="preserve">pág. </w:t>
    </w:r>
    <w:r w:rsidR="002A6CDC" w:rsidRPr="00D42328">
      <w:rPr>
        <w:sz w:val="20"/>
        <w:szCs w:val="20"/>
      </w:rPr>
      <w:fldChar w:fldCharType="begin"/>
    </w:r>
    <w:r w:rsidR="002A6CDC" w:rsidRPr="00D42328">
      <w:rPr>
        <w:sz w:val="20"/>
        <w:szCs w:val="20"/>
      </w:rPr>
      <w:instrText>PAGE  \* Arabic</w:instrText>
    </w:r>
    <w:r w:rsidR="002A6CDC" w:rsidRPr="00D42328">
      <w:rPr>
        <w:sz w:val="20"/>
        <w:szCs w:val="20"/>
      </w:rPr>
      <w:fldChar w:fldCharType="separate"/>
    </w:r>
    <w:r w:rsidR="002A6CDC" w:rsidRPr="00D42328">
      <w:rPr>
        <w:sz w:val="20"/>
        <w:szCs w:val="20"/>
        <w:lang w:val="es-ES"/>
      </w:rPr>
      <w:t>1</w:t>
    </w:r>
    <w:r w:rsidR="002A6CDC" w:rsidRPr="00D42328">
      <w:rPr>
        <w:sz w:val="20"/>
        <w:szCs w:val="20"/>
      </w:rPr>
      <w:fldChar w:fldCharType="end"/>
    </w:r>
  </w:p>
  <w:p w14:paraId="3C2DBC0C" w14:textId="77777777" w:rsidR="002A6CDC" w:rsidRDefault="002A6C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D8EFD" w14:textId="77777777" w:rsidR="00392FDA" w:rsidRDefault="00392FDA" w:rsidP="00CD6908">
      <w:pPr>
        <w:spacing w:after="0" w:line="240" w:lineRule="auto"/>
      </w:pPr>
      <w:r>
        <w:separator/>
      </w:r>
    </w:p>
  </w:footnote>
  <w:footnote w:type="continuationSeparator" w:id="0">
    <w:p w14:paraId="304B2ACD" w14:textId="77777777" w:rsidR="00392FDA" w:rsidRDefault="00392FDA"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E134" w14:textId="1DCA4799" w:rsidR="002A6CDC" w:rsidRDefault="002A6CDC" w:rsidP="00352983">
    <w:pPr>
      <w:pStyle w:val="Encabezado"/>
      <w:ind w:left="-993"/>
    </w:pPr>
  </w:p>
  <w:tbl>
    <w:tblPr>
      <w:tblStyle w:val="Tablaconcuadrcula"/>
      <w:tblW w:w="9665" w:type="dxa"/>
      <w:tblInd w:w="-506" w:type="dxa"/>
      <w:tblLook w:val="04A0" w:firstRow="1" w:lastRow="0" w:firstColumn="1" w:lastColumn="0" w:noHBand="0" w:noVBand="1"/>
    </w:tblPr>
    <w:tblGrid>
      <w:gridCol w:w="2106"/>
      <w:gridCol w:w="4748"/>
      <w:gridCol w:w="1280"/>
      <w:gridCol w:w="1531"/>
    </w:tblGrid>
    <w:tr w:rsidR="00A758C0" w:rsidRPr="003622FD" w14:paraId="7EE14D48" w14:textId="77777777" w:rsidTr="791916E0">
      <w:trPr>
        <w:trHeight w:val="515"/>
      </w:trPr>
      <w:tc>
        <w:tcPr>
          <w:tcW w:w="2106" w:type="dxa"/>
          <w:vMerge w:val="restart"/>
          <w:tcBorders>
            <w:top w:val="single" w:sz="4" w:space="0" w:color="auto"/>
            <w:left w:val="single" w:sz="4" w:space="0" w:color="auto"/>
            <w:right w:val="single" w:sz="4" w:space="0" w:color="auto"/>
          </w:tcBorders>
        </w:tcPr>
        <w:p w14:paraId="1D5F935C" w14:textId="2AD25CD5" w:rsidR="00A758C0" w:rsidRPr="003622FD" w:rsidRDefault="00F17511" w:rsidP="00E9242E">
          <w:pPr>
            <w:pStyle w:val="Encabezado"/>
            <w:rPr>
              <w:rFonts w:cs="Arial"/>
              <w:b/>
              <w:bCs/>
              <w:sz w:val="22"/>
            </w:rPr>
          </w:pPr>
          <w:bookmarkStart w:id="5" w:name="_Hlk132632420"/>
          <w:r w:rsidRPr="002E6EDE">
            <w:rPr>
              <w:rFonts w:cs="Arial"/>
              <w:b/>
              <w:bCs/>
              <w:noProof/>
              <w:sz w:val="22"/>
            </w:rPr>
            <w:drawing>
              <wp:anchor distT="0" distB="0" distL="114300" distR="114300" simplePos="0" relativeHeight="251659264" behindDoc="0" locked="0" layoutInCell="1" allowOverlap="1" wp14:anchorId="634014F8" wp14:editId="6FFDAAD4">
                <wp:simplePos x="0" y="0"/>
                <wp:positionH relativeFrom="column">
                  <wp:posOffset>-46990</wp:posOffset>
                </wp:positionH>
                <wp:positionV relativeFrom="paragraph">
                  <wp:posOffset>56515</wp:posOffset>
                </wp:positionV>
                <wp:extent cx="1294846" cy="771525"/>
                <wp:effectExtent l="0" t="0" r="635" b="0"/>
                <wp:wrapNone/>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294846" cy="77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748" w:type="dxa"/>
          <w:tcBorders>
            <w:top w:val="single" w:sz="4" w:space="0" w:color="auto"/>
            <w:left w:val="single" w:sz="4" w:space="0" w:color="auto"/>
            <w:right w:val="single" w:sz="4" w:space="0" w:color="auto"/>
          </w:tcBorders>
          <w:vAlign w:val="center"/>
        </w:tcPr>
        <w:p w14:paraId="76A4E924" w14:textId="59D3707D" w:rsidR="00A758C0" w:rsidRPr="007F54BF" w:rsidRDefault="007F54BF" w:rsidP="007F54BF">
          <w:pPr>
            <w:pStyle w:val="Encabezado"/>
            <w:spacing w:before="0"/>
            <w:jc w:val="center"/>
            <w:rPr>
              <w:rFonts w:cs="Arial"/>
              <w:b/>
              <w:bCs/>
              <w:sz w:val="22"/>
            </w:rPr>
          </w:pPr>
          <w:r w:rsidRPr="007F54BF">
            <w:rPr>
              <w:rFonts w:cs="Arial"/>
              <w:b/>
              <w:bCs/>
              <w:sz w:val="22"/>
            </w:rPr>
            <w:t>GESTIÓN DOCUMENTAL Y ADMINISTRACIÓN DE ARCHIVOS</w:t>
          </w:r>
        </w:p>
      </w:tc>
      <w:tc>
        <w:tcPr>
          <w:tcW w:w="1280" w:type="dxa"/>
          <w:tcBorders>
            <w:left w:val="single" w:sz="4" w:space="0" w:color="auto"/>
          </w:tcBorders>
          <w:vAlign w:val="center"/>
        </w:tcPr>
        <w:p w14:paraId="2F90F72D" w14:textId="71AEB6DA" w:rsidR="00A758C0" w:rsidRPr="007F54BF" w:rsidRDefault="00A758C0" w:rsidP="007F54BF">
          <w:pPr>
            <w:pStyle w:val="Encabezado"/>
            <w:spacing w:before="0"/>
            <w:jc w:val="center"/>
            <w:rPr>
              <w:rFonts w:cs="Arial"/>
              <w:b/>
              <w:bCs/>
              <w:sz w:val="22"/>
            </w:rPr>
          </w:pPr>
          <w:r w:rsidRPr="007F54BF">
            <w:rPr>
              <w:rFonts w:cs="Arial"/>
              <w:b/>
              <w:bCs/>
              <w:sz w:val="22"/>
            </w:rPr>
            <w:t>CÓDIGO</w:t>
          </w:r>
        </w:p>
      </w:tc>
      <w:tc>
        <w:tcPr>
          <w:tcW w:w="1531" w:type="dxa"/>
          <w:vAlign w:val="center"/>
        </w:tcPr>
        <w:p w14:paraId="67673ECE" w14:textId="1A920924" w:rsidR="00A758C0" w:rsidRPr="007F54BF" w:rsidRDefault="007F54BF" w:rsidP="007F54BF">
          <w:pPr>
            <w:pStyle w:val="Encabezado"/>
            <w:spacing w:before="0"/>
            <w:jc w:val="center"/>
            <w:rPr>
              <w:rFonts w:cs="Arial"/>
              <w:bCs/>
              <w:sz w:val="22"/>
            </w:rPr>
          </w:pPr>
          <w:r w:rsidRPr="007F54BF">
            <w:rPr>
              <w:rFonts w:cs="Arial"/>
              <w:bCs/>
              <w:sz w:val="22"/>
            </w:rPr>
            <w:t>A6-PI-1</w:t>
          </w:r>
        </w:p>
      </w:tc>
    </w:tr>
    <w:tr w:rsidR="00A758C0" w:rsidRPr="003622FD" w14:paraId="6DB14E1F" w14:textId="77777777" w:rsidTr="791916E0">
      <w:trPr>
        <w:trHeight w:val="515"/>
      </w:trPr>
      <w:tc>
        <w:tcPr>
          <w:tcW w:w="2106" w:type="dxa"/>
          <w:vMerge/>
        </w:tcPr>
        <w:p w14:paraId="245ECB4E" w14:textId="1E9BD5E7" w:rsidR="00A758C0" w:rsidRPr="003622FD" w:rsidRDefault="00A758C0" w:rsidP="00E9242E">
          <w:pPr>
            <w:pStyle w:val="Encabezado"/>
            <w:rPr>
              <w:rFonts w:cs="Arial"/>
              <w:b/>
              <w:bCs/>
              <w:sz w:val="22"/>
            </w:rPr>
          </w:pPr>
        </w:p>
      </w:tc>
      <w:tc>
        <w:tcPr>
          <w:tcW w:w="4748" w:type="dxa"/>
          <w:vMerge w:val="restart"/>
          <w:tcBorders>
            <w:left w:val="single" w:sz="4" w:space="0" w:color="auto"/>
            <w:right w:val="single" w:sz="4" w:space="0" w:color="auto"/>
          </w:tcBorders>
          <w:vAlign w:val="center"/>
        </w:tcPr>
        <w:p w14:paraId="63AA2475" w14:textId="38634AF4" w:rsidR="00A758C0" w:rsidRPr="007F54BF" w:rsidRDefault="00B144C7" w:rsidP="007F54BF">
          <w:pPr>
            <w:pStyle w:val="Encabezado"/>
            <w:spacing w:before="0"/>
            <w:jc w:val="center"/>
            <w:rPr>
              <w:rFonts w:cs="Arial"/>
              <w:b/>
              <w:bCs/>
              <w:sz w:val="22"/>
            </w:rPr>
          </w:pPr>
          <w:r w:rsidRPr="007F54BF">
            <w:rPr>
              <w:rFonts w:cs="Arial"/>
              <w:b/>
              <w:bCs/>
              <w:sz w:val="22"/>
            </w:rPr>
            <w:t>POLÍTICA DE GESTIÓN DOCUMENTAL</w:t>
          </w:r>
        </w:p>
      </w:tc>
      <w:tc>
        <w:tcPr>
          <w:tcW w:w="1280" w:type="dxa"/>
          <w:tcBorders>
            <w:left w:val="single" w:sz="4" w:space="0" w:color="auto"/>
          </w:tcBorders>
          <w:vAlign w:val="center"/>
        </w:tcPr>
        <w:p w14:paraId="11459464" w14:textId="4B3B58D1" w:rsidR="00A758C0" w:rsidRPr="007F54BF" w:rsidRDefault="00A758C0" w:rsidP="007F54BF">
          <w:pPr>
            <w:pStyle w:val="Encabezado"/>
            <w:spacing w:before="0"/>
            <w:jc w:val="center"/>
            <w:rPr>
              <w:rFonts w:cs="Arial"/>
              <w:b/>
              <w:bCs/>
              <w:sz w:val="22"/>
            </w:rPr>
          </w:pPr>
          <w:r w:rsidRPr="007F54BF">
            <w:rPr>
              <w:rFonts w:cs="Arial"/>
              <w:b/>
              <w:bCs/>
              <w:sz w:val="22"/>
            </w:rPr>
            <w:t>VERSIÓN</w:t>
          </w:r>
        </w:p>
      </w:tc>
      <w:tc>
        <w:tcPr>
          <w:tcW w:w="1531" w:type="dxa"/>
          <w:vAlign w:val="center"/>
        </w:tcPr>
        <w:p w14:paraId="355A8BC8" w14:textId="2F7CBE86" w:rsidR="00A758C0" w:rsidRPr="007F54BF" w:rsidRDefault="00A758C0" w:rsidP="007F54BF">
          <w:pPr>
            <w:pStyle w:val="Encabezado"/>
            <w:spacing w:before="0"/>
            <w:jc w:val="center"/>
            <w:rPr>
              <w:rFonts w:cs="Arial"/>
              <w:bCs/>
              <w:sz w:val="22"/>
            </w:rPr>
          </w:pPr>
          <w:r w:rsidRPr="007F54BF">
            <w:rPr>
              <w:rFonts w:cs="Arial"/>
              <w:bCs/>
              <w:sz w:val="22"/>
            </w:rPr>
            <w:t>1</w:t>
          </w:r>
        </w:p>
      </w:tc>
    </w:tr>
    <w:tr w:rsidR="00A758C0" w:rsidRPr="003622FD" w14:paraId="0F0238FF" w14:textId="77777777" w:rsidTr="791916E0">
      <w:trPr>
        <w:trHeight w:val="515"/>
      </w:trPr>
      <w:tc>
        <w:tcPr>
          <w:tcW w:w="2106" w:type="dxa"/>
          <w:vMerge/>
        </w:tcPr>
        <w:p w14:paraId="460EECA1" w14:textId="77777777" w:rsidR="00A758C0" w:rsidRPr="003622FD" w:rsidRDefault="00A758C0" w:rsidP="00FE4903">
          <w:pPr>
            <w:pStyle w:val="Encabezado"/>
            <w:rPr>
              <w:rFonts w:cs="Arial"/>
              <w:b/>
              <w:bCs/>
              <w:sz w:val="22"/>
            </w:rPr>
          </w:pPr>
        </w:p>
      </w:tc>
      <w:tc>
        <w:tcPr>
          <w:tcW w:w="4748" w:type="dxa"/>
          <w:vMerge/>
          <w:vAlign w:val="center"/>
        </w:tcPr>
        <w:p w14:paraId="4598AF95" w14:textId="77777777" w:rsidR="00A758C0" w:rsidRPr="007F54BF" w:rsidRDefault="00A758C0" w:rsidP="007F54BF">
          <w:pPr>
            <w:pStyle w:val="Encabezado"/>
            <w:spacing w:before="0"/>
            <w:jc w:val="center"/>
            <w:rPr>
              <w:rFonts w:cs="Arial"/>
              <w:b/>
              <w:bCs/>
              <w:sz w:val="22"/>
            </w:rPr>
          </w:pPr>
        </w:p>
      </w:tc>
      <w:tc>
        <w:tcPr>
          <w:tcW w:w="1280" w:type="dxa"/>
          <w:tcBorders>
            <w:left w:val="single" w:sz="4" w:space="0" w:color="auto"/>
          </w:tcBorders>
          <w:vAlign w:val="center"/>
        </w:tcPr>
        <w:p w14:paraId="0D94D1D5" w14:textId="14472F6F" w:rsidR="00A758C0" w:rsidRPr="007F54BF" w:rsidRDefault="00A758C0" w:rsidP="007F54BF">
          <w:pPr>
            <w:pStyle w:val="Encabezado"/>
            <w:spacing w:before="0"/>
            <w:jc w:val="center"/>
            <w:rPr>
              <w:rFonts w:cs="Arial"/>
              <w:b/>
              <w:bCs/>
              <w:sz w:val="22"/>
            </w:rPr>
          </w:pPr>
          <w:r w:rsidRPr="007F54BF">
            <w:rPr>
              <w:rFonts w:cs="Arial"/>
              <w:b/>
              <w:bCs/>
              <w:sz w:val="22"/>
            </w:rPr>
            <w:t>FECHA</w:t>
          </w:r>
        </w:p>
      </w:tc>
      <w:tc>
        <w:tcPr>
          <w:tcW w:w="1531" w:type="dxa"/>
          <w:vAlign w:val="center"/>
        </w:tcPr>
        <w:p w14:paraId="21427EAB" w14:textId="28B26DF9" w:rsidR="00A758C0" w:rsidRPr="007F54BF" w:rsidRDefault="791916E0" w:rsidP="791916E0">
          <w:pPr>
            <w:pStyle w:val="Encabezado"/>
            <w:spacing w:before="0"/>
            <w:jc w:val="center"/>
            <w:rPr>
              <w:rFonts w:cs="Arial"/>
              <w:sz w:val="22"/>
            </w:rPr>
          </w:pPr>
          <w:r w:rsidRPr="791916E0">
            <w:rPr>
              <w:rFonts w:cs="Arial"/>
              <w:sz w:val="22"/>
            </w:rPr>
            <w:t>31/03/2026</w:t>
          </w:r>
        </w:p>
      </w:tc>
    </w:tr>
    <w:bookmarkEnd w:id="5"/>
  </w:tbl>
  <w:p w14:paraId="12A9F66E" w14:textId="77777777" w:rsidR="002A6CDC" w:rsidRDefault="002A6CDC" w:rsidP="003529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889"/>
    <w:multiLevelType w:val="multilevel"/>
    <w:tmpl w:val="F36040EE"/>
    <w:lvl w:ilvl="0">
      <w:start w:val="3"/>
      <w:numFmt w:val="decimal"/>
      <w:lvlText w:val="%1"/>
      <w:lvlJc w:val="left"/>
      <w:pPr>
        <w:ind w:left="3248" w:hanging="555"/>
      </w:pPr>
      <w:rPr>
        <w:rFonts w:hint="default"/>
      </w:rPr>
    </w:lvl>
    <w:lvl w:ilvl="1">
      <w:start w:val="2"/>
      <w:numFmt w:val="decimal"/>
      <w:lvlText w:val="%1.%2"/>
      <w:lvlJc w:val="left"/>
      <w:pPr>
        <w:ind w:left="3413" w:hanging="720"/>
      </w:pPr>
      <w:rPr>
        <w:rFonts w:hint="default"/>
      </w:rPr>
    </w:lvl>
    <w:lvl w:ilvl="2">
      <w:start w:val="1"/>
      <w:numFmt w:val="decimal"/>
      <w:pStyle w:val="Ttulo3"/>
      <w:lvlText w:val="%1.%2.%3"/>
      <w:lvlJc w:val="left"/>
      <w:pPr>
        <w:ind w:left="3413" w:hanging="720"/>
      </w:pPr>
      <w:rPr>
        <w:rFonts w:hint="default"/>
      </w:rPr>
    </w:lvl>
    <w:lvl w:ilvl="3">
      <w:start w:val="1"/>
      <w:numFmt w:val="decimal"/>
      <w:lvlText w:val="%1.%2.%3.%4"/>
      <w:lvlJc w:val="left"/>
      <w:pPr>
        <w:ind w:left="3773" w:hanging="1080"/>
      </w:pPr>
      <w:rPr>
        <w:rFonts w:hint="default"/>
      </w:rPr>
    </w:lvl>
    <w:lvl w:ilvl="4">
      <w:start w:val="1"/>
      <w:numFmt w:val="decimal"/>
      <w:lvlText w:val="%1.%2.%3.%4.%5"/>
      <w:lvlJc w:val="left"/>
      <w:pPr>
        <w:ind w:left="3773" w:hanging="1080"/>
      </w:pPr>
      <w:rPr>
        <w:rFonts w:hint="default"/>
      </w:rPr>
    </w:lvl>
    <w:lvl w:ilvl="5">
      <w:start w:val="1"/>
      <w:numFmt w:val="decimal"/>
      <w:lvlText w:val="%1.%2.%3.%4.%5.%6"/>
      <w:lvlJc w:val="left"/>
      <w:pPr>
        <w:ind w:left="4133" w:hanging="1440"/>
      </w:pPr>
      <w:rPr>
        <w:rFonts w:hint="default"/>
      </w:rPr>
    </w:lvl>
    <w:lvl w:ilvl="6">
      <w:start w:val="1"/>
      <w:numFmt w:val="decimal"/>
      <w:lvlText w:val="%1.%2.%3.%4.%5.%6.%7"/>
      <w:lvlJc w:val="left"/>
      <w:pPr>
        <w:ind w:left="4493" w:hanging="1800"/>
      </w:pPr>
      <w:rPr>
        <w:rFonts w:hint="default"/>
      </w:rPr>
    </w:lvl>
    <w:lvl w:ilvl="7">
      <w:start w:val="1"/>
      <w:numFmt w:val="decimal"/>
      <w:lvlText w:val="%1.%2.%3.%4.%5.%6.%7.%8"/>
      <w:lvlJc w:val="left"/>
      <w:pPr>
        <w:ind w:left="4493" w:hanging="1800"/>
      </w:pPr>
      <w:rPr>
        <w:rFonts w:hint="default"/>
      </w:rPr>
    </w:lvl>
    <w:lvl w:ilvl="8">
      <w:start w:val="1"/>
      <w:numFmt w:val="decimal"/>
      <w:lvlText w:val="%1.%2.%3.%4.%5.%6.%7.%8.%9"/>
      <w:lvlJc w:val="left"/>
      <w:pPr>
        <w:ind w:left="4853" w:hanging="2160"/>
      </w:pPr>
      <w:rPr>
        <w:rFonts w:hint="default"/>
      </w:rPr>
    </w:lvl>
  </w:abstractNum>
  <w:abstractNum w:abstractNumId="1" w15:restartNumberingAfterBreak="0">
    <w:nsid w:val="06F04AF5"/>
    <w:multiLevelType w:val="hybridMultilevel"/>
    <w:tmpl w:val="BEBE344E"/>
    <w:lvl w:ilvl="0" w:tplc="240A0019">
      <w:start w:val="1"/>
      <w:numFmt w:val="lowerLetter"/>
      <w:lvlText w:val="%1."/>
      <w:lvlJc w:val="left"/>
      <w:pPr>
        <w:ind w:left="360" w:hanging="360"/>
      </w:pPr>
      <w:rPr>
        <w:rFonts w:hint="default"/>
      </w:rPr>
    </w:lvl>
    <w:lvl w:ilvl="1" w:tplc="FFFFFFFF">
      <w:numFmt w:val="bullet"/>
      <w:lvlText w:val="-"/>
      <w:lvlJc w:val="left"/>
      <w:pPr>
        <w:ind w:left="1080" w:hanging="36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393C8A"/>
    <w:multiLevelType w:val="hybridMultilevel"/>
    <w:tmpl w:val="6770AD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A756B0"/>
    <w:multiLevelType w:val="hybridMultilevel"/>
    <w:tmpl w:val="C34E41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F807AE"/>
    <w:multiLevelType w:val="multilevel"/>
    <w:tmpl w:val="9A66D3A8"/>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5" w15:restartNumberingAfterBreak="0">
    <w:nsid w:val="152C709F"/>
    <w:multiLevelType w:val="hybridMultilevel"/>
    <w:tmpl w:val="A45E1752"/>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6173850"/>
    <w:multiLevelType w:val="multilevel"/>
    <w:tmpl w:val="39722BC2"/>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7" w15:restartNumberingAfterBreak="0">
    <w:nsid w:val="163C217D"/>
    <w:multiLevelType w:val="multilevel"/>
    <w:tmpl w:val="319211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EE57E39"/>
    <w:multiLevelType w:val="multilevel"/>
    <w:tmpl w:val="66E25E26"/>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9" w15:restartNumberingAfterBreak="0">
    <w:nsid w:val="230658EA"/>
    <w:multiLevelType w:val="multilevel"/>
    <w:tmpl w:val="92AE9210"/>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10" w15:restartNumberingAfterBreak="0">
    <w:nsid w:val="2C7D63D3"/>
    <w:multiLevelType w:val="multilevel"/>
    <w:tmpl w:val="ADDE9E0E"/>
    <w:lvl w:ilvl="0">
      <w:start w:val="1"/>
      <w:numFmt w:val="lowerLette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CC70C66"/>
    <w:multiLevelType w:val="hybridMultilevel"/>
    <w:tmpl w:val="BE7411C0"/>
    <w:lvl w:ilvl="0" w:tplc="240A0019">
      <w:start w:val="1"/>
      <w:numFmt w:val="lowerLetter"/>
      <w:lvlText w:val="%1."/>
      <w:lvlJc w:val="left"/>
      <w:pPr>
        <w:ind w:left="360" w:hanging="360"/>
      </w:pPr>
      <w:rPr>
        <w:rFonts w:hint="default"/>
      </w:rPr>
    </w:lvl>
    <w:lvl w:ilvl="1" w:tplc="FFFFFFFF">
      <w:numFmt w:val="bullet"/>
      <w:lvlText w:val="-"/>
      <w:lvlJc w:val="left"/>
      <w:pPr>
        <w:ind w:left="1425" w:hanging="705"/>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F12066A"/>
    <w:multiLevelType w:val="multilevel"/>
    <w:tmpl w:val="73609F86"/>
    <w:lvl w:ilvl="0">
      <w:start w:val="1"/>
      <w:numFmt w:val="decimal"/>
      <w:lvlText w:val="%1."/>
      <w:lvlJc w:val="left"/>
      <w:pPr>
        <w:ind w:left="360" w:hanging="360"/>
      </w:pPr>
    </w:lvl>
    <w:lvl w:ilvl="1">
      <w:start w:val="1"/>
      <w:numFmt w:val="decimal"/>
      <w:lvlText w:val="%1.%2."/>
      <w:lvlJc w:val="left"/>
      <w:pPr>
        <w:ind w:left="-2610" w:hanging="432"/>
      </w:pPr>
    </w:lvl>
    <w:lvl w:ilvl="2">
      <w:start w:val="1"/>
      <w:numFmt w:val="decimal"/>
      <w:lvlText w:val="%1.%2.%3."/>
      <w:lvlJc w:val="left"/>
      <w:pPr>
        <w:ind w:left="-2178" w:hanging="504"/>
      </w:pPr>
    </w:lvl>
    <w:lvl w:ilvl="3">
      <w:start w:val="1"/>
      <w:numFmt w:val="decimal"/>
      <w:lvlText w:val="%1.%2.%3.%4."/>
      <w:lvlJc w:val="left"/>
      <w:pPr>
        <w:ind w:left="-1674" w:hanging="648"/>
      </w:pPr>
    </w:lvl>
    <w:lvl w:ilvl="4">
      <w:start w:val="1"/>
      <w:numFmt w:val="decimal"/>
      <w:lvlText w:val="%1.%2.%3.%4.%5."/>
      <w:lvlJc w:val="left"/>
      <w:pPr>
        <w:ind w:left="-1170" w:hanging="792"/>
      </w:pPr>
    </w:lvl>
    <w:lvl w:ilvl="5">
      <w:start w:val="1"/>
      <w:numFmt w:val="decimal"/>
      <w:lvlText w:val="%1.%2.%3.%4.%5.%6."/>
      <w:lvlJc w:val="left"/>
      <w:pPr>
        <w:ind w:left="-666" w:hanging="936"/>
      </w:pPr>
    </w:lvl>
    <w:lvl w:ilvl="6">
      <w:start w:val="1"/>
      <w:numFmt w:val="decimal"/>
      <w:lvlText w:val="%1.%2.%3.%4.%5.%6.%7."/>
      <w:lvlJc w:val="left"/>
      <w:pPr>
        <w:ind w:left="-162" w:hanging="1080"/>
      </w:pPr>
    </w:lvl>
    <w:lvl w:ilvl="7">
      <w:start w:val="1"/>
      <w:numFmt w:val="decimal"/>
      <w:lvlText w:val="%1.%2.%3.%4.%5.%6.%7.%8."/>
      <w:lvlJc w:val="left"/>
      <w:pPr>
        <w:ind w:left="342" w:hanging="1224"/>
      </w:pPr>
    </w:lvl>
    <w:lvl w:ilvl="8">
      <w:start w:val="1"/>
      <w:numFmt w:val="decimal"/>
      <w:lvlText w:val="%1.%2.%3.%4.%5.%6.%7.%8.%9."/>
      <w:lvlJc w:val="left"/>
      <w:pPr>
        <w:ind w:left="918" w:hanging="1440"/>
      </w:pPr>
    </w:lvl>
  </w:abstractNum>
  <w:abstractNum w:abstractNumId="13" w15:restartNumberingAfterBreak="0">
    <w:nsid w:val="331447B4"/>
    <w:multiLevelType w:val="hybridMultilevel"/>
    <w:tmpl w:val="26D04636"/>
    <w:lvl w:ilvl="0" w:tplc="FFFFFFFF">
      <w:numFmt w:val="bullet"/>
      <w:lvlText w:val="-"/>
      <w:lvlJc w:val="left"/>
      <w:pPr>
        <w:ind w:left="360" w:hanging="360"/>
      </w:pPr>
      <w:rPr>
        <w:rFonts w:ascii="Arial" w:eastAsiaTheme="minorHAnsi"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3643F29"/>
    <w:multiLevelType w:val="multilevel"/>
    <w:tmpl w:val="9A66D3A8"/>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15" w15:restartNumberingAfterBreak="0">
    <w:nsid w:val="344274BD"/>
    <w:multiLevelType w:val="hybridMultilevel"/>
    <w:tmpl w:val="9E686650"/>
    <w:lvl w:ilvl="0" w:tplc="8954D1A8">
      <w:start w:val="1"/>
      <w:numFmt w:val="decimal"/>
      <w:lvlText w:val="%1."/>
      <w:lvlJc w:val="left"/>
      <w:pPr>
        <w:ind w:left="1440" w:hanging="360"/>
      </w:pPr>
    </w:lvl>
    <w:lvl w:ilvl="1" w:tplc="D890A6EC">
      <w:start w:val="1"/>
      <w:numFmt w:val="decimal"/>
      <w:lvlText w:val="%2."/>
      <w:lvlJc w:val="left"/>
      <w:pPr>
        <w:ind w:left="1440" w:hanging="360"/>
      </w:pPr>
    </w:lvl>
    <w:lvl w:ilvl="2" w:tplc="1548EFF8">
      <w:start w:val="1"/>
      <w:numFmt w:val="decimal"/>
      <w:lvlText w:val="%3."/>
      <w:lvlJc w:val="left"/>
      <w:pPr>
        <w:ind w:left="1440" w:hanging="360"/>
      </w:pPr>
    </w:lvl>
    <w:lvl w:ilvl="3" w:tplc="8C6A3420">
      <w:start w:val="1"/>
      <w:numFmt w:val="decimal"/>
      <w:lvlText w:val="%4."/>
      <w:lvlJc w:val="left"/>
      <w:pPr>
        <w:ind w:left="1440" w:hanging="360"/>
      </w:pPr>
    </w:lvl>
    <w:lvl w:ilvl="4" w:tplc="37A4F8B4">
      <w:start w:val="1"/>
      <w:numFmt w:val="decimal"/>
      <w:lvlText w:val="%5."/>
      <w:lvlJc w:val="left"/>
      <w:pPr>
        <w:ind w:left="1440" w:hanging="360"/>
      </w:pPr>
    </w:lvl>
    <w:lvl w:ilvl="5" w:tplc="A7E45BD4">
      <w:start w:val="1"/>
      <w:numFmt w:val="decimal"/>
      <w:lvlText w:val="%6."/>
      <w:lvlJc w:val="left"/>
      <w:pPr>
        <w:ind w:left="1440" w:hanging="360"/>
      </w:pPr>
    </w:lvl>
    <w:lvl w:ilvl="6" w:tplc="27A429F6">
      <w:start w:val="1"/>
      <w:numFmt w:val="decimal"/>
      <w:lvlText w:val="%7."/>
      <w:lvlJc w:val="left"/>
      <w:pPr>
        <w:ind w:left="1440" w:hanging="360"/>
      </w:pPr>
    </w:lvl>
    <w:lvl w:ilvl="7" w:tplc="45681DA2">
      <w:start w:val="1"/>
      <w:numFmt w:val="decimal"/>
      <w:lvlText w:val="%8."/>
      <w:lvlJc w:val="left"/>
      <w:pPr>
        <w:ind w:left="1440" w:hanging="360"/>
      </w:pPr>
    </w:lvl>
    <w:lvl w:ilvl="8" w:tplc="26E46E0A">
      <w:start w:val="1"/>
      <w:numFmt w:val="decimal"/>
      <w:lvlText w:val="%9."/>
      <w:lvlJc w:val="left"/>
      <w:pPr>
        <w:ind w:left="1440" w:hanging="360"/>
      </w:pPr>
    </w:lvl>
  </w:abstractNum>
  <w:abstractNum w:abstractNumId="16" w15:restartNumberingAfterBreak="0">
    <w:nsid w:val="38222962"/>
    <w:multiLevelType w:val="multilevel"/>
    <w:tmpl w:val="92AE9210"/>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17" w15:restartNumberingAfterBreak="0">
    <w:nsid w:val="3E632405"/>
    <w:multiLevelType w:val="hybridMultilevel"/>
    <w:tmpl w:val="10887CD6"/>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EAD2B05"/>
    <w:multiLevelType w:val="multilevel"/>
    <w:tmpl w:val="319211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0D72E84"/>
    <w:multiLevelType w:val="multilevel"/>
    <w:tmpl w:val="9A66D3A8"/>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20" w15:restartNumberingAfterBreak="0">
    <w:nsid w:val="44732C2A"/>
    <w:multiLevelType w:val="multilevel"/>
    <w:tmpl w:val="19E48CFC"/>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21" w15:restartNumberingAfterBreak="0">
    <w:nsid w:val="45AD527A"/>
    <w:multiLevelType w:val="multilevel"/>
    <w:tmpl w:val="319211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7584D95"/>
    <w:multiLevelType w:val="hybridMultilevel"/>
    <w:tmpl w:val="30C07FF4"/>
    <w:lvl w:ilvl="0" w:tplc="240A0019">
      <w:start w:val="1"/>
      <w:numFmt w:val="lowerLetter"/>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3"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C4C3422"/>
    <w:multiLevelType w:val="hybridMultilevel"/>
    <w:tmpl w:val="7292B0EC"/>
    <w:lvl w:ilvl="0" w:tplc="240A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A165C4"/>
    <w:multiLevelType w:val="multilevel"/>
    <w:tmpl w:val="66E25E26"/>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26" w15:restartNumberingAfterBreak="0">
    <w:nsid w:val="54B85AA7"/>
    <w:multiLevelType w:val="hybridMultilevel"/>
    <w:tmpl w:val="E618DCCA"/>
    <w:lvl w:ilvl="0" w:tplc="240A0019">
      <w:start w:val="1"/>
      <w:numFmt w:val="lowerLetter"/>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CB96A07"/>
    <w:multiLevelType w:val="hybridMultilevel"/>
    <w:tmpl w:val="CE564788"/>
    <w:lvl w:ilvl="0" w:tplc="FFFFFFFF">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10C5FC5"/>
    <w:multiLevelType w:val="hybridMultilevel"/>
    <w:tmpl w:val="9E3E379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38114F1"/>
    <w:multiLevelType w:val="hybridMultilevel"/>
    <w:tmpl w:val="211A3084"/>
    <w:lvl w:ilvl="0" w:tplc="240A0019">
      <w:start w:val="1"/>
      <w:numFmt w:val="lowerLetter"/>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71717F0"/>
    <w:multiLevelType w:val="hybridMultilevel"/>
    <w:tmpl w:val="33769C0E"/>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C194E5F"/>
    <w:multiLevelType w:val="multilevel"/>
    <w:tmpl w:val="D3F85A0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6DD673E9"/>
    <w:multiLevelType w:val="multilevel"/>
    <w:tmpl w:val="5D807D72"/>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33" w15:restartNumberingAfterBreak="0">
    <w:nsid w:val="6E20023E"/>
    <w:multiLevelType w:val="multilevel"/>
    <w:tmpl w:val="9A66D3A8"/>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34" w15:restartNumberingAfterBreak="0">
    <w:nsid w:val="71035191"/>
    <w:multiLevelType w:val="hybridMultilevel"/>
    <w:tmpl w:val="7778D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A10BBB"/>
    <w:multiLevelType w:val="multilevel"/>
    <w:tmpl w:val="55ECBF30"/>
    <w:lvl w:ilvl="0">
      <w:numFmt w:val="bullet"/>
      <w:lvlText w:val="-"/>
      <w:lvlJc w:val="left"/>
      <w:pPr>
        <w:ind w:left="360" w:hanging="360"/>
      </w:pPr>
      <w:rPr>
        <w:rFonts w:ascii="Arial" w:eastAsiaTheme="minorHAnsi" w:hAnsi="Arial" w:cs="Arial"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36" w15:restartNumberingAfterBreak="0">
    <w:nsid w:val="763E7188"/>
    <w:multiLevelType w:val="multilevel"/>
    <w:tmpl w:val="89726F6A"/>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BC50E2"/>
    <w:multiLevelType w:val="multilevel"/>
    <w:tmpl w:val="46522E82"/>
    <w:lvl w:ilvl="0">
      <w:start w:val="1"/>
      <w:numFmt w:val="lowerLetter"/>
      <w:lvlText w:val="%1."/>
      <w:lvlJc w:val="left"/>
      <w:pPr>
        <w:ind w:left="360" w:hanging="360"/>
      </w:pPr>
      <w:rPr>
        <w:rFonts w:hint="default"/>
      </w:rPr>
    </w:lvl>
    <w:lvl w:ilvl="1">
      <w:start w:val="1"/>
      <w:numFmt w:val="decimal"/>
      <w:isLgl/>
      <w:lvlText w:val="%1.%2."/>
      <w:lvlJc w:val="left"/>
      <w:pPr>
        <w:ind w:left="720" w:hanging="720"/>
      </w:pPr>
      <w:rPr>
        <w:rFonts w:hint="default"/>
        <w:w w:val="102"/>
      </w:rPr>
    </w:lvl>
    <w:lvl w:ilvl="2">
      <w:start w:val="1"/>
      <w:numFmt w:val="decimal"/>
      <w:isLgl/>
      <w:lvlText w:val="%1.%2.%3."/>
      <w:lvlJc w:val="left"/>
      <w:pPr>
        <w:ind w:left="720" w:hanging="720"/>
      </w:pPr>
      <w:rPr>
        <w:rFonts w:hint="default"/>
        <w:w w:val="102"/>
      </w:rPr>
    </w:lvl>
    <w:lvl w:ilvl="3">
      <w:start w:val="1"/>
      <w:numFmt w:val="decimal"/>
      <w:isLgl/>
      <w:lvlText w:val="%1.%2.%3.%4."/>
      <w:lvlJc w:val="left"/>
      <w:pPr>
        <w:ind w:left="1080" w:hanging="1080"/>
      </w:pPr>
      <w:rPr>
        <w:rFonts w:hint="default"/>
        <w:w w:val="102"/>
      </w:rPr>
    </w:lvl>
    <w:lvl w:ilvl="4">
      <w:start w:val="1"/>
      <w:numFmt w:val="decimal"/>
      <w:isLgl/>
      <w:lvlText w:val="%1.%2.%3.%4.%5."/>
      <w:lvlJc w:val="left"/>
      <w:pPr>
        <w:ind w:left="1440" w:hanging="1440"/>
      </w:pPr>
      <w:rPr>
        <w:rFonts w:hint="default"/>
        <w:w w:val="102"/>
      </w:rPr>
    </w:lvl>
    <w:lvl w:ilvl="5">
      <w:start w:val="1"/>
      <w:numFmt w:val="decimal"/>
      <w:isLgl/>
      <w:lvlText w:val="%1.%2.%3.%4.%5.%6."/>
      <w:lvlJc w:val="left"/>
      <w:pPr>
        <w:ind w:left="1440" w:hanging="1440"/>
      </w:pPr>
      <w:rPr>
        <w:rFonts w:hint="default"/>
        <w:w w:val="102"/>
      </w:rPr>
    </w:lvl>
    <w:lvl w:ilvl="6">
      <w:start w:val="1"/>
      <w:numFmt w:val="decimal"/>
      <w:isLgl/>
      <w:lvlText w:val="%1.%2.%3.%4.%5.%6.%7."/>
      <w:lvlJc w:val="left"/>
      <w:pPr>
        <w:ind w:left="1800" w:hanging="1800"/>
      </w:pPr>
      <w:rPr>
        <w:rFonts w:hint="default"/>
        <w:w w:val="102"/>
      </w:rPr>
    </w:lvl>
    <w:lvl w:ilvl="7">
      <w:start w:val="1"/>
      <w:numFmt w:val="decimal"/>
      <w:isLgl/>
      <w:lvlText w:val="%1.%2.%3.%4.%5.%6.%7.%8."/>
      <w:lvlJc w:val="left"/>
      <w:pPr>
        <w:ind w:left="1800" w:hanging="1800"/>
      </w:pPr>
      <w:rPr>
        <w:rFonts w:hint="default"/>
        <w:w w:val="102"/>
      </w:rPr>
    </w:lvl>
    <w:lvl w:ilvl="8">
      <w:start w:val="1"/>
      <w:numFmt w:val="decimal"/>
      <w:isLgl/>
      <w:lvlText w:val="%1.%2.%3.%4.%5.%6.%7.%8.%9."/>
      <w:lvlJc w:val="left"/>
      <w:pPr>
        <w:ind w:left="2160" w:hanging="2160"/>
      </w:pPr>
      <w:rPr>
        <w:rFonts w:hint="default"/>
        <w:w w:val="102"/>
      </w:rPr>
    </w:lvl>
  </w:abstractNum>
  <w:abstractNum w:abstractNumId="38" w15:restartNumberingAfterBreak="0">
    <w:nsid w:val="7B5550D2"/>
    <w:multiLevelType w:val="multilevel"/>
    <w:tmpl w:val="319211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7C10427B"/>
    <w:multiLevelType w:val="multilevel"/>
    <w:tmpl w:val="5D807D72"/>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40" w15:restartNumberingAfterBreak="0">
    <w:nsid w:val="7D42181F"/>
    <w:multiLevelType w:val="multilevel"/>
    <w:tmpl w:val="CDA2535C"/>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866178">
    <w:abstractNumId w:val="23"/>
  </w:num>
  <w:num w:numId="2" w16cid:durableId="2093236881">
    <w:abstractNumId w:val="25"/>
  </w:num>
  <w:num w:numId="3" w16cid:durableId="1259024089">
    <w:abstractNumId w:val="9"/>
  </w:num>
  <w:num w:numId="4" w16cid:durableId="2033997030">
    <w:abstractNumId w:val="32"/>
  </w:num>
  <w:num w:numId="5" w16cid:durableId="2127891996">
    <w:abstractNumId w:val="35"/>
  </w:num>
  <w:num w:numId="6" w16cid:durableId="1925455752">
    <w:abstractNumId w:val="33"/>
  </w:num>
  <w:num w:numId="7" w16cid:durableId="713892807">
    <w:abstractNumId w:val="19"/>
  </w:num>
  <w:num w:numId="8" w16cid:durableId="1041050331">
    <w:abstractNumId w:val="13"/>
  </w:num>
  <w:num w:numId="9" w16cid:durableId="23866601">
    <w:abstractNumId w:val="12"/>
  </w:num>
  <w:num w:numId="10" w16cid:durableId="1261568897">
    <w:abstractNumId w:val="40"/>
  </w:num>
  <w:num w:numId="11" w16cid:durableId="610355962">
    <w:abstractNumId w:val="36"/>
  </w:num>
  <w:num w:numId="12" w16cid:durableId="1776749170">
    <w:abstractNumId w:val="17"/>
  </w:num>
  <w:num w:numId="13" w16cid:durableId="1970697037">
    <w:abstractNumId w:val="10"/>
  </w:num>
  <w:num w:numId="14" w16cid:durableId="1988774686">
    <w:abstractNumId w:val="37"/>
  </w:num>
  <w:num w:numId="15" w16cid:durableId="229728614">
    <w:abstractNumId w:val="11"/>
  </w:num>
  <w:num w:numId="16" w16cid:durableId="211502675">
    <w:abstractNumId w:val="29"/>
  </w:num>
  <w:num w:numId="17" w16cid:durableId="1164934170">
    <w:abstractNumId w:val="1"/>
  </w:num>
  <w:num w:numId="18" w16cid:durableId="496843839">
    <w:abstractNumId w:val="5"/>
  </w:num>
  <w:num w:numId="19" w16cid:durableId="1209874346">
    <w:abstractNumId w:val="24"/>
  </w:num>
  <w:num w:numId="20" w16cid:durableId="610092540">
    <w:abstractNumId w:val="27"/>
  </w:num>
  <w:num w:numId="21" w16cid:durableId="919215238">
    <w:abstractNumId w:val="30"/>
  </w:num>
  <w:num w:numId="22" w16cid:durableId="1606498134">
    <w:abstractNumId w:val="22"/>
  </w:num>
  <w:num w:numId="23" w16cid:durableId="2010400401">
    <w:abstractNumId w:val="6"/>
  </w:num>
  <w:num w:numId="24" w16cid:durableId="694385221">
    <w:abstractNumId w:val="8"/>
  </w:num>
  <w:num w:numId="25" w16cid:durableId="702754400">
    <w:abstractNumId w:val="20"/>
  </w:num>
  <w:num w:numId="26" w16cid:durableId="773286930">
    <w:abstractNumId w:val="16"/>
  </w:num>
  <w:num w:numId="27" w16cid:durableId="932788677">
    <w:abstractNumId w:val="39"/>
  </w:num>
  <w:num w:numId="28" w16cid:durableId="1898204030">
    <w:abstractNumId w:val="14"/>
  </w:num>
  <w:num w:numId="29" w16cid:durableId="1361276724">
    <w:abstractNumId w:val="4"/>
  </w:num>
  <w:num w:numId="30" w16cid:durableId="93793044">
    <w:abstractNumId w:val="26"/>
  </w:num>
  <w:num w:numId="31" w16cid:durableId="1752389206">
    <w:abstractNumId w:val="31"/>
  </w:num>
  <w:num w:numId="32" w16cid:durableId="159737358">
    <w:abstractNumId w:val="7"/>
  </w:num>
  <w:num w:numId="33" w16cid:durableId="721683034">
    <w:abstractNumId w:val="38"/>
  </w:num>
  <w:num w:numId="34" w16cid:durableId="36047901">
    <w:abstractNumId w:val="21"/>
  </w:num>
  <w:num w:numId="35" w16cid:durableId="1097873283">
    <w:abstractNumId w:val="0"/>
  </w:num>
  <w:num w:numId="36" w16cid:durableId="2070692144">
    <w:abstractNumId w:val="18"/>
  </w:num>
  <w:num w:numId="37" w16cid:durableId="735323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4679512">
    <w:abstractNumId w:val="2"/>
  </w:num>
  <w:num w:numId="39" w16cid:durableId="2043944033">
    <w:abstractNumId w:val="3"/>
  </w:num>
  <w:num w:numId="40" w16cid:durableId="1870797093">
    <w:abstractNumId w:val="34"/>
  </w:num>
  <w:num w:numId="41" w16cid:durableId="2098204819">
    <w:abstractNumId w:val="15"/>
  </w:num>
  <w:num w:numId="42" w16cid:durableId="1425102679">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01B8"/>
    <w:rsid w:val="00001029"/>
    <w:rsid w:val="00001940"/>
    <w:rsid w:val="00011184"/>
    <w:rsid w:val="00011533"/>
    <w:rsid w:val="00011ECB"/>
    <w:rsid w:val="00012378"/>
    <w:rsid w:val="00016685"/>
    <w:rsid w:val="00021B72"/>
    <w:rsid w:val="00021C53"/>
    <w:rsid w:val="00027B8F"/>
    <w:rsid w:val="000300BE"/>
    <w:rsid w:val="000332A7"/>
    <w:rsid w:val="000347AC"/>
    <w:rsid w:val="00036678"/>
    <w:rsid w:val="000374E3"/>
    <w:rsid w:val="00037C0B"/>
    <w:rsid w:val="0004415D"/>
    <w:rsid w:val="0004434A"/>
    <w:rsid w:val="00046BA2"/>
    <w:rsid w:val="00046ECF"/>
    <w:rsid w:val="000479CC"/>
    <w:rsid w:val="00047EE1"/>
    <w:rsid w:val="00050F97"/>
    <w:rsid w:val="0005164E"/>
    <w:rsid w:val="00051FA8"/>
    <w:rsid w:val="000525F9"/>
    <w:rsid w:val="00053231"/>
    <w:rsid w:val="0005452F"/>
    <w:rsid w:val="00060F08"/>
    <w:rsid w:val="00065A8C"/>
    <w:rsid w:val="00066BD9"/>
    <w:rsid w:val="00072D73"/>
    <w:rsid w:val="000734A7"/>
    <w:rsid w:val="000738D4"/>
    <w:rsid w:val="00074538"/>
    <w:rsid w:val="000762A7"/>
    <w:rsid w:val="00081E1A"/>
    <w:rsid w:val="00092700"/>
    <w:rsid w:val="000933D8"/>
    <w:rsid w:val="00093FCF"/>
    <w:rsid w:val="00096ADF"/>
    <w:rsid w:val="00097118"/>
    <w:rsid w:val="000A07FE"/>
    <w:rsid w:val="000A286C"/>
    <w:rsid w:val="000A5116"/>
    <w:rsid w:val="000A52DA"/>
    <w:rsid w:val="000B07DA"/>
    <w:rsid w:val="000B2079"/>
    <w:rsid w:val="000B2F28"/>
    <w:rsid w:val="000B4D06"/>
    <w:rsid w:val="000B6D36"/>
    <w:rsid w:val="000B7236"/>
    <w:rsid w:val="000B7A1E"/>
    <w:rsid w:val="000C2969"/>
    <w:rsid w:val="000C31C6"/>
    <w:rsid w:val="000C54CF"/>
    <w:rsid w:val="000C5BDC"/>
    <w:rsid w:val="000D39D1"/>
    <w:rsid w:val="000E0FA8"/>
    <w:rsid w:val="000E172C"/>
    <w:rsid w:val="000E5973"/>
    <w:rsid w:val="000E62E1"/>
    <w:rsid w:val="000F0206"/>
    <w:rsid w:val="000F176B"/>
    <w:rsid w:val="000F3FDB"/>
    <w:rsid w:val="000F5DC1"/>
    <w:rsid w:val="00100ADD"/>
    <w:rsid w:val="001012E0"/>
    <w:rsid w:val="0010147E"/>
    <w:rsid w:val="0010437B"/>
    <w:rsid w:val="001048B6"/>
    <w:rsid w:val="00106D5C"/>
    <w:rsid w:val="001071C8"/>
    <w:rsid w:val="00107DCE"/>
    <w:rsid w:val="00112917"/>
    <w:rsid w:val="0011321D"/>
    <w:rsid w:val="00113846"/>
    <w:rsid w:val="00114F33"/>
    <w:rsid w:val="00115089"/>
    <w:rsid w:val="0011690D"/>
    <w:rsid w:val="00117E3B"/>
    <w:rsid w:val="00121AC3"/>
    <w:rsid w:val="00121C52"/>
    <w:rsid w:val="001229A1"/>
    <w:rsid w:val="001234A2"/>
    <w:rsid w:val="00125581"/>
    <w:rsid w:val="001268FD"/>
    <w:rsid w:val="00131A2C"/>
    <w:rsid w:val="00132E17"/>
    <w:rsid w:val="0013414D"/>
    <w:rsid w:val="00134A35"/>
    <w:rsid w:val="00135B4F"/>
    <w:rsid w:val="00140D2E"/>
    <w:rsid w:val="00140D72"/>
    <w:rsid w:val="0014345B"/>
    <w:rsid w:val="001440A1"/>
    <w:rsid w:val="001455CD"/>
    <w:rsid w:val="001477F5"/>
    <w:rsid w:val="00150026"/>
    <w:rsid w:val="001504DC"/>
    <w:rsid w:val="00150AD5"/>
    <w:rsid w:val="00151CE7"/>
    <w:rsid w:val="001547DE"/>
    <w:rsid w:val="001556C9"/>
    <w:rsid w:val="00156C5D"/>
    <w:rsid w:val="001601A3"/>
    <w:rsid w:val="00161418"/>
    <w:rsid w:val="0016495F"/>
    <w:rsid w:val="00167F6E"/>
    <w:rsid w:val="0017222E"/>
    <w:rsid w:val="00173435"/>
    <w:rsid w:val="00176332"/>
    <w:rsid w:val="00176AAD"/>
    <w:rsid w:val="00182335"/>
    <w:rsid w:val="001834CE"/>
    <w:rsid w:val="001835F3"/>
    <w:rsid w:val="00185E36"/>
    <w:rsid w:val="00186884"/>
    <w:rsid w:val="00190031"/>
    <w:rsid w:val="00190B3C"/>
    <w:rsid w:val="0019368C"/>
    <w:rsid w:val="001951AD"/>
    <w:rsid w:val="00195CDA"/>
    <w:rsid w:val="00195D0A"/>
    <w:rsid w:val="0019699D"/>
    <w:rsid w:val="00197DEE"/>
    <w:rsid w:val="001A39F1"/>
    <w:rsid w:val="001A6C48"/>
    <w:rsid w:val="001A6D4F"/>
    <w:rsid w:val="001A78CD"/>
    <w:rsid w:val="001B0CF9"/>
    <w:rsid w:val="001B3EE0"/>
    <w:rsid w:val="001B4723"/>
    <w:rsid w:val="001B4D1B"/>
    <w:rsid w:val="001B5E54"/>
    <w:rsid w:val="001B6187"/>
    <w:rsid w:val="001B6733"/>
    <w:rsid w:val="001C5D4C"/>
    <w:rsid w:val="001C67E9"/>
    <w:rsid w:val="001C6990"/>
    <w:rsid w:val="001C6AD0"/>
    <w:rsid w:val="001C6BF2"/>
    <w:rsid w:val="001C7C5F"/>
    <w:rsid w:val="001C7F67"/>
    <w:rsid w:val="001D2DC4"/>
    <w:rsid w:val="001D32AE"/>
    <w:rsid w:val="001D33DD"/>
    <w:rsid w:val="001D3B0E"/>
    <w:rsid w:val="001D587C"/>
    <w:rsid w:val="001E00E0"/>
    <w:rsid w:val="001E1D35"/>
    <w:rsid w:val="001E1E6D"/>
    <w:rsid w:val="001E5AFE"/>
    <w:rsid w:val="001E5C8A"/>
    <w:rsid w:val="001E6A54"/>
    <w:rsid w:val="001E6AC7"/>
    <w:rsid w:val="001F106A"/>
    <w:rsid w:val="001F2085"/>
    <w:rsid w:val="001F3836"/>
    <w:rsid w:val="001F4B9E"/>
    <w:rsid w:val="001F5864"/>
    <w:rsid w:val="001F591D"/>
    <w:rsid w:val="001F7F34"/>
    <w:rsid w:val="002006B9"/>
    <w:rsid w:val="00202DA8"/>
    <w:rsid w:val="0020377D"/>
    <w:rsid w:val="00204CB3"/>
    <w:rsid w:val="002127C3"/>
    <w:rsid w:val="00214C7F"/>
    <w:rsid w:val="002204F3"/>
    <w:rsid w:val="002212FF"/>
    <w:rsid w:val="00224342"/>
    <w:rsid w:val="00225B3C"/>
    <w:rsid w:val="00227B83"/>
    <w:rsid w:val="00231021"/>
    <w:rsid w:val="0023152C"/>
    <w:rsid w:val="00237626"/>
    <w:rsid w:val="00237BDD"/>
    <w:rsid w:val="00242036"/>
    <w:rsid w:val="00242671"/>
    <w:rsid w:val="00242C2C"/>
    <w:rsid w:val="002452D8"/>
    <w:rsid w:val="002472B2"/>
    <w:rsid w:val="002474A5"/>
    <w:rsid w:val="00250E27"/>
    <w:rsid w:val="00251BC8"/>
    <w:rsid w:val="00251BD2"/>
    <w:rsid w:val="00252007"/>
    <w:rsid w:val="002526BD"/>
    <w:rsid w:val="0025525D"/>
    <w:rsid w:val="00260B8A"/>
    <w:rsid w:val="00261C1C"/>
    <w:rsid w:val="002623EB"/>
    <w:rsid w:val="00263638"/>
    <w:rsid w:val="00270B3D"/>
    <w:rsid w:val="002717F5"/>
    <w:rsid w:val="00272033"/>
    <w:rsid w:val="00273F1E"/>
    <w:rsid w:val="00274AE0"/>
    <w:rsid w:val="00277E06"/>
    <w:rsid w:val="00281F77"/>
    <w:rsid w:val="00282479"/>
    <w:rsid w:val="0028345B"/>
    <w:rsid w:val="00283EBC"/>
    <w:rsid w:val="00284CAB"/>
    <w:rsid w:val="0028637D"/>
    <w:rsid w:val="0028699D"/>
    <w:rsid w:val="0029029F"/>
    <w:rsid w:val="002904C9"/>
    <w:rsid w:val="00291106"/>
    <w:rsid w:val="00292CE5"/>
    <w:rsid w:val="00293AB9"/>
    <w:rsid w:val="0029437D"/>
    <w:rsid w:val="00296593"/>
    <w:rsid w:val="002967AB"/>
    <w:rsid w:val="00297A36"/>
    <w:rsid w:val="002A04AE"/>
    <w:rsid w:val="002A04BB"/>
    <w:rsid w:val="002A237D"/>
    <w:rsid w:val="002A2667"/>
    <w:rsid w:val="002A2EDB"/>
    <w:rsid w:val="002A3665"/>
    <w:rsid w:val="002A483F"/>
    <w:rsid w:val="002A58A5"/>
    <w:rsid w:val="002A6002"/>
    <w:rsid w:val="002A6CDC"/>
    <w:rsid w:val="002B0724"/>
    <w:rsid w:val="002B1699"/>
    <w:rsid w:val="002B4535"/>
    <w:rsid w:val="002B45EC"/>
    <w:rsid w:val="002B5EAB"/>
    <w:rsid w:val="002B6C32"/>
    <w:rsid w:val="002C002E"/>
    <w:rsid w:val="002C1478"/>
    <w:rsid w:val="002C2259"/>
    <w:rsid w:val="002C4B01"/>
    <w:rsid w:val="002C4E44"/>
    <w:rsid w:val="002C6F25"/>
    <w:rsid w:val="002D072E"/>
    <w:rsid w:val="002D1E87"/>
    <w:rsid w:val="002D2520"/>
    <w:rsid w:val="002D2BAB"/>
    <w:rsid w:val="002D7F94"/>
    <w:rsid w:val="002E0AF6"/>
    <w:rsid w:val="002E2EC4"/>
    <w:rsid w:val="002E3058"/>
    <w:rsid w:val="002E33D9"/>
    <w:rsid w:val="002E40E0"/>
    <w:rsid w:val="002E6E29"/>
    <w:rsid w:val="002E72AA"/>
    <w:rsid w:val="002F094F"/>
    <w:rsid w:val="002F18EB"/>
    <w:rsid w:val="002F32CE"/>
    <w:rsid w:val="002F5CC1"/>
    <w:rsid w:val="002F7E81"/>
    <w:rsid w:val="00301702"/>
    <w:rsid w:val="003034F6"/>
    <w:rsid w:val="003035BA"/>
    <w:rsid w:val="00306A09"/>
    <w:rsid w:val="00310F35"/>
    <w:rsid w:val="0031468F"/>
    <w:rsid w:val="00314D8C"/>
    <w:rsid w:val="00316A21"/>
    <w:rsid w:val="00317595"/>
    <w:rsid w:val="003207D9"/>
    <w:rsid w:val="00323671"/>
    <w:rsid w:val="00324B32"/>
    <w:rsid w:val="003250A2"/>
    <w:rsid w:val="0032621A"/>
    <w:rsid w:val="003316A4"/>
    <w:rsid w:val="00332DCF"/>
    <w:rsid w:val="00342512"/>
    <w:rsid w:val="00344CE0"/>
    <w:rsid w:val="00345CAB"/>
    <w:rsid w:val="00345F81"/>
    <w:rsid w:val="00351942"/>
    <w:rsid w:val="00352983"/>
    <w:rsid w:val="00353E9C"/>
    <w:rsid w:val="00355580"/>
    <w:rsid w:val="00357C0F"/>
    <w:rsid w:val="00360066"/>
    <w:rsid w:val="00363103"/>
    <w:rsid w:val="00365A25"/>
    <w:rsid w:val="00366A01"/>
    <w:rsid w:val="00370FD8"/>
    <w:rsid w:val="00371DD3"/>
    <w:rsid w:val="00372075"/>
    <w:rsid w:val="00373984"/>
    <w:rsid w:val="003741CC"/>
    <w:rsid w:val="003763AD"/>
    <w:rsid w:val="003772CB"/>
    <w:rsid w:val="00377BA8"/>
    <w:rsid w:val="0038055E"/>
    <w:rsid w:val="003836D7"/>
    <w:rsid w:val="00385850"/>
    <w:rsid w:val="00385ED6"/>
    <w:rsid w:val="00386BD8"/>
    <w:rsid w:val="00390D21"/>
    <w:rsid w:val="00391572"/>
    <w:rsid w:val="00391573"/>
    <w:rsid w:val="00392452"/>
    <w:rsid w:val="00392BF8"/>
    <w:rsid w:val="00392FDA"/>
    <w:rsid w:val="0039389B"/>
    <w:rsid w:val="00394CE6"/>
    <w:rsid w:val="00395323"/>
    <w:rsid w:val="00396951"/>
    <w:rsid w:val="00397FC4"/>
    <w:rsid w:val="003A2969"/>
    <w:rsid w:val="003A2C54"/>
    <w:rsid w:val="003A418B"/>
    <w:rsid w:val="003A4A54"/>
    <w:rsid w:val="003A621E"/>
    <w:rsid w:val="003A710E"/>
    <w:rsid w:val="003B208C"/>
    <w:rsid w:val="003B28D1"/>
    <w:rsid w:val="003B2BB8"/>
    <w:rsid w:val="003B2D7A"/>
    <w:rsid w:val="003C0BC1"/>
    <w:rsid w:val="003C15DC"/>
    <w:rsid w:val="003C46FF"/>
    <w:rsid w:val="003C5DB5"/>
    <w:rsid w:val="003D0A2E"/>
    <w:rsid w:val="003D0A3C"/>
    <w:rsid w:val="003D1DA9"/>
    <w:rsid w:val="003D2669"/>
    <w:rsid w:val="003D3053"/>
    <w:rsid w:val="003D4015"/>
    <w:rsid w:val="003D5295"/>
    <w:rsid w:val="003D55EF"/>
    <w:rsid w:val="003D6E19"/>
    <w:rsid w:val="003E06E7"/>
    <w:rsid w:val="003E161C"/>
    <w:rsid w:val="003E4FD7"/>
    <w:rsid w:val="003E56F9"/>
    <w:rsid w:val="003E5860"/>
    <w:rsid w:val="003F2F39"/>
    <w:rsid w:val="003F32E7"/>
    <w:rsid w:val="003F5145"/>
    <w:rsid w:val="003F5D79"/>
    <w:rsid w:val="003F653C"/>
    <w:rsid w:val="00402A6A"/>
    <w:rsid w:val="00404EC2"/>
    <w:rsid w:val="00405C64"/>
    <w:rsid w:val="00405EC7"/>
    <w:rsid w:val="004066F6"/>
    <w:rsid w:val="004074ED"/>
    <w:rsid w:val="00410FEE"/>
    <w:rsid w:val="00413A3C"/>
    <w:rsid w:val="00415D1D"/>
    <w:rsid w:val="00416A29"/>
    <w:rsid w:val="004178CD"/>
    <w:rsid w:val="00417BA8"/>
    <w:rsid w:val="00420E3B"/>
    <w:rsid w:val="0042125A"/>
    <w:rsid w:val="004251C5"/>
    <w:rsid w:val="00426B57"/>
    <w:rsid w:val="0043041D"/>
    <w:rsid w:val="00430FD9"/>
    <w:rsid w:val="00432720"/>
    <w:rsid w:val="00433085"/>
    <w:rsid w:val="00436C74"/>
    <w:rsid w:val="0043727A"/>
    <w:rsid w:val="00440056"/>
    <w:rsid w:val="00441383"/>
    <w:rsid w:val="00441971"/>
    <w:rsid w:val="00441EB8"/>
    <w:rsid w:val="0044273F"/>
    <w:rsid w:val="00442769"/>
    <w:rsid w:val="00443479"/>
    <w:rsid w:val="00443860"/>
    <w:rsid w:val="00443D3D"/>
    <w:rsid w:val="00444382"/>
    <w:rsid w:val="00444E6D"/>
    <w:rsid w:val="00451B78"/>
    <w:rsid w:val="00451CDB"/>
    <w:rsid w:val="00455106"/>
    <w:rsid w:val="00456633"/>
    <w:rsid w:val="00460C26"/>
    <w:rsid w:val="00461091"/>
    <w:rsid w:val="004626DA"/>
    <w:rsid w:val="00464376"/>
    <w:rsid w:val="00465D20"/>
    <w:rsid w:val="004707CC"/>
    <w:rsid w:val="00470EB1"/>
    <w:rsid w:val="00471B38"/>
    <w:rsid w:val="00472676"/>
    <w:rsid w:val="00474117"/>
    <w:rsid w:val="00481E30"/>
    <w:rsid w:val="00482242"/>
    <w:rsid w:val="00482A5E"/>
    <w:rsid w:val="00482B40"/>
    <w:rsid w:val="004878F1"/>
    <w:rsid w:val="00490CB6"/>
    <w:rsid w:val="0049123C"/>
    <w:rsid w:val="00493DF7"/>
    <w:rsid w:val="00496FD4"/>
    <w:rsid w:val="00497F89"/>
    <w:rsid w:val="004A01CF"/>
    <w:rsid w:val="004A2824"/>
    <w:rsid w:val="004A289B"/>
    <w:rsid w:val="004A32DB"/>
    <w:rsid w:val="004A4843"/>
    <w:rsid w:val="004A6772"/>
    <w:rsid w:val="004B0E79"/>
    <w:rsid w:val="004B17C8"/>
    <w:rsid w:val="004B3C04"/>
    <w:rsid w:val="004B5FD6"/>
    <w:rsid w:val="004B644F"/>
    <w:rsid w:val="004B6BB7"/>
    <w:rsid w:val="004B6D05"/>
    <w:rsid w:val="004B6ED8"/>
    <w:rsid w:val="004B6F71"/>
    <w:rsid w:val="004B7A09"/>
    <w:rsid w:val="004C000F"/>
    <w:rsid w:val="004C24D8"/>
    <w:rsid w:val="004C37CD"/>
    <w:rsid w:val="004C3DE2"/>
    <w:rsid w:val="004C6717"/>
    <w:rsid w:val="004D1D6E"/>
    <w:rsid w:val="004D27D3"/>
    <w:rsid w:val="004D2835"/>
    <w:rsid w:val="004D35D5"/>
    <w:rsid w:val="004E4CE7"/>
    <w:rsid w:val="004E717D"/>
    <w:rsid w:val="004F4FA6"/>
    <w:rsid w:val="004F686E"/>
    <w:rsid w:val="00501C8D"/>
    <w:rsid w:val="005027DC"/>
    <w:rsid w:val="00502B12"/>
    <w:rsid w:val="00505A43"/>
    <w:rsid w:val="00505C7B"/>
    <w:rsid w:val="00506401"/>
    <w:rsid w:val="005079BF"/>
    <w:rsid w:val="00517BD3"/>
    <w:rsid w:val="005201C7"/>
    <w:rsid w:val="005216B5"/>
    <w:rsid w:val="00522EC6"/>
    <w:rsid w:val="005245DC"/>
    <w:rsid w:val="00524BF2"/>
    <w:rsid w:val="005256CF"/>
    <w:rsid w:val="00525EAD"/>
    <w:rsid w:val="005266E6"/>
    <w:rsid w:val="00526DAA"/>
    <w:rsid w:val="00526F2A"/>
    <w:rsid w:val="00527BA7"/>
    <w:rsid w:val="00530806"/>
    <w:rsid w:val="00533A48"/>
    <w:rsid w:val="00533E13"/>
    <w:rsid w:val="00534CBA"/>
    <w:rsid w:val="00535378"/>
    <w:rsid w:val="00546231"/>
    <w:rsid w:val="005473F9"/>
    <w:rsid w:val="005509FF"/>
    <w:rsid w:val="00551C0A"/>
    <w:rsid w:val="00551EAF"/>
    <w:rsid w:val="005530BA"/>
    <w:rsid w:val="0055467A"/>
    <w:rsid w:val="00554A2E"/>
    <w:rsid w:val="005569CB"/>
    <w:rsid w:val="0055704E"/>
    <w:rsid w:val="005604FA"/>
    <w:rsid w:val="0056084C"/>
    <w:rsid w:val="0056190F"/>
    <w:rsid w:val="005619C5"/>
    <w:rsid w:val="00563930"/>
    <w:rsid w:val="0056395E"/>
    <w:rsid w:val="00571C1B"/>
    <w:rsid w:val="005732B0"/>
    <w:rsid w:val="00580326"/>
    <w:rsid w:val="00580E54"/>
    <w:rsid w:val="00581038"/>
    <w:rsid w:val="00581581"/>
    <w:rsid w:val="00584136"/>
    <w:rsid w:val="00584C44"/>
    <w:rsid w:val="00584E77"/>
    <w:rsid w:val="00584F6B"/>
    <w:rsid w:val="00586711"/>
    <w:rsid w:val="00586A2C"/>
    <w:rsid w:val="00587A14"/>
    <w:rsid w:val="005913EC"/>
    <w:rsid w:val="00591940"/>
    <w:rsid w:val="005923D4"/>
    <w:rsid w:val="00592D00"/>
    <w:rsid w:val="00595BF3"/>
    <w:rsid w:val="00596891"/>
    <w:rsid w:val="00597610"/>
    <w:rsid w:val="00597B6F"/>
    <w:rsid w:val="005A0375"/>
    <w:rsid w:val="005A09AB"/>
    <w:rsid w:val="005A194C"/>
    <w:rsid w:val="005A1BC7"/>
    <w:rsid w:val="005A4E26"/>
    <w:rsid w:val="005B0059"/>
    <w:rsid w:val="005B403D"/>
    <w:rsid w:val="005B461D"/>
    <w:rsid w:val="005B46E1"/>
    <w:rsid w:val="005B69AF"/>
    <w:rsid w:val="005B77DB"/>
    <w:rsid w:val="005C08AE"/>
    <w:rsid w:val="005C1760"/>
    <w:rsid w:val="005C2A68"/>
    <w:rsid w:val="005C38A9"/>
    <w:rsid w:val="005C4480"/>
    <w:rsid w:val="005C5B84"/>
    <w:rsid w:val="005C7171"/>
    <w:rsid w:val="005C7232"/>
    <w:rsid w:val="005C7508"/>
    <w:rsid w:val="005C7A96"/>
    <w:rsid w:val="005D07E7"/>
    <w:rsid w:val="005D08C5"/>
    <w:rsid w:val="005D3B4F"/>
    <w:rsid w:val="005D6CEE"/>
    <w:rsid w:val="005E0149"/>
    <w:rsid w:val="005E0CC6"/>
    <w:rsid w:val="005E1E77"/>
    <w:rsid w:val="005E38BA"/>
    <w:rsid w:val="005E4D0D"/>
    <w:rsid w:val="005E5248"/>
    <w:rsid w:val="005E5F46"/>
    <w:rsid w:val="005E7B9E"/>
    <w:rsid w:val="005E7E66"/>
    <w:rsid w:val="005F1D7D"/>
    <w:rsid w:val="005F6094"/>
    <w:rsid w:val="00602A7F"/>
    <w:rsid w:val="00602BB9"/>
    <w:rsid w:val="00603939"/>
    <w:rsid w:val="006071BF"/>
    <w:rsid w:val="006072BA"/>
    <w:rsid w:val="00610821"/>
    <w:rsid w:val="00611BCD"/>
    <w:rsid w:val="00614597"/>
    <w:rsid w:val="00617796"/>
    <w:rsid w:val="00620AF1"/>
    <w:rsid w:val="006222C5"/>
    <w:rsid w:val="00632EE9"/>
    <w:rsid w:val="0063434B"/>
    <w:rsid w:val="0063519B"/>
    <w:rsid w:val="006362E8"/>
    <w:rsid w:val="00636982"/>
    <w:rsid w:val="00640532"/>
    <w:rsid w:val="00642763"/>
    <w:rsid w:val="006440B5"/>
    <w:rsid w:val="00644747"/>
    <w:rsid w:val="00644E41"/>
    <w:rsid w:val="00647E7F"/>
    <w:rsid w:val="006501CC"/>
    <w:rsid w:val="0065022F"/>
    <w:rsid w:val="00650F75"/>
    <w:rsid w:val="006516BF"/>
    <w:rsid w:val="006552F6"/>
    <w:rsid w:val="0065584B"/>
    <w:rsid w:val="006573AC"/>
    <w:rsid w:val="00657930"/>
    <w:rsid w:val="00662615"/>
    <w:rsid w:val="00662EF1"/>
    <w:rsid w:val="00663B65"/>
    <w:rsid w:val="0066486C"/>
    <w:rsid w:val="00666AA0"/>
    <w:rsid w:val="00666C1F"/>
    <w:rsid w:val="00673E23"/>
    <w:rsid w:val="00673F54"/>
    <w:rsid w:val="006743F5"/>
    <w:rsid w:val="00677AEB"/>
    <w:rsid w:val="006802C7"/>
    <w:rsid w:val="00681667"/>
    <w:rsid w:val="00684611"/>
    <w:rsid w:val="00686B9D"/>
    <w:rsid w:val="00687093"/>
    <w:rsid w:val="00690E76"/>
    <w:rsid w:val="00694BD4"/>
    <w:rsid w:val="00697925"/>
    <w:rsid w:val="00697E27"/>
    <w:rsid w:val="006A0F35"/>
    <w:rsid w:val="006A107A"/>
    <w:rsid w:val="006A194F"/>
    <w:rsid w:val="006A1AFB"/>
    <w:rsid w:val="006A3250"/>
    <w:rsid w:val="006A62F7"/>
    <w:rsid w:val="006B0563"/>
    <w:rsid w:val="006B155A"/>
    <w:rsid w:val="006B190B"/>
    <w:rsid w:val="006B1A06"/>
    <w:rsid w:val="006B1A7D"/>
    <w:rsid w:val="006B31B5"/>
    <w:rsid w:val="006B4074"/>
    <w:rsid w:val="006B43BF"/>
    <w:rsid w:val="006B4ED8"/>
    <w:rsid w:val="006B5BFB"/>
    <w:rsid w:val="006C00D0"/>
    <w:rsid w:val="006C04B2"/>
    <w:rsid w:val="006C2080"/>
    <w:rsid w:val="006C3EF2"/>
    <w:rsid w:val="006C4464"/>
    <w:rsid w:val="006C459A"/>
    <w:rsid w:val="006D1129"/>
    <w:rsid w:val="006D17ED"/>
    <w:rsid w:val="006D2B31"/>
    <w:rsid w:val="006D2D4C"/>
    <w:rsid w:val="006D2DBA"/>
    <w:rsid w:val="006D2ED3"/>
    <w:rsid w:val="006D4680"/>
    <w:rsid w:val="006D56DC"/>
    <w:rsid w:val="006E0052"/>
    <w:rsid w:val="006E193C"/>
    <w:rsid w:val="006E1D56"/>
    <w:rsid w:val="006E20AE"/>
    <w:rsid w:val="006E21A3"/>
    <w:rsid w:val="006E2936"/>
    <w:rsid w:val="006E3C24"/>
    <w:rsid w:val="006E7514"/>
    <w:rsid w:val="006F2DAB"/>
    <w:rsid w:val="006F44C0"/>
    <w:rsid w:val="006F51E5"/>
    <w:rsid w:val="006F547E"/>
    <w:rsid w:val="006F5752"/>
    <w:rsid w:val="006F6160"/>
    <w:rsid w:val="006F7A8D"/>
    <w:rsid w:val="00700E06"/>
    <w:rsid w:val="007014A1"/>
    <w:rsid w:val="00703158"/>
    <w:rsid w:val="00703779"/>
    <w:rsid w:val="00703D8D"/>
    <w:rsid w:val="00706C80"/>
    <w:rsid w:val="00706D5E"/>
    <w:rsid w:val="007108CF"/>
    <w:rsid w:val="0071215D"/>
    <w:rsid w:val="007136E5"/>
    <w:rsid w:val="007139CC"/>
    <w:rsid w:val="00717F33"/>
    <w:rsid w:val="007204C2"/>
    <w:rsid w:val="00720D80"/>
    <w:rsid w:val="00720E3A"/>
    <w:rsid w:val="00721D10"/>
    <w:rsid w:val="00722506"/>
    <w:rsid w:val="0072276C"/>
    <w:rsid w:val="00723108"/>
    <w:rsid w:val="0072711E"/>
    <w:rsid w:val="007279E2"/>
    <w:rsid w:val="007311B2"/>
    <w:rsid w:val="00734951"/>
    <w:rsid w:val="00735C0A"/>
    <w:rsid w:val="0073618D"/>
    <w:rsid w:val="00740700"/>
    <w:rsid w:val="00740D4A"/>
    <w:rsid w:val="007416FD"/>
    <w:rsid w:val="00741C65"/>
    <w:rsid w:val="0074253B"/>
    <w:rsid w:val="007462A1"/>
    <w:rsid w:val="007465C3"/>
    <w:rsid w:val="00751201"/>
    <w:rsid w:val="00751312"/>
    <w:rsid w:val="00751E87"/>
    <w:rsid w:val="0075220E"/>
    <w:rsid w:val="00752C87"/>
    <w:rsid w:val="00754431"/>
    <w:rsid w:val="007562ED"/>
    <w:rsid w:val="007576D3"/>
    <w:rsid w:val="00757F69"/>
    <w:rsid w:val="00762AD4"/>
    <w:rsid w:val="00763A26"/>
    <w:rsid w:val="00764557"/>
    <w:rsid w:val="00765E60"/>
    <w:rsid w:val="0076676E"/>
    <w:rsid w:val="007672C5"/>
    <w:rsid w:val="00767956"/>
    <w:rsid w:val="00771E47"/>
    <w:rsid w:val="00773BF3"/>
    <w:rsid w:val="0077490D"/>
    <w:rsid w:val="007758E4"/>
    <w:rsid w:val="00777490"/>
    <w:rsid w:val="007775C9"/>
    <w:rsid w:val="007826CE"/>
    <w:rsid w:val="007841BE"/>
    <w:rsid w:val="00786660"/>
    <w:rsid w:val="00786734"/>
    <w:rsid w:val="00787453"/>
    <w:rsid w:val="0079292B"/>
    <w:rsid w:val="00794DB7"/>
    <w:rsid w:val="007954F6"/>
    <w:rsid w:val="007A07BC"/>
    <w:rsid w:val="007A2846"/>
    <w:rsid w:val="007A63B6"/>
    <w:rsid w:val="007A6D05"/>
    <w:rsid w:val="007B19E7"/>
    <w:rsid w:val="007B7CD2"/>
    <w:rsid w:val="007C15D8"/>
    <w:rsid w:val="007C2A62"/>
    <w:rsid w:val="007C2D77"/>
    <w:rsid w:val="007C4447"/>
    <w:rsid w:val="007C5C1C"/>
    <w:rsid w:val="007C5F89"/>
    <w:rsid w:val="007C765A"/>
    <w:rsid w:val="007D483D"/>
    <w:rsid w:val="007E1031"/>
    <w:rsid w:val="007E2ADD"/>
    <w:rsid w:val="007E5008"/>
    <w:rsid w:val="007E6BB4"/>
    <w:rsid w:val="007E7630"/>
    <w:rsid w:val="007F0111"/>
    <w:rsid w:val="007F284D"/>
    <w:rsid w:val="007F4A9D"/>
    <w:rsid w:val="007F54BF"/>
    <w:rsid w:val="007F6320"/>
    <w:rsid w:val="007F79C6"/>
    <w:rsid w:val="00800B4D"/>
    <w:rsid w:val="008022E0"/>
    <w:rsid w:val="00805338"/>
    <w:rsid w:val="00805360"/>
    <w:rsid w:val="00805ADF"/>
    <w:rsid w:val="00811680"/>
    <w:rsid w:val="00812813"/>
    <w:rsid w:val="00814AF3"/>
    <w:rsid w:val="00815B3B"/>
    <w:rsid w:val="008161C3"/>
    <w:rsid w:val="00816366"/>
    <w:rsid w:val="0081673C"/>
    <w:rsid w:val="0081742C"/>
    <w:rsid w:val="00820A0C"/>
    <w:rsid w:val="0082240A"/>
    <w:rsid w:val="0082430B"/>
    <w:rsid w:val="008250B6"/>
    <w:rsid w:val="008273BE"/>
    <w:rsid w:val="0083257B"/>
    <w:rsid w:val="008352E9"/>
    <w:rsid w:val="00835678"/>
    <w:rsid w:val="00835960"/>
    <w:rsid w:val="00836679"/>
    <w:rsid w:val="008421F2"/>
    <w:rsid w:val="00845F5F"/>
    <w:rsid w:val="00846B60"/>
    <w:rsid w:val="00847A63"/>
    <w:rsid w:val="00850E7D"/>
    <w:rsid w:val="008531F5"/>
    <w:rsid w:val="008536C1"/>
    <w:rsid w:val="00853DE3"/>
    <w:rsid w:val="008543A9"/>
    <w:rsid w:val="008553C0"/>
    <w:rsid w:val="00856960"/>
    <w:rsid w:val="00860A45"/>
    <w:rsid w:val="00861FBF"/>
    <w:rsid w:val="0086442E"/>
    <w:rsid w:val="00867046"/>
    <w:rsid w:val="0086721A"/>
    <w:rsid w:val="00867C8C"/>
    <w:rsid w:val="008718D3"/>
    <w:rsid w:val="008719B3"/>
    <w:rsid w:val="00871B33"/>
    <w:rsid w:val="008733C2"/>
    <w:rsid w:val="00873AAF"/>
    <w:rsid w:val="008762B7"/>
    <w:rsid w:val="00881236"/>
    <w:rsid w:val="00881770"/>
    <w:rsid w:val="00886223"/>
    <w:rsid w:val="008863CF"/>
    <w:rsid w:val="008871EC"/>
    <w:rsid w:val="0088731E"/>
    <w:rsid w:val="00895E1F"/>
    <w:rsid w:val="00895FF0"/>
    <w:rsid w:val="008969BF"/>
    <w:rsid w:val="00897745"/>
    <w:rsid w:val="008A3795"/>
    <w:rsid w:val="008A39B7"/>
    <w:rsid w:val="008A4406"/>
    <w:rsid w:val="008A47D2"/>
    <w:rsid w:val="008A47F1"/>
    <w:rsid w:val="008A480D"/>
    <w:rsid w:val="008A5C75"/>
    <w:rsid w:val="008A7278"/>
    <w:rsid w:val="008B3DE2"/>
    <w:rsid w:val="008B586A"/>
    <w:rsid w:val="008C0B8C"/>
    <w:rsid w:val="008C33FE"/>
    <w:rsid w:val="008C4054"/>
    <w:rsid w:val="008C47E0"/>
    <w:rsid w:val="008C6310"/>
    <w:rsid w:val="008C6B0E"/>
    <w:rsid w:val="008C70E5"/>
    <w:rsid w:val="008D46F9"/>
    <w:rsid w:val="008D58D8"/>
    <w:rsid w:val="008D6042"/>
    <w:rsid w:val="008D6956"/>
    <w:rsid w:val="008D756F"/>
    <w:rsid w:val="008E0B70"/>
    <w:rsid w:val="008E16AB"/>
    <w:rsid w:val="008E2065"/>
    <w:rsid w:val="008E3B24"/>
    <w:rsid w:val="008E560E"/>
    <w:rsid w:val="008E592A"/>
    <w:rsid w:val="008F03A7"/>
    <w:rsid w:val="008F331A"/>
    <w:rsid w:val="008F4D28"/>
    <w:rsid w:val="008F6FA7"/>
    <w:rsid w:val="008F7E2B"/>
    <w:rsid w:val="00900832"/>
    <w:rsid w:val="009016C6"/>
    <w:rsid w:val="00901A54"/>
    <w:rsid w:val="009039A6"/>
    <w:rsid w:val="00904912"/>
    <w:rsid w:val="00906E02"/>
    <w:rsid w:val="00907426"/>
    <w:rsid w:val="00911913"/>
    <w:rsid w:val="009122A9"/>
    <w:rsid w:val="00912941"/>
    <w:rsid w:val="009143E6"/>
    <w:rsid w:val="009145AF"/>
    <w:rsid w:val="00915807"/>
    <w:rsid w:val="009158E3"/>
    <w:rsid w:val="0091741A"/>
    <w:rsid w:val="009207D7"/>
    <w:rsid w:val="00921D6F"/>
    <w:rsid w:val="0092451F"/>
    <w:rsid w:val="009255DB"/>
    <w:rsid w:val="00925A7F"/>
    <w:rsid w:val="009263A7"/>
    <w:rsid w:val="00927777"/>
    <w:rsid w:val="00931D2D"/>
    <w:rsid w:val="00932141"/>
    <w:rsid w:val="009330B0"/>
    <w:rsid w:val="0093354B"/>
    <w:rsid w:val="00934CF4"/>
    <w:rsid w:val="00937972"/>
    <w:rsid w:val="00941069"/>
    <w:rsid w:val="009421E5"/>
    <w:rsid w:val="009434F1"/>
    <w:rsid w:val="00943CA0"/>
    <w:rsid w:val="0094501C"/>
    <w:rsid w:val="00947867"/>
    <w:rsid w:val="0095096A"/>
    <w:rsid w:val="0095117C"/>
    <w:rsid w:val="00951D5F"/>
    <w:rsid w:val="009522F4"/>
    <w:rsid w:val="00954BCA"/>
    <w:rsid w:val="00955695"/>
    <w:rsid w:val="00955E9A"/>
    <w:rsid w:val="009561C4"/>
    <w:rsid w:val="00957CEC"/>
    <w:rsid w:val="009608FD"/>
    <w:rsid w:val="009609D9"/>
    <w:rsid w:val="0097370B"/>
    <w:rsid w:val="009744B7"/>
    <w:rsid w:val="0097772A"/>
    <w:rsid w:val="0098018A"/>
    <w:rsid w:val="0098022F"/>
    <w:rsid w:val="00983621"/>
    <w:rsid w:val="00985169"/>
    <w:rsid w:val="00994310"/>
    <w:rsid w:val="00994FFC"/>
    <w:rsid w:val="0099747B"/>
    <w:rsid w:val="009A0A04"/>
    <w:rsid w:val="009A10BA"/>
    <w:rsid w:val="009A1DB5"/>
    <w:rsid w:val="009A354E"/>
    <w:rsid w:val="009A7AF5"/>
    <w:rsid w:val="009B0102"/>
    <w:rsid w:val="009B0AA6"/>
    <w:rsid w:val="009B0DAF"/>
    <w:rsid w:val="009B324B"/>
    <w:rsid w:val="009B79DA"/>
    <w:rsid w:val="009B7EAF"/>
    <w:rsid w:val="009C1ED9"/>
    <w:rsid w:val="009C21B6"/>
    <w:rsid w:val="009C54B8"/>
    <w:rsid w:val="009D315B"/>
    <w:rsid w:val="009D4844"/>
    <w:rsid w:val="009D4C24"/>
    <w:rsid w:val="009D561B"/>
    <w:rsid w:val="009E2A8D"/>
    <w:rsid w:val="009E3C87"/>
    <w:rsid w:val="009E50BF"/>
    <w:rsid w:val="009E5470"/>
    <w:rsid w:val="009E6782"/>
    <w:rsid w:val="009E6ED6"/>
    <w:rsid w:val="009E7226"/>
    <w:rsid w:val="009F0B7E"/>
    <w:rsid w:val="009F34F9"/>
    <w:rsid w:val="009F3D20"/>
    <w:rsid w:val="009F4470"/>
    <w:rsid w:val="009F4DB0"/>
    <w:rsid w:val="009F5AD1"/>
    <w:rsid w:val="00A02C84"/>
    <w:rsid w:val="00A03A78"/>
    <w:rsid w:val="00A03B22"/>
    <w:rsid w:val="00A043D8"/>
    <w:rsid w:val="00A054BA"/>
    <w:rsid w:val="00A056F7"/>
    <w:rsid w:val="00A10E0B"/>
    <w:rsid w:val="00A134B8"/>
    <w:rsid w:val="00A15E48"/>
    <w:rsid w:val="00A17D14"/>
    <w:rsid w:val="00A209A9"/>
    <w:rsid w:val="00A21989"/>
    <w:rsid w:val="00A25B12"/>
    <w:rsid w:val="00A26F42"/>
    <w:rsid w:val="00A31F0B"/>
    <w:rsid w:val="00A345F1"/>
    <w:rsid w:val="00A36393"/>
    <w:rsid w:val="00A37AEB"/>
    <w:rsid w:val="00A40351"/>
    <w:rsid w:val="00A415A9"/>
    <w:rsid w:val="00A434D0"/>
    <w:rsid w:val="00A454A5"/>
    <w:rsid w:val="00A4778C"/>
    <w:rsid w:val="00A52095"/>
    <w:rsid w:val="00A54344"/>
    <w:rsid w:val="00A54751"/>
    <w:rsid w:val="00A563D9"/>
    <w:rsid w:val="00A571AE"/>
    <w:rsid w:val="00A63484"/>
    <w:rsid w:val="00A65927"/>
    <w:rsid w:val="00A7258D"/>
    <w:rsid w:val="00A752FE"/>
    <w:rsid w:val="00A758C0"/>
    <w:rsid w:val="00A819C7"/>
    <w:rsid w:val="00A8200E"/>
    <w:rsid w:val="00A83D70"/>
    <w:rsid w:val="00A917F2"/>
    <w:rsid w:val="00A92F2B"/>
    <w:rsid w:val="00A951B1"/>
    <w:rsid w:val="00A95AF6"/>
    <w:rsid w:val="00A97523"/>
    <w:rsid w:val="00AA2192"/>
    <w:rsid w:val="00AA29C5"/>
    <w:rsid w:val="00AA4308"/>
    <w:rsid w:val="00AA4866"/>
    <w:rsid w:val="00AA7947"/>
    <w:rsid w:val="00AB0989"/>
    <w:rsid w:val="00AB0A16"/>
    <w:rsid w:val="00AB0BBF"/>
    <w:rsid w:val="00AB1E05"/>
    <w:rsid w:val="00AB1FAA"/>
    <w:rsid w:val="00AB2B57"/>
    <w:rsid w:val="00AB55D6"/>
    <w:rsid w:val="00AB5926"/>
    <w:rsid w:val="00AC0E1B"/>
    <w:rsid w:val="00AC6305"/>
    <w:rsid w:val="00AC6FF1"/>
    <w:rsid w:val="00AC79FB"/>
    <w:rsid w:val="00AC7B9C"/>
    <w:rsid w:val="00AD0539"/>
    <w:rsid w:val="00AD12C2"/>
    <w:rsid w:val="00AD1970"/>
    <w:rsid w:val="00AD1A48"/>
    <w:rsid w:val="00AD30BB"/>
    <w:rsid w:val="00AD6353"/>
    <w:rsid w:val="00AD6784"/>
    <w:rsid w:val="00AD73DD"/>
    <w:rsid w:val="00AE09A4"/>
    <w:rsid w:val="00AE16A4"/>
    <w:rsid w:val="00AE2031"/>
    <w:rsid w:val="00AE4C47"/>
    <w:rsid w:val="00AF029A"/>
    <w:rsid w:val="00AF127C"/>
    <w:rsid w:val="00AF1821"/>
    <w:rsid w:val="00AF4057"/>
    <w:rsid w:val="00AF4691"/>
    <w:rsid w:val="00AF60D5"/>
    <w:rsid w:val="00AF72C6"/>
    <w:rsid w:val="00AF7405"/>
    <w:rsid w:val="00AF7AEA"/>
    <w:rsid w:val="00AF7CBF"/>
    <w:rsid w:val="00B00669"/>
    <w:rsid w:val="00B0071F"/>
    <w:rsid w:val="00B01A7D"/>
    <w:rsid w:val="00B01D28"/>
    <w:rsid w:val="00B01EED"/>
    <w:rsid w:val="00B02767"/>
    <w:rsid w:val="00B02F2C"/>
    <w:rsid w:val="00B03366"/>
    <w:rsid w:val="00B0393A"/>
    <w:rsid w:val="00B052E3"/>
    <w:rsid w:val="00B05E44"/>
    <w:rsid w:val="00B06999"/>
    <w:rsid w:val="00B07D7E"/>
    <w:rsid w:val="00B12CC4"/>
    <w:rsid w:val="00B144C7"/>
    <w:rsid w:val="00B15505"/>
    <w:rsid w:val="00B15552"/>
    <w:rsid w:val="00B15B8D"/>
    <w:rsid w:val="00B169F1"/>
    <w:rsid w:val="00B25D12"/>
    <w:rsid w:val="00B26226"/>
    <w:rsid w:val="00B270B8"/>
    <w:rsid w:val="00B308BA"/>
    <w:rsid w:val="00B3169D"/>
    <w:rsid w:val="00B34780"/>
    <w:rsid w:val="00B4028F"/>
    <w:rsid w:val="00B410F0"/>
    <w:rsid w:val="00B41BDE"/>
    <w:rsid w:val="00B441DA"/>
    <w:rsid w:val="00B44651"/>
    <w:rsid w:val="00B46EA0"/>
    <w:rsid w:val="00B477B1"/>
    <w:rsid w:val="00B5138E"/>
    <w:rsid w:val="00B519CE"/>
    <w:rsid w:val="00B52205"/>
    <w:rsid w:val="00B52707"/>
    <w:rsid w:val="00B54026"/>
    <w:rsid w:val="00B638EC"/>
    <w:rsid w:val="00B63ECC"/>
    <w:rsid w:val="00B65D36"/>
    <w:rsid w:val="00B70848"/>
    <w:rsid w:val="00B7262F"/>
    <w:rsid w:val="00B7410C"/>
    <w:rsid w:val="00B75E4D"/>
    <w:rsid w:val="00B774EA"/>
    <w:rsid w:val="00B80223"/>
    <w:rsid w:val="00B80AAF"/>
    <w:rsid w:val="00B80DC5"/>
    <w:rsid w:val="00B810FB"/>
    <w:rsid w:val="00B833F6"/>
    <w:rsid w:val="00B855DE"/>
    <w:rsid w:val="00B87F5F"/>
    <w:rsid w:val="00B92657"/>
    <w:rsid w:val="00B94ABE"/>
    <w:rsid w:val="00B96754"/>
    <w:rsid w:val="00BA031B"/>
    <w:rsid w:val="00BA6C8D"/>
    <w:rsid w:val="00BA73FE"/>
    <w:rsid w:val="00BB060B"/>
    <w:rsid w:val="00BB359A"/>
    <w:rsid w:val="00BB59E9"/>
    <w:rsid w:val="00BC211E"/>
    <w:rsid w:val="00BC3EB2"/>
    <w:rsid w:val="00BC4F34"/>
    <w:rsid w:val="00BD1AE5"/>
    <w:rsid w:val="00BD25EA"/>
    <w:rsid w:val="00BD4A09"/>
    <w:rsid w:val="00BD6218"/>
    <w:rsid w:val="00BE03A1"/>
    <w:rsid w:val="00BE40EC"/>
    <w:rsid w:val="00BE41E0"/>
    <w:rsid w:val="00BE5889"/>
    <w:rsid w:val="00BE6637"/>
    <w:rsid w:val="00BE6A64"/>
    <w:rsid w:val="00BF08DE"/>
    <w:rsid w:val="00BF1C05"/>
    <w:rsid w:val="00BF1DD9"/>
    <w:rsid w:val="00BF273B"/>
    <w:rsid w:val="00BF6201"/>
    <w:rsid w:val="00C017EA"/>
    <w:rsid w:val="00C028EC"/>
    <w:rsid w:val="00C04853"/>
    <w:rsid w:val="00C06A52"/>
    <w:rsid w:val="00C06C8B"/>
    <w:rsid w:val="00C06CAD"/>
    <w:rsid w:val="00C075AD"/>
    <w:rsid w:val="00C07891"/>
    <w:rsid w:val="00C156C0"/>
    <w:rsid w:val="00C16B28"/>
    <w:rsid w:val="00C200E8"/>
    <w:rsid w:val="00C20B50"/>
    <w:rsid w:val="00C218AA"/>
    <w:rsid w:val="00C21E77"/>
    <w:rsid w:val="00C222C4"/>
    <w:rsid w:val="00C2368A"/>
    <w:rsid w:val="00C23EC2"/>
    <w:rsid w:val="00C257E6"/>
    <w:rsid w:val="00C273A1"/>
    <w:rsid w:val="00C311B7"/>
    <w:rsid w:val="00C31255"/>
    <w:rsid w:val="00C31E8C"/>
    <w:rsid w:val="00C34696"/>
    <w:rsid w:val="00C379D8"/>
    <w:rsid w:val="00C422BA"/>
    <w:rsid w:val="00C443DB"/>
    <w:rsid w:val="00C4794A"/>
    <w:rsid w:val="00C50715"/>
    <w:rsid w:val="00C514D8"/>
    <w:rsid w:val="00C51B7B"/>
    <w:rsid w:val="00C55A05"/>
    <w:rsid w:val="00C56072"/>
    <w:rsid w:val="00C56195"/>
    <w:rsid w:val="00C57715"/>
    <w:rsid w:val="00C61CFB"/>
    <w:rsid w:val="00C65537"/>
    <w:rsid w:val="00C6595E"/>
    <w:rsid w:val="00C67C32"/>
    <w:rsid w:val="00C718DB"/>
    <w:rsid w:val="00C74622"/>
    <w:rsid w:val="00C74E84"/>
    <w:rsid w:val="00C76778"/>
    <w:rsid w:val="00C771DB"/>
    <w:rsid w:val="00C809A2"/>
    <w:rsid w:val="00C80B8E"/>
    <w:rsid w:val="00C877FB"/>
    <w:rsid w:val="00C93D2B"/>
    <w:rsid w:val="00C93E56"/>
    <w:rsid w:val="00C94EC1"/>
    <w:rsid w:val="00CA26BD"/>
    <w:rsid w:val="00CA479B"/>
    <w:rsid w:val="00CA5320"/>
    <w:rsid w:val="00CA7E46"/>
    <w:rsid w:val="00CB06D7"/>
    <w:rsid w:val="00CB13DE"/>
    <w:rsid w:val="00CB1405"/>
    <w:rsid w:val="00CB18CE"/>
    <w:rsid w:val="00CB3CC4"/>
    <w:rsid w:val="00CB4EBB"/>
    <w:rsid w:val="00CC0C15"/>
    <w:rsid w:val="00CC0ECC"/>
    <w:rsid w:val="00CC2730"/>
    <w:rsid w:val="00CC3C46"/>
    <w:rsid w:val="00CD01AD"/>
    <w:rsid w:val="00CD367D"/>
    <w:rsid w:val="00CD3981"/>
    <w:rsid w:val="00CD40BA"/>
    <w:rsid w:val="00CD4517"/>
    <w:rsid w:val="00CD605C"/>
    <w:rsid w:val="00CD6908"/>
    <w:rsid w:val="00CD6F16"/>
    <w:rsid w:val="00CE179B"/>
    <w:rsid w:val="00CE2B8C"/>
    <w:rsid w:val="00CE2E8A"/>
    <w:rsid w:val="00CE6C51"/>
    <w:rsid w:val="00CF09BC"/>
    <w:rsid w:val="00CF39E1"/>
    <w:rsid w:val="00CF5090"/>
    <w:rsid w:val="00CF6D46"/>
    <w:rsid w:val="00D02014"/>
    <w:rsid w:val="00D0272D"/>
    <w:rsid w:val="00D054FF"/>
    <w:rsid w:val="00D06554"/>
    <w:rsid w:val="00D068A3"/>
    <w:rsid w:val="00D06ECE"/>
    <w:rsid w:val="00D0718D"/>
    <w:rsid w:val="00D0736C"/>
    <w:rsid w:val="00D1048A"/>
    <w:rsid w:val="00D10AAB"/>
    <w:rsid w:val="00D127D1"/>
    <w:rsid w:val="00D1287B"/>
    <w:rsid w:val="00D12CD1"/>
    <w:rsid w:val="00D1410A"/>
    <w:rsid w:val="00D16708"/>
    <w:rsid w:val="00D17902"/>
    <w:rsid w:val="00D17ABF"/>
    <w:rsid w:val="00D2036D"/>
    <w:rsid w:val="00D20E14"/>
    <w:rsid w:val="00D22FA1"/>
    <w:rsid w:val="00D26DBB"/>
    <w:rsid w:val="00D27489"/>
    <w:rsid w:val="00D277CE"/>
    <w:rsid w:val="00D27FE1"/>
    <w:rsid w:val="00D30277"/>
    <w:rsid w:val="00D32AF5"/>
    <w:rsid w:val="00D32BBE"/>
    <w:rsid w:val="00D32DE3"/>
    <w:rsid w:val="00D33732"/>
    <w:rsid w:val="00D33FEF"/>
    <w:rsid w:val="00D34984"/>
    <w:rsid w:val="00D354C8"/>
    <w:rsid w:val="00D35834"/>
    <w:rsid w:val="00D36EE0"/>
    <w:rsid w:val="00D40464"/>
    <w:rsid w:val="00D40C84"/>
    <w:rsid w:val="00D40E8D"/>
    <w:rsid w:val="00D40F15"/>
    <w:rsid w:val="00D41B7F"/>
    <w:rsid w:val="00D42328"/>
    <w:rsid w:val="00D435F6"/>
    <w:rsid w:val="00D439F8"/>
    <w:rsid w:val="00D44A78"/>
    <w:rsid w:val="00D45DF2"/>
    <w:rsid w:val="00D460AB"/>
    <w:rsid w:val="00D4793F"/>
    <w:rsid w:val="00D51777"/>
    <w:rsid w:val="00D52F69"/>
    <w:rsid w:val="00D5513F"/>
    <w:rsid w:val="00D627F9"/>
    <w:rsid w:val="00D630E9"/>
    <w:rsid w:val="00D64D6A"/>
    <w:rsid w:val="00D73792"/>
    <w:rsid w:val="00D76D4D"/>
    <w:rsid w:val="00D82592"/>
    <w:rsid w:val="00D83AD6"/>
    <w:rsid w:val="00D84C1E"/>
    <w:rsid w:val="00D8682E"/>
    <w:rsid w:val="00D94501"/>
    <w:rsid w:val="00D964FD"/>
    <w:rsid w:val="00D979F3"/>
    <w:rsid w:val="00DA017B"/>
    <w:rsid w:val="00DA2758"/>
    <w:rsid w:val="00DA3034"/>
    <w:rsid w:val="00DA4597"/>
    <w:rsid w:val="00DA499E"/>
    <w:rsid w:val="00DA4E62"/>
    <w:rsid w:val="00DA5979"/>
    <w:rsid w:val="00DB0033"/>
    <w:rsid w:val="00DB0405"/>
    <w:rsid w:val="00DB23EA"/>
    <w:rsid w:val="00DB24DA"/>
    <w:rsid w:val="00DB3B81"/>
    <w:rsid w:val="00DB5144"/>
    <w:rsid w:val="00DB5BC4"/>
    <w:rsid w:val="00DB634A"/>
    <w:rsid w:val="00DB6A22"/>
    <w:rsid w:val="00DB6A90"/>
    <w:rsid w:val="00DB6E42"/>
    <w:rsid w:val="00DC0E09"/>
    <w:rsid w:val="00DC107E"/>
    <w:rsid w:val="00DC1BAF"/>
    <w:rsid w:val="00DC3880"/>
    <w:rsid w:val="00DC411A"/>
    <w:rsid w:val="00DC422B"/>
    <w:rsid w:val="00DC55BB"/>
    <w:rsid w:val="00DC6022"/>
    <w:rsid w:val="00DC7FAA"/>
    <w:rsid w:val="00DD009B"/>
    <w:rsid w:val="00DD08B6"/>
    <w:rsid w:val="00DD4DB9"/>
    <w:rsid w:val="00DD574B"/>
    <w:rsid w:val="00DD6050"/>
    <w:rsid w:val="00DD61D4"/>
    <w:rsid w:val="00DD7300"/>
    <w:rsid w:val="00DE10B2"/>
    <w:rsid w:val="00DE1C4B"/>
    <w:rsid w:val="00DE1D4B"/>
    <w:rsid w:val="00DE1F28"/>
    <w:rsid w:val="00DE1FED"/>
    <w:rsid w:val="00DE277C"/>
    <w:rsid w:val="00DE3C88"/>
    <w:rsid w:val="00DF001B"/>
    <w:rsid w:val="00DF0E7A"/>
    <w:rsid w:val="00DF1E77"/>
    <w:rsid w:val="00DF33AF"/>
    <w:rsid w:val="00DF40FA"/>
    <w:rsid w:val="00DF677F"/>
    <w:rsid w:val="00DF7398"/>
    <w:rsid w:val="00E02329"/>
    <w:rsid w:val="00E02620"/>
    <w:rsid w:val="00E03A5C"/>
    <w:rsid w:val="00E052D4"/>
    <w:rsid w:val="00E06C0B"/>
    <w:rsid w:val="00E07639"/>
    <w:rsid w:val="00E13D01"/>
    <w:rsid w:val="00E1401D"/>
    <w:rsid w:val="00E14F5F"/>
    <w:rsid w:val="00E16AB7"/>
    <w:rsid w:val="00E17CF9"/>
    <w:rsid w:val="00E22341"/>
    <w:rsid w:val="00E27972"/>
    <w:rsid w:val="00E31B38"/>
    <w:rsid w:val="00E344BB"/>
    <w:rsid w:val="00E35097"/>
    <w:rsid w:val="00E372A2"/>
    <w:rsid w:val="00E4285C"/>
    <w:rsid w:val="00E43A14"/>
    <w:rsid w:val="00E43E78"/>
    <w:rsid w:val="00E44955"/>
    <w:rsid w:val="00E459E9"/>
    <w:rsid w:val="00E46363"/>
    <w:rsid w:val="00E468B6"/>
    <w:rsid w:val="00E47F7D"/>
    <w:rsid w:val="00E50CE9"/>
    <w:rsid w:val="00E50F6E"/>
    <w:rsid w:val="00E53B2B"/>
    <w:rsid w:val="00E61940"/>
    <w:rsid w:val="00E62924"/>
    <w:rsid w:val="00E667AA"/>
    <w:rsid w:val="00E679C0"/>
    <w:rsid w:val="00E70DBA"/>
    <w:rsid w:val="00E729D1"/>
    <w:rsid w:val="00E738CA"/>
    <w:rsid w:val="00E73E1E"/>
    <w:rsid w:val="00E74632"/>
    <w:rsid w:val="00E83F8D"/>
    <w:rsid w:val="00E8452F"/>
    <w:rsid w:val="00E85E60"/>
    <w:rsid w:val="00E86497"/>
    <w:rsid w:val="00E9242E"/>
    <w:rsid w:val="00E938CA"/>
    <w:rsid w:val="00E954C1"/>
    <w:rsid w:val="00EA055E"/>
    <w:rsid w:val="00EA2AD4"/>
    <w:rsid w:val="00EA3151"/>
    <w:rsid w:val="00EA32C5"/>
    <w:rsid w:val="00EA5270"/>
    <w:rsid w:val="00EA7160"/>
    <w:rsid w:val="00EA79FE"/>
    <w:rsid w:val="00EB20C6"/>
    <w:rsid w:val="00EB2D5D"/>
    <w:rsid w:val="00EB3808"/>
    <w:rsid w:val="00EB3FA9"/>
    <w:rsid w:val="00EB60DC"/>
    <w:rsid w:val="00EB7812"/>
    <w:rsid w:val="00EC126E"/>
    <w:rsid w:val="00EC192C"/>
    <w:rsid w:val="00EC4046"/>
    <w:rsid w:val="00EC5885"/>
    <w:rsid w:val="00ED0E3F"/>
    <w:rsid w:val="00ED195B"/>
    <w:rsid w:val="00ED26B0"/>
    <w:rsid w:val="00ED3304"/>
    <w:rsid w:val="00ED5195"/>
    <w:rsid w:val="00ED5FCC"/>
    <w:rsid w:val="00EE0D8F"/>
    <w:rsid w:val="00EE22B5"/>
    <w:rsid w:val="00EE2FB3"/>
    <w:rsid w:val="00EE4EBC"/>
    <w:rsid w:val="00EE6DCC"/>
    <w:rsid w:val="00EE7A87"/>
    <w:rsid w:val="00EF0273"/>
    <w:rsid w:val="00EF03C3"/>
    <w:rsid w:val="00EF0FD1"/>
    <w:rsid w:val="00F00383"/>
    <w:rsid w:val="00F02BC8"/>
    <w:rsid w:val="00F03272"/>
    <w:rsid w:val="00F03981"/>
    <w:rsid w:val="00F0426F"/>
    <w:rsid w:val="00F0727C"/>
    <w:rsid w:val="00F077BC"/>
    <w:rsid w:val="00F12D56"/>
    <w:rsid w:val="00F131B6"/>
    <w:rsid w:val="00F1416E"/>
    <w:rsid w:val="00F142AA"/>
    <w:rsid w:val="00F15BFE"/>
    <w:rsid w:val="00F17511"/>
    <w:rsid w:val="00F17D67"/>
    <w:rsid w:val="00F17E65"/>
    <w:rsid w:val="00F23127"/>
    <w:rsid w:val="00F24FC2"/>
    <w:rsid w:val="00F26059"/>
    <w:rsid w:val="00F262CF"/>
    <w:rsid w:val="00F27904"/>
    <w:rsid w:val="00F27F96"/>
    <w:rsid w:val="00F332DB"/>
    <w:rsid w:val="00F335F4"/>
    <w:rsid w:val="00F35B6A"/>
    <w:rsid w:val="00F36534"/>
    <w:rsid w:val="00F412C4"/>
    <w:rsid w:val="00F4161F"/>
    <w:rsid w:val="00F42C62"/>
    <w:rsid w:val="00F45E34"/>
    <w:rsid w:val="00F50593"/>
    <w:rsid w:val="00F5351E"/>
    <w:rsid w:val="00F536B4"/>
    <w:rsid w:val="00F536F1"/>
    <w:rsid w:val="00F55996"/>
    <w:rsid w:val="00F5782D"/>
    <w:rsid w:val="00F61FE9"/>
    <w:rsid w:val="00F62DB0"/>
    <w:rsid w:val="00F65085"/>
    <w:rsid w:val="00F727D6"/>
    <w:rsid w:val="00F72BDC"/>
    <w:rsid w:val="00F7319B"/>
    <w:rsid w:val="00F74C74"/>
    <w:rsid w:val="00F74CF1"/>
    <w:rsid w:val="00F81BFB"/>
    <w:rsid w:val="00F86229"/>
    <w:rsid w:val="00F86B78"/>
    <w:rsid w:val="00F915A6"/>
    <w:rsid w:val="00F9181C"/>
    <w:rsid w:val="00F92458"/>
    <w:rsid w:val="00F92782"/>
    <w:rsid w:val="00F94D05"/>
    <w:rsid w:val="00F95891"/>
    <w:rsid w:val="00FA0579"/>
    <w:rsid w:val="00FA4B4E"/>
    <w:rsid w:val="00FA6BC4"/>
    <w:rsid w:val="00FA79AB"/>
    <w:rsid w:val="00FB10E5"/>
    <w:rsid w:val="00FB3DCC"/>
    <w:rsid w:val="00FB3E71"/>
    <w:rsid w:val="00FB4B5A"/>
    <w:rsid w:val="00FB6C2E"/>
    <w:rsid w:val="00FB6F06"/>
    <w:rsid w:val="00FC1414"/>
    <w:rsid w:val="00FC1735"/>
    <w:rsid w:val="00FC1AC1"/>
    <w:rsid w:val="00FC33CD"/>
    <w:rsid w:val="00FC444C"/>
    <w:rsid w:val="00FC5F93"/>
    <w:rsid w:val="00FC71D3"/>
    <w:rsid w:val="00FD0618"/>
    <w:rsid w:val="00FD0725"/>
    <w:rsid w:val="00FD1E73"/>
    <w:rsid w:val="00FD3788"/>
    <w:rsid w:val="00FD4AD5"/>
    <w:rsid w:val="00FE3477"/>
    <w:rsid w:val="00FE3CE9"/>
    <w:rsid w:val="00FE4903"/>
    <w:rsid w:val="00FE4CBD"/>
    <w:rsid w:val="00FF2D89"/>
    <w:rsid w:val="00FF4269"/>
    <w:rsid w:val="00FF77FA"/>
    <w:rsid w:val="791916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DF0E7A"/>
    <w:pPr>
      <w:keepNext/>
      <w:keepLines/>
      <w:spacing w:before="360" w:after="540"/>
      <w:outlineLvl w:val="0"/>
    </w:pPr>
    <w:rPr>
      <w:rFonts w:cstheme="majorBidi"/>
      <w:b/>
      <w:bCs/>
      <w:color w:val="365F91" w:themeColor="accent1" w:themeShade="BF"/>
      <w:sz w:val="32"/>
      <w:szCs w:val="32"/>
    </w:rPr>
  </w:style>
  <w:style w:type="paragraph" w:styleId="Ttulo2">
    <w:name w:val="heading 2"/>
    <w:basedOn w:val="Normal"/>
    <w:next w:val="Normal"/>
    <w:link w:val="Ttulo2Car"/>
    <w:autoRedefine/>
    <w:uiPriority w:val="9"/>
    <w:unhideWhenUsed/>
    <w:qFormat/>
    <w:rsid w:val="00CC2730"/>
    <w:pPr>
      <w:keepNext/>
      <w:keepLines/>
      <w:spacing w:after="360" w:line="240" w:lineRule="auto"/>
      <w:outlineLvl w:val="1"/>
    </w:pPr>
    <w:rPr>
      <w:rFonts w:cstheme="majorBidi"/>
      <w:b/>
      <w:bCs/>
      <w:color w:val="365F91" w:themeColor="accent1" w:themeShade="BF"/>
      <w:sz w:val="32"/>
      <w:szCs w:val="32"/>
    </w:rPr>
  </w:style>
  <w:style w:type="paragraph" w:styleId="Ttulo3">
    <w:name w:val="heading 3"/>
    <w:basedOn w:val="Normal"/>
    <w:next w:val="Normal"/>
    <w:link w:val="Ttulo3Car"/>
    <w:autoRedefine/>
    <w:uiPriority w:val="9"/>
    <w:unhideWhenUsed/>
    <w:qFormat/>
    <w:rsid w:val="001C7C5F"/>
    <w:pPr>
      <w:keepNext/>
      <w:keepLines/>
      <w:numPr>
        <w:ilvl w:val="2"/>
        <w:numId w:val="35"/>
      </w:numPr>
      <w:spacing w:after="360" w:line="240" w:lineRule="auto"/>
      <w:outlineLvl w:val="2"/>
    </w:pPr>
    <w:rPr>
      <w:rFonts w:cstheme="majorBidi"/>
      <w:color w:val="365F91" w:themeColor="accent1" w:themeShade="BF"/>
      <w:sz w:val="26"/>
      <w:szCs w:val="24"/>
      <w:shd w:val="clear" w:color="auto" w:fill="FFFFFF"/>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DF0E7A"/>
    <w:rPr>
      <w:rFonts w:ascii="Arial" w:hAnsi="Arial" w:cstheme="majorBidi"/>
      <w:b/>
      <w:bCs/>
      <w:color w:val="365F91" w:themeColor="accent1" w:themeShade="BF"/>
      <w:sz w:val="32"/>
      <w:szCs w:val="32"/>
    </w:rPr>
  </w:style>
  <w:style w:type="character" w:customStyle="1" w:styleId="Ttulo2Car">
    <w:name w:val="Título 2 Car"/>
    <w:basedOn w:val="Fuentedeprrafopredeter"/>
    <w:link w:val="Ttulo2"/>
    <w:uiPriority w:val="9"/>
    <w:rsid w:val="00CC2730"/>
    <w:rPr>
      <w:rFonts w:ascii="Arial" w:hAnsi="Arial" w:cstheme="majorBidi"/>
      <w:b/>
      <w:bCs/>
      <w:color w:val="365F91" w:themeColor="accent1" w:themeShade="BF"/>
      <w:sz w:val="32"/>
      <w:szCs w:val="32"/>
    </w:rPr>
  </w:style>
  <w:style w:type="paragraph" w:styleId="Prrafodelista">
    <w:name w:val="List Paragraph"/>
    <w:aliases w:val="Lista viñetas,Párrafo,Lista viñeta,Ha,List Paragraph1,lp1,Párrafo de lista1,Bullet List,FooterText,Use Case List Paragraph,titulo 3,numbered,Paragraphe de liste1,Bulletr List Paragraph,Foot,列出段落,列出段落1,List Paragraph2,List Paragraph21,HO"/>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1C7C5F"/>
    <w:rPr>
      <w:rFonts w:ascii="Arial" w:hAnsi="Arial" w:cstheme="majorBidi"/>
      <w:color w:val="365F91" w:themeColor="accent1" w:themeShade="BF"/>
      <w:sz w:val="26"/>
      <w:szCs w:val="24"/>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1"/>
      </w:numPr>
      <w:spacing w:after="0"/>
      <w:ind w:left="714" w:hanging="357"/>
    </w:pPr>
  </w:style>
  <w:style w:type="character" w:styleId="Fuerte">
    <w:name w:val="Strong"/>
    <w:basedOn w:val="Fuentedeprrafopredeter"/>
    <w:uiPriority w:val="22"/>
    <w:rsid w:val="006B4ED8"/>
    <w:rPr>
      <w:b/>
      <w:bCs/>
    </w:rPr>
  </w:style>
  <w:style w:type="character" w:customStyle="1" w:styleId="PrrafodelistaCar">
    <w:name w:val="Párrafo de lista Car"/>
    <w:aliases w:val="Lista viñetas Car,Párrafo Car,Lista viñeta Car,Ha Car,List Paragraph1 Car,lp1 Car,Párrafo de lista1 Car,Bullet List Car,FooterText Car,Use Case List Paragraph Car,titulo 3 Car,numbered Car,Paragraphe de liste1 Car,Foot Car,列出段落 Car"/>
    <w:basedOn w:val="Fuentedeprrafopredeter"/>
    <w:link w:val="Prrafodelista"/>
    <w:uiPriority w:val="34"/>
    <w:qFormat/>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qFormat/>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Fuentedeprrafopredeter"/>
    <w:rsid w:val="00752C87"/>
  </w:style>
  <w:style w:type="character" w:styleId="Hipervnculovisitado">
    <w:name w:val="FollowedHyperlink"/>
    <w:basedOn w:val="Fuentedeprrafopredeter"/>
    <w:uiPriority w:val="99"/>
    <w:semiHidden/>
    <w:unhideWhenUsed/>
    <w:rsid w:val="007C5F89"/>
    <w:rPr>
      <w:color w:val="800080" w:themeColor="followedHyperlink"/>
      <w:u w:val="single"/>
    </w:rPr>
  </w:style>
  <w:style w:type="paragraph" w:customStyle="1" w:styleId="paragraph">
    <w:name w:val="paragraph"/>
    <w:basedOn w:val="Normal"/>
    <w:rsid w:val="00204CB3"/>
    <w:pPr>
      <w:spacing w:before="100" w:beforeAutospacing="1" w:after="100" w:afterAutospacing="1" w:line="240" w:lineRule="auto"/>
    </w:pPr>
    <w:rPr>
      <w:rFonts w:ascii="Times New Roman" w:eastAsia="Times New Roman" w:hAnsi="Times New Roman" w:cs="Times New Roman"/>
      <w:szCs w:val="24"/>
      <w:lang w:eastAsia="es-CO"/>
    </w:rPr>
  </w:style>
  <w:style w:type="paragraph" w:styleId="Textonotaalfinal">
    <w:name w:val="endnote text"/>
    <w:basedOn w:val="Normal"/>
    <w:link w:val="TextonotaalfinalCar"/>
    <w:uiPriority w:val="99"/>
    <w:semiHidden/>
    <w:unhideWhenUsed/>
    <w:rsid w:val="00C07891"/>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07891"/>
    <w:rPr>
      <w:rFonts w:ascii="Arial" w:hAnsi="Arial"/>
      <w:sz w:val="20"/>
      <w:szCs w:val="20"/>
    </w:rPr>
  </w:style>
  <w:style w:type="character" w:styleId="Refdenotaalfinal">
    <w:name w:val="endnote reference"/>
    <w:basedOn w:val="Fuentedeprrafopredeter"/>
    <w:uiPriority w:val="99"/>
    <w:semiHidden/>
    <w:unhideWhenUsed/>
    <w:rsid w:val="00C07891"/>
    <w:rPr>
      <w:vertAlign w:val="superscript"/>
    </w:rPr>
  </w:style>
  <w:style w:type="character" w:customStyle="1" w:styleId="ui-provider">
    <w:name w:val="ui-provider"/>
    <w:basedOn w:val="Fuentedeprrafopredeter"/>
    <w:rsid w:val="006501CC"/>
  </w:style>
  <w:style w:type="paragraph" w:styleId="Revisin">
    <w:name w:val="Revision"/>
    <w:hidden/>
    <w:uiPriority w:val="99"/>
    <w:semiHidden/>
    <w:rsid w:val="00027B8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26368">
      <w:bodyDiv w:val="1"/>
      <w:marLeft w:val="0"/>
      <w:marRight w:val="0"/>
      <w:marTop w:val="0"/>
      <w:marBottom w:val="0"/>
      <w:divBdr>
        <w:top w:val="none" w:sz="0" w:space="0" w:color="auto"/>
        <w:left w:val="none" w:sz="0" w:space="0" w:color="auto"/>
        <w:bottom w:val="none" w:sz="0" w:space="0" w:color="auto"/>
        <w:right w:val="none" w:sz="0" w:space="0" w:color="auto"/>
      </w:divBdr>
      <w:divsChild>
        <w:div w:id="2120251611">
          <w:marLeft w:val="0"/>
          <w:marRight w:val="0"/>
          <w:marTop w:val="0"/>
          <w:marBottom w:val="0"/>
          <w:divBdr>
            <w:top w:val="none" w:sz="0" w:space="0" w:color="auto"/>
            <w:left w:val="none" w:sz="0" w:space="0" w:color="auto"/>
            <w:bottom w:val="none" w:sz="0" w:space="0" w:color="auto"/>
            <w:right w:val="none" w:sz="0" w:space="0" w:color="auto"/>
          </w:divBdr>
        </w:div>
      </w:divsChild>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628055244">
      <w:bodyDiv w:val="1"/>
      <w:marLeft w:val="0"/>
      <w:marRight w:val="0"/>
      <w:marTop w:val="0"/>
      <w:marBottom w:val="0"/>
      <w:divBdr>
        <w:top w:val="none" w:sz="0" w:space="0" w:color="auto"/>
        <w:left w:val="none" w:sz="0" w:space="0" w:color="auto"/>
        <w:bottom w:val="none" w:sz="0" w:space="0" w:color="auto"/>
        <w:right w:val="none" w:sz="0" w:space="0" w:color="auto"/>
      </w:divBdr>
    </w:div>
    <w:div w:id="648900722">
      <w:bodyDiv w:val="1"/>
      <w:marLeft w:val="0"/>
      <w:marRight w:val="0"/>
      <w:marTop w:val="0"/>
      <w:marBottom w:val="0"/>
      <w:divBdr>
        <w:top w:val="none" w:sz="0" w:space="0" w:color="auto"/>
        <w:left w:val="none" w:sz="0" w:space="0" w:color="auto"/>
        <w:bottom w:val="none" w:sz="0" w:space="0" w:color="auto"/>
        <w:right w:val="none" w:sz="0" w:space="0" w:color="auto"/>
      </w:divBdr>
    </w:div>
    <w:div w:id="935334097">
      <w:bodyDiv w:val="1"/>
      <w:marLeft w:val="0"/>
      <w:marRight w:val="0"/>
      <w:marTop w:val="0"/>
      <w:marBottom w:val="0"/>
      <w:divBdr>
        <w:top w:val="none" w:sz="0" w:space="0" w:color="auto"/>
        <w:left w:val="none" w:sz="0" w:space="0" w:color="auto"/>
        <w:bottom w:val="none" w:sz="0" w:space="0" w:color="auto"/>
        <w:right w:val="none" w:sz="0" w:space="0" w:color="auto"/>
      </w:divBdr>
    </w:div>
    <w:div w:id="1378318304">
      <w:bodyDiv w:val="1"/>
      <w:marLeft w:val="0"/>
      <w:marRight w:val="0"/>
      <w:marTop w:val="0"/>
      <w:marBottom w:val="0"/>
      <w:divBdr>
        <w:top w:val="none" w:sz="0" w:space="0" w:color="auto"/>
        <w:left w:val="none" w:sz="0" w:space="0" w:color="auto"/>
        <w:bottom w:val="none" w:sz="0" w:space="0" w:color="auto"/>
        <w:right w:val="none" w:sz="0" w:space="0" w:color="auto"/>
      </w:divBdr>
    </w:div>
    <w:div w:id="1415476271">
      <w:bodyDiv w:val="1"/>
      <w:marLeft w:val="0"/>
      <w:marRight w:val="0"/>
      <w:marTop w:val="0"/>
      <w:marBottom w:val="0"/>
      <w:divBdr>
        <w:top w:val="none" w:sz="0" w:space="0" w:color="auto"/>
        <w:left w:val="none" w:sz="0" w:space="0" w:color="auto"/>
        <w:bottom w:val="none" w:sz="0" w:space="0" w:color="auto"/>
        <w:right w:val="none" w:sz="0" w:space="0" w:color="auto"/>
      </w:divBdr>
    </w:div>
    <w:div w:id="1561286909">
      <w:bodyDiv w:val="1"/>
      <w:marLeft w:val="0"/>
      <w:marRight w:val="0"/>
      <w:marTop w:val="0"/>
      <w:marBottom w:val="0"/>
      <w:divBdr>
        <w:top w:val="none" w:sz="0" w:space="0" w:color="auto"/>
        <w:left w:val="none" w:sz="0" w:space="0" w:color="auto"/>
        <w:bottom w:val="none" w:sz="0" w:space="0" w:color="auto"/>
        <w:right w:val="none" w:sz="0" w:space="0" w:color="auto"/>
      </w:divBdr>
    </w:div>
    <w:div w:id="1927575564">
      <w:bodyDiv w:val="1"/>
      <w:marLeft w:val="0"/>
      <w:marRight w:val="0"/>
      <w:marTop w:val="0"/>
      <w:marBottom w:val="0"/>
      <w:divBdr>
        <w:top w:val="none" w:sz="0" w:space="0" w:color="auto"/>
        <w:left w:val="none" w:sz="0" w:space="0" w:color="auto"/>
        <w:bottom w:val="none" w:sz="0" w:space="0" w:color="auto"/>
        <w:right w:val="none" w:sz="0" w:space="0" w:color="auto"/>
      </w:divBdr>
    </w:div>
    <w:div w:id="2031636116">
      <w:bodyDiv w:val="1"/>
      <w:marLeft w:val="0"/>
      <w:marRight w:val="0"/>
      <w:marTop w:val="0"/>
      <w:marBottom w:val="0"/>
      <w:divBdr>
        <w:top w:val="none" w:sz="0" w:space="0" w:color="auto"/>
        <w:left w:val="none" w:sz="0" w:space="0" w:color="auto"/>
        <w:bottom w:val="none" w:sz="0" w:space="0" w:color="auto"/>
        <w:right w:val="none" w:sz="0" w:space="0" w:color="auto"/>
      </w:divBdr>
    </w:div>
    <w:div w:id="21293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uncionpublica.gov.co/eva/gestornormativo/norma.php?i=4124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uncionpublica.gov.co/eva/gestornormativo/norma.php?i=427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uncionpublica.gov.co/eva/gestornormativo/norma.php?i=41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3.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e08f44b2-7c34-4b17-b577-bb772d2280b8"/>
    <ds:schemaRef ds:uri="0ef6e1e8-23ac-4db9-86c4-0e3601708a35"/>
  </ds:schemaRefs>
</ds:datastoreItem>
</file>

<file path=customXml/itemProps4.xml><?xml version="1.0" encoding="utf-8"?>
<ds:datastoreItem xmlns:ds="http://schemas.openxmlformats.org/officeDocument/2006/customXml" ds:itemID="{F30E6D47-33A0-46AA-A4F4-7904CB4E3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A4759B-1A08-4000-92F2-9092269A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6445</Characters>
  <Application>Microsoft Office Word</Application>
  <DocSecurity>0</DocSecurity>
  <Lines>53</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Subtítulo o descripción del manual</dc:subject>
  <dc:creator>jlozano@supersalud.gov.co</dc:creator>
  <cp:keywords>Plantilla Política Institucional - SIG</cp:keywords>
  <dc:description/>
  <cp:lastModifiedBy>Laura Valentina Bernal Avila</cp:lastModifiedBy>
  <cp:revision>6</cp:revision>
  <cp:lastPrinted>2021-12-09T20:17:00Z</cp:lastPrinted>
  <dcterms:created xsi:type="dcterms:W3CDTF">2026-02-24T22:28:00Z</dcterms:created>
  <dcterms:modified xsi:type="dcterms:W3CDTF">2026-05-25T21:55:00Z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2b37a4b5-af86-46de-8db5-cc35de1462e0</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Order">
    <vt:r8>8239600</vt:r8>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MediaServiceImageTags">
    <vt:lpwstr/>
  </property>
</Properties>
</file>